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sz w:val="72"/>
        </w:rPr>
      </w:pPr>
    </w:p>
    <w:p>
      <w:pPr>
        <w:jc w:val="center"/>
        <w:rPr>
          <w:rFonts w:ascii="仿宋_GB2312" w:eastAsia="仿宋_GB2312"/>
          <w:sz w:val="72"/>
        </w:rPr>
      </w:pPr>
    </w:p>
    <w:p>
      <w:pPr>
        <w:jc w:val="center"/>
        <w:rPr>
          <w:rFonts w:ascii="仿宋_GB2312" w:hAnsi="宋体" w:eastAsia="仿宋_GB2312"/>
          <w:b/>
          <w:sz w:val="72"/>
          <w:szCs w:val="72"/>
        </w:rPr>
      </w:pPr>
      <w:r>
        <w:rPr>
          <w:rFonts w:hint="eastAsia" w:ascii="仿宋_GB2312" w:hAnsi="宋体" w:eastAsia="仿宋_GB2312"/>
          <w:b/>
          <w:sz w:val="72"/>
          <w:szCs w:val="72"/>
        </w:rPr>
        <w:t>杭州临江环境能源有限公司</w:t>
      </w:r>
    </w:p>
    <w:p>
      <w:pPr>
        <w:jc w:val="center"/>
        <w:rPr>
          <w:rFonts w:ascii="仿宋_GB2312" w:hAnsi="宋体" w:eastAsia="仿宋_GB2312"/>
          <w:b/>
          <w:sz w:val="84"/>
          <w:szCs w:val="84"/>
        </w:rPr>
      </w:pPr>
      <w:r>
        <w:rPr>
          <w:rFonts w:hint="eastAsia" w:ascii="仿宋_GB2312" w:hAnsi="宋体" w:eastAsia="仿宋_GB2312"/>
          <w:b/>
          <w:sz w:val="72"/>
          <w:szCs w:val="72"/>
        </w:rPr>
        <w:t>询价文件</w:t>
      </w:r>
    </w:p>
    <w:p>
      <w:pPr>
        <w:jc w:val="center"/>
        <w:rPr>
          <w:rFonts w:ascii="仿宋_GB2312" w:hAnsi="仿宋" w:eastAsia="仿宋_GB2312"/>
          <w:b/>
          <w:sz w:val="48"/>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jc w:val="center"/>
        <w:rPr>
          <w:rFonts w:hint="default" w:ascii="仿宋_GB2312" w:eastAsia="仿宋_GB2312"/>
          <w:sz w:val="32"/>
          <w:szCs w:val="32"/>
          <w:u w:val="single"/>
          <w:lang w:val="en-US"/>
        </w:rPr>
      </w:pPr>
      <w:r>
        <w:rPr>
          <w:rFonts w:hint="eastAsia" w:ascii="仿宋_GB2312" w:hAnsi="宋体" w:eastAsia="仿宋_GB2312"/>
          <w:sz w:val="32"/>
          <w:szCs w:val="32"/>
        </w:rPr>
        <w:t>采购</w:t>
      </w:r>
      <w:r>
        <w:rPr>
          <w:rFonts w:ascii="仿宋_GB2312" w:hAnsi="宋体" w:eastAsia="仿宋_GB2312"/>
          <w:sz w:val="32"/>
          <w:szCs w:val="32"/>
        </w:rPr>
        <w:t>编号：</w:t>
      </w:r>
      <w:r>
        <w:rPr>
          <w:rFonts w:hint="eastAsia" w:ascii="仿宋_GB2312" w:hAnsi="宋体" w:eastAsia="仿宋_GB2312"/>
          <w:sz w:val="32"/>
          <w:szCs w:val="32"/>
          <w:highlight w:val="none"/>
          <w:u w:val="single"/>
        </w:rPr>
        <w:t>2021</w:t>
      </w:r>
      <w:r>
        <w:rPr>
          <w:rFonts w:hint="eastAsia" w:ascii="仿宋_GB2312" w:hAnsi="宋体" w:eastAsia="仿宋_GB2312"/>
          <w:sz w:val="32"/>
          <w:szCs w:val="32"/>
          <w:highlight w:val="none"/>
          <w:u w:val="single"/>
          <w:lang w:val="en-US" w:eastAsia="zh-CN"/>
        </w:rPr>
        <w:t>07008</w:t>
      </w:r>
    </w:p>
    <w:p>
      <w:pPr>
        <w:spacing w:line="360" w:lineRule="auto"/>
        <w:ind w:firstLine="80" w:firstLineChars="25"/>
        <w:jc w:val="center"/>
        <w:rPr>
          <w:rFonts w:hint="default" w:ascii="仿宋_GB2312" w:hAnsi="宋体" w:eastAsia="仿宋_GB2312"/>
          <w:sz w:val="32"/>
          <w:szCs w:val="32"/>
          <w:u w:val="single"/>
          <w:lang w:val="en-US"/>
        </w:rPr>
      </w:pPr>
      <w:bookmarkStart w:id="0" w:name="OLE_LINK53"/>
      <w:bookmarkStart w:id="1" w:name="OLE_LINK52"/>
      <w:r>
        <w:rPr>
          <w:rFonts w:hint="eastAsia" w:ascii="仿宋_GB2312" w:hAnsi="宋体" w:eastAsia="仿宋_GB2312"/>
          <w:sz w:val="32"/>
          <w:szCs w:val="32"/>
        </w:rPr>
        <w:t>项目名称：</w:t>
      </w:r>
      <w:bookmarkEnd w:id="0"/>
      <w:bookmarkEnd w:id="1"/>
      <w:r>
        <w:rPr>
          <w:rFonts w:hint="eastAsia" w:ascii="仿宋_GB2312" w:hAnsi="宋体" w:eastAsia="仿宋_GB2312"/>
          <w:sz w:val="32"/>
          <w:szCs w:val="32"/>
          <w:lang w:val="en-US" w:eastAsia="zh-CN"/>
        </w:rPr>
        <w:t>杭州临江环境能源工程污泥掺烧项目</w:t>
      </w:r>
    </w:p>
    <w:p>
      <w:pPr>
        <w:rPr>
          <w:sz w:val="84"/>
        </w:rPr>
      </w:pPr>
    </w:p>
    <w:p>
      <w:pPr>
        <w:rPr>
          <w:sz w:val="84"/>
        </w:rPr>
      </w:pPr>
    </w:p>
    <w:p>
      <w:pPr>
        <w:rPr>
          <w:sz w:val="84"/>
        </w:rPr>
      </w:pPr>
    </w:p>
    <w:p>
      <w:pPr>
        <w:snapToGrid w:val="0"/>
        <w:spacing w:line="480" w:lineRule="auto"/>
        <w:jc w:val="center"/>
        <w:rPr>
          <w:rFonts w:ascii="仿宋_GB2312" w:hAnsi="宋体" w:eastAsia="仿宋_GB2312"/>
          <w:sz w:val="32"/>
          <w:szCs w:val="32"/>
        </w:rPr>
      </w:pPr>
      <w:r>
        <w:rPr>
          <w:rFonts w:hint="eastAsia" w:ascii="仿宋_GB2312" w:hAnsi="宋体" w:eastAsia="仿宋_GB2312"/>
          <w:sz w:val="32"/>
          <w:szCs w:val="32"/>
        </w:rPr>
        <w:t>杭州临江环境能源有限公司</w:t>
      </w:r>
    </w:p>
    <w:p>
      <w:pPr>
        <w:spacing w:line="360" w:lineRule="auto"/>
        <w:jc w:val="center"/>
        <w:rPr>
          <w:rFonts w:ascii="仿宋_GB2312" w:hAnsi="宋体" w:eastAsia="仿宋_GB2312"/>
          <w:sz w:val="32"/>
          <w:szCs w:val="32"/>
        </w:rPr>
      </w:pPr>
      <w:r>
        <w:rPr>
          <w:rFonts w:hint="eastAsia" w:ascii="仿宋_GB2312" w:hAnsi="宋体" w:eastAsia="仿宋_GB2312"/>
          <w:sz w:val="32"/>
          <w:szCs w:val="32"/>
        </w:rPr>
        <w:t>二○二一年</w:t>
      </w:r>
      <w:r>
        <w:rPr>
          <w:rFonts w:hint="eastAsia" w:ascii="仿宋_GB2312" w:hAnsi="宋体" w:eastAsia="仿宋_GB2312"/>
          <w:sz w:val="32"/>
          <w:szCs w:val="32"/>
          <w:lang w:eastAsia="zh-CN"/>
        </w:rPr>
        <w:t>七</w:t>
      </w:r>
      <w:r>
        <w:rPr>
          <w:rFonts w:hint="eastAsia" w:ascii="仿宋_GB2312" w:hAnsi="宋体" w:eastAsia="仿宋_GB2312"/>
          <w:sz w:val="32"/>
          <w:szCs w:val="32"/>
        </w:rPr>
        <w:t>月</w:t>
      </w:r>
    </w:p>
    <w:p>
      <w:pPr>
        <w:spacing w:line="360" w:lineRule="auto"/>
        <w:jc w:val="center"/>
        <w:rPr>
          <w:rFonts w:ascii="仿宋_GB2312" w:hAnsi="宋体" w:eastAsia="仿宋_GB2312"/>
          <w:sz w:val="32"/>
          <w:szCs w:val="32"/>
        </w:rPr>
      </w:pPr>
      <w:r>
        <w:rPr>
          <w:rFonts w:ascii="仿宋_GB2312" w:hAnsi="宋体" w:eastAsia="仿宋_GB2312"/>
          <w:sz w:val="32"/>
          <w:szCs w:val="32"/>
        </w:rPr>
        <w:br w:type="page"/>
      </w:r>
      <w:r>
        <w:rPr>
          <w:rFonts w:hint="eastAsia" w:ascii="仿宋_GB2312" w:hAnsi="宋体" w:eastAsia="仿宋_GB2312"/>
          <w:sz w:val="52"/>
          <w:szCs w:val="32"/>
        </w:rPr>
        <w:t>目录</w:t>
      </w:r>
    </w:p>
    <w:p>
      <w:pPr>
        <w:pStyle w:val="11"/>
        <w:tabs>
          <w:tab w:val="right" w:leader="dot" w:pos="9060"/>
        </w:tabs>
        <w:rPr>
          <w:rFonts w:ascii="仿宋_GB2312" w:hAnsi="Calibri" w:eastAsia="仿宋_GB2312"/>
          <w:b w:val="0"/>
          <w:caps w:val="0"/>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 TOC \o "1-3" \h \z \u </w:instrText>
      </w:r>
      <w:r>
        <w:rPr>
          <w:rFonts w:hint="eastAsia" w:ascii="仿宋_GB2312" w:eastAsia="仿宋_GB2312"/>
          <w:sz w:val="32"/>
          <w:szCs w:val="32"/>
        </w:rPr>
        <w:fldChar w:fldCharType="separate"/>
      </w:r>
      <w:r>
        <w:rPr>
          <w:sz w:val="32"/>
          <w:szCs w:val="32"/>
        </w:rPr>
        <w:fldChar w:fldCharType="begin"/>
      </w:r>
      <w:r>
        <w:rPr>
          <w:sz w:val="32"/>
          <w:szCs w:val="32"/>
        </w:rPr>
        <w:instrText xml:space="preserve"> HYPERLINK \l "_Toc530583921" </w:instrText>
      </w:r>
      <w:r>
        <w:rPr>
          <w:sz w:val="32"/>
          <w:szCs w:val="32"/>
        </w:rPr>
        <w:fldChar w:fldCharType="separate"/>
      </w:r>
      <w:r>
        <w:rPr>
          <w:rStyle w:val="18"/>
          <w:rFonts w:hint="eastAsia" w:ascii="仿宋_GB2312" w:eastAsia="仿宋_GB2312"/>
          <w:b w:val="0"/>
          <w:snapToGrid w:val="0"/>
          <w:sz w:val="32"/>
          <w:szCs w:val="32"/>
        </w:rPr>
        <w:t>第一部分   询价公告</w:t>
      </w:r>
      <w:bookmarkStart w:id="2" w:name="_Hlt4078679"/>
      <w:bookmarkStart w:id="3" w:name="_Hlt4078678"/>
      <w:r>
        <w:rPr>
          <w:rFonts w:hint="eastAsia" w:ascii="仿宋_GB2312" w:eastAsia="仿宋_GB2312"/>
          <w:b w:val="0"/>
          <w:sz w:val="32"/>
          <w:szCs w:val="32"/>
        </w:rPr>
        <w:tab/>
      </w:r>
      <w:bookmarkEnd w:id="2"/>
      <w:bookmarkEnd w:id="3"/>
      <w:r>
        <w:rPr>
          <w:rFonts w:hint="eastAsia" w:ascii="仿宋_GB2312" w:eastAsia="仿宋_GB2312"/>
          <w:b w:val="0"/>
          <w:sz w:val="32"/>
          <w:szCs w:val="32"/>
        </w:rPr>
        <w:t>3</w:t>
      </w:r>
      <w:r>
        <w:rPr>
          <w:rFonts w:hint="eastAsia" w:ascii="仿宋_GB2312" w:eastAsia="仿宋_GB2312"/>
          <w:b w:val="0"/>
          <w:sz w:val="32"/>
          <w:szCs w:val="32"/>
        </w:rPr>
        <w:fldChar w:fldCharType="end"/>
      </w:r>
    </w:p>
    <w:p>
      <w:pPr>
        <w:pStyle w:val="11"/>
        <w:tabs>
          <w:tab w:val="right" w:leader="dot" w:pos="9060"/>
        </w:tabs>
        <w:rPr>
          <w:rFonts w:ascii="仿宋_GB2312" w:hAnsi="Calibri" w:eastAsia="仿宋_GB2312"/>
          <w:b w:val="0"/>
          <w:caps w:val="0"/>
          <w:sz w:val="32"/>
          <w:szCs w:val="32"/>
        </w:rPr>
      </w:pPr>
      <w:r>
        <w:rPr>
          <w:sz w:val="32"/>
          <w:szCs w:val="32"/>
        </w:rPr>
        <w:fldChar w:fldCharType="begin"/>
      </w:r>
      <w:r>
        <w:rPr>
          <w:sz w:val="32"/>
          <w:szCs w:val="32"/>
        </w:rPr>
        <w:instrText xml:space="preserve"> HYPERLINK \l "_Toc530583922" </w:instrText>
      </w:r>
      <w:r>
        <w:rPr>
          <w:sz w:val="32"/>
          <w:szCs w:val="32"/>
        </w:rPr>
        <w:fldChar w:fldCharType="separate"/>
      </w:r>
      <w:r>
        <w:rPr>
          <w:rStyle w:val="18"/>
          <w:rFonts w:hint="eastAsia" w:ascii="仿宋_GB2312" w:eastAsia="仿宋_GB2312"/>
          <w:b w:val="0"/>
          <w:snapToGrid w:val="0"/>
          <w:sz w:val="32"/>
          <w:szCs w:val="32"/>
        </w:rPr>
        <w:t>第二部分   采购须知</w:t>
      </w:r>
      <w:r>
        <w:rPr>
          <w:rFonts w:hint="eastAsia" w:ascii="仿宋_GB2312" w:eastAsia="仿宋_GB2312"/>
          <w:b w:val="0"/>
          <w:sz w:val="32"/>
          <w:szCs w:val="32"/>
        </w:rPr>
        <w:tab/>
      </w:r>
      <w:r>
        <w:rPr>
          <w:rFonts w:hint="eastAsia" w:ascii="仿宋_GB2312" w:eastAsia="仿宋_GB2312"/>
          <w:b w:val="0"/>
          <w:sz w:val="32"/>
          <w:szCs w:val="32"/>
        </w:rPr>
        <w:t>4</w:t>
      </w:r>
      <w:r>
        <w:rPr>
          <w:rFonts w:hint="eastAsia" w:ascii="仿宋_GB2312" w:eastAsia="仿宋_GB2312"/>
          <w:b w:val="0"/>
          <w:sz w:val="32"/>
          <w:szCs w:val="32"/>
        </w:rPr>
        <w:fldChar w:fldCharType="end"/>
      </w:r>
    </w:p>
    <w:p>
      <w:pPr>
        <w:pStyle w:val="11"/>
        <w:tabs>
          <w:tab w:val="right" w:leader="dot" w:pos="9060"/>
        </w:tabs>
        <w:rPr>
          <w:rFonts w:ascii="仿宋_GB2312" w:hAnsi="Calibri" w:eastAsia="仿宋_GB2312"/>
          <w:b w:val="0"/>
          <w:caps w:val="0"/>
          <w:sz w:val="32"/>
          <w:szCs w:val="32"/>
        </w:rPr>
      </w:pPr>
      <w:r>
        <w:rPr>
          <w:sz w:val="32"/>
          <w:szCs w:val="32"/>
        </w:rPr>
        <w:fldChar w:fldCharType="begin"/>
      </w:r>
      <w:r>
        <w:rPr>
          <w:sz w:val="32"/>
          <w:szCs w:val="32"/>
        </w:rPr>
        <w:instrText xml:space="preserve"> HYPERLINK \l "_Toc530583923" </w:instrText>
      </w:r>
      <w:r>
        <w:rPr>
          <w:sz w:val="32"/>
          <w:szCs w:val="32"/>
        </w:rPr>
        <w:fldChar w:fldCharType="separate"/>
      </w:r>
      <w:r>
        <w:rPr>
          <w:rStyle w:val="18"/>
          <w:rFonts w:hint="eastAsia" w:ascii="仿宋_GB2312" w:eastAsia="仿宋_GB2312"/>
          <w:b w:val="0"/>
          <w:snapToGrid w:val="0"/>
          <w:sz w:val="32"/>
          <w:szCs w:val="32"/>
        </w:rPr>
        <w:t>第三部分   询价内容</w:t>
      </w:r>
      <w:r>
        <w:rPr>
          <w:rFonts w:hint="eastAsia" w:ascii="仿宋_GB2312" w:eastAsia="仿宋_GB2312"/>
          <w:b w:val="0"/>
          <w:sz w:val="32"/>
          <w:szCs w:val="32"/>
        </w:rPr>
        <w:tab/>
      </w:r>
      <w:r>
        <w:rPr>
          <w:rFonts w:hint="eastAsia" w:ascii="仿宋_GB2312" w:eastAsia="仿宋_GB2312"/>
          <w:b w:val="0"/>
          <w:sz w:val="32"/>
          <w:szCs w:val="32"/>
        </w:rPr>
        <w:t>6</w:t>
      </w:r>
      <w:r>
        <w:rPr>
          <w:rFonts w:hint="eastAsia" w:ascii="仿宋_GB2312" w:eastAsia="仿宋_GB2312"/>
          <w:b w:val="0"/>
          <w:sz w:val="32"/>
          <w:szCs w:val="32"/>
        </w:rPr>
        <w:fldChar w:fldCharType="end"/>
      </w:r>
    </w:p>
    <w:p>
      <w:pPr>
        <w:pStyle w:val="11"/>
        <w:tabs>
          <w:tab w:val="right" w:leader="dot" w:pos="9060"/>
        </w:tabs>
        <w:rPr>
          <w:rFonts w:ascii="仿宋_GB2312" w:hAnsi="Calibri" w:eastAsia="仿宋_GB2312"/>
          <w:b w:val="0"/>
          <w:caps w:val="0"/>
          <w:sz w:val="32"/>
          <w:szCs w:val="32"/>
        </w:rPr>
      </w:pPr>
      <w:r>
        <w:rPr>
          <w:sz w:val="32"/>
          <w:szCs w:val="32"/>
        </w:rPr>
        <w:fldChar w:fldCharType="begin"/>
      </w:r>
      <w:r>
        <w:rPr>
          <w:sz w:val="32"/>
          <w:szCs w:val="32"/>
        </w:rPr>
        <w:instrText xml:space="preserve"> HYPERLINK \l "_Toc530583924" </w:instrText>
      </w:r>
      <w:r>
        <w:rPr>
          <w:sz w:val="32"/>
          <w:szCs w:val="32"/>
        </w:rPr>
        <w:fldChar w:fldCharType="separate"/>
      </w:r>
      <w:r>
        <w:rPr>
          <w:rStyle w:val="18"/>
          <w:rFonts w:hint="eastAsia" w:ascii="仿宋_GB2312" w:eastAsia="仿宋_GB2312"/>
          <w:b w:val="0"/>
          <w:snapToGrid w:val="0"/>
          <w:sz w:val="32"/>
          <w:szCs w:val="32"/>
        </w:rPr>
        <w:t>第四部分   报价文件格式</w:t>
      </w:r>
      <w:r>
        <w:rPr>
          <w:rFonts w:hint="eastAsia" w:ascii="仿宋_GB2312" w:eastAsia="仿宋_GB2312"/>
          <w:b w:val="0"/>
          <w:sz w:val="32"/>
          <w:szCs w:val="32"/>
        </w:rPr>
        <w:tab/>
      </w:r>
      <w:r>
        <w:rPr>
          <w:rFonts w:hint="eastAsia" w:ascii="仿宋_GB2312" w:eastAsia="仿宋_GB2312"/>
          <w:b w:val="0"/>
          <w:sz w:val="32"/>
          <w:szCs w:val="32"/>
        </w:rPr>
        <w:t>7</w:t>
      </w:r>
      <w:r>
        <w:rPr>
          <w:rFonts w:hint="eastAsia" w:ascii="仿宋_GB2312" w:eastAsia="仿宋_GB2312"/>
          <w:b w:val="0"/>
          <w:sz w:val="32"/>
          <w:szCs w:val="32"/>
        </w:rPr>
        <w:fldChar w:fldCharType="end"/>
      </w:r>
    </w:p>
    <w:p>
      <w:pPr>
        <w:pStyle w:val="11"/>
        <w:tabs>
          <w:tab w:val="right" w:leader="dot" w:pos="9060"/>
        </w:tabs>
        <w:rPr>
          <w:rFonts w:hint="eastAsia" w:ascii="仿宋_GB2312" w:hAnsi="Calibri" w:eastAsia="仿宋_GB2312"/>
          <w:b w:val="0"/>
          <w:caps w:val="0"/>
          <w:sz w:val="32"/>
          <w:szCs w:val="32"/>
          <w:lang w:val="en-US" w:eastAsia="zh-CN"/>
        </w:rPr>
      </w:pPr>
      <w:r>
        <w:rPr>
          <w:rFonts w:hint="eastAsia" w:ascii="仿宋_GB2312" w:eastAsia="仿宋_GB2312"/>
          <w:sz w:val="32"/>
          <w:szCs w:val="32"/>
        </w:rPr>
        <w:fldChar w:fldCharType="end"/>
      </w:r>
      <w:r>
        <w:rPr>
          <w:color w:val="auto"/>
          <w:sz w:val="32"/>
          <w:szCs w:val="32"/>
          <w:u w:val="none"/>
        </w:rPr>
        <w:fldChar w:fldCharType="begin"/>
      </w:r>
      <w:r>
        <w:rPr>
          <w:color w:val="auto"/>
          <w:sz w:val="32"/>
          <w:szCs w:val="32"/>
          <w:u w:val="none"/>
        </w:rPr>
        <w:instrText xml:space="preserve"> HYPERLINK \l "_Toc530583924" </w:instrText>
      </w:r>
      <w:r>
        <w:rPr>
          <w:color w:val="auto"/>
          <w:sz w:val="32"/>
          <w:szCs w:val="32"/>
          <w:u w:val="none"/>
        </w:rPr>
        <w:fldChar w:fldCharType="separate"/>
      </w:r>
      <w:r>
        <w:rPr>
          <w:rStyle w:val="18"/>
          <w:rFonts w:hint="eastAsia" w:ascii="仿宋_GB2312" w:eastAsia="仿宋_GB2312"/>
          <w:b w:val="0"/>
          <w:snapToGrid w:val="0"/>
          <w:color w:val="auto"/>
          <w:sz w:val="32"/>
          <w:szCs w:val="32"/>
          <w:u w:val="none"/>
        </w:rPr>
        <w:t>第</w:t>
      </w:r>
      <w:r>
        <w:rPr>
          <w:rStyle w:val="18"/>
          <w:rFonts w:hint="eastAsia" w:ascii="仿宋_GB2312" w:eastAsia="仿宋_GB2312"/>
          <w:b w:val="0"/>
          <w:snapToGrid w:val="0"/>
          <w:color w:val="auto"/>
          <w:sz w:val="32"/>
          <w:szCs w:val="32"/>
          <w:u w:val="none"/>
          <w:lang w:eastAsia="zh-CN"/>
        </w:rPr>
        <w:t>五</w:t>
      </w:r>
      <w:r>
        <w:rPr>
          <w:rStyle w:val="18"/>
          <w:rFonts w:hint="eastAsia" w:ascii="仿宋_GB2312" w:eastAsia="仿宋_GB2312"/>
          <w:b w:val="0"/>
          <w:snapToGrid w:val="0"/>
          <w:color w:val="auto"/>
          <w:sz w:val="32"/>
          <w:szCs w:val="32"/>
          <w:u w:val="none"/>
        </w:rPr>
        <w:t xml:space="preserve">部分   </w:t>
      </w:r>
      <w:r>
        <w:rPr>
          <w:rStyle w:val="18"/>
          <w:rFonts w:hint="eastAsia" w:ascii="仿宋_GB2312" w:eastAsia="仿宋_GB2312"/>
          <w:b w:val="0"/>
          <w:snapToGrid w:val="0"/>
          <w:color w:val="auto"/>
          <w:sz w:val="32"/>
          <w:szCs w:val="32"/>
          <w:u w:val="none"/>
          <w:lang w:eastAsia="zh-CN"/>
        </w:rPr>
        <w:t>合同条款</w:t>
      </w:r>
      <w:r>
        <w:rPr>
          <w:rFonts w:hint="eastAsia" w:ascii="仿宋_GB2312" w:eastAsia="仿宋_GB2312"/>
          <w:b w:val="0"/>
          <w:color w:val="auto"/>
          <w:sz w:val="32"/>
          <w:szCs w:val="32"/>
          <w:u w:val="none"/>
        </w:rPr>
        <w:tab/>
      </w:r>
      <w:r>
        <w:rPr>
          <w:rFonts w:hint="eastAsia" w:ascii="仿宋_GB2312" w:eastAsia="仿宋_GB2312"/>
          <w:b w:val="0"/>
          <w:color w:val="auto"/>
          <w:sz w:val="32"/>
          <w:szCs w:val="32"/>
          <w:u w:val="none"/>
          <w:lang w:val="en-US" w:eastAsia="zh-CN"/>
        </w:rPr>
        <w:t>1</w:t>
      </w:r>
      <w:r>
        <w:rPr>
          <w:rFonts w:hint="eastAsia" w:ascii="仿宋_GB2312" w:eastAsia="仿宋_GB2312"/>
          <w:b w:val="0"/>
          <w:color w:val="auto"/>
          <w:sz w:val="32"/>
          <w:szCs w:val="32"/>
          <w:u w:val="none"/>
        </w:rPr>
        <w:fldChar w:fldCharType="end"/>
      </w:r>
      <w:r>
        <w:rPr>
          <w:rFonts w:hint="eastAsia" w:ascii="仿宋_GB2312" w:eastAsia="仿宋_GB2312"/>
          <w:b w:val="0"/>
          <w:color w:val="auto"/>
          <w:sz w:val="32"/>
          <w:szCs w:val="32"/>
          <w:u w:val="none"/>
          <w:lang w:val="en-US" w:eastAsia="zh-CN"/>
        </w:rPr>
        <w:t>4</w:t>
      </w:r>
    </w:p>
    <w:p>
      <w:pPr>
        <w:rPr>
          <w:rFonts w:ascii="仿宋_GB2312" w:eastAsia="仿宋_GB2312"/>
          <w:sz w:val="36"/>
        </w:rPr>
      </w:pPr>
    </w:p>
    <w:p>
      <w:pPr>
        <w:rPr>
          <w:rFonts w:ascii="仿宋_GB2312" w:eastAsia="仿宋_GB2312"/>
          <w:sz w:val="36"/>
        </w:rPr>
      </w:pPr>
    </w:p>
    <w:p>
      <w:pPr>
        <w:snapToGrid w:val="0"/>
        <w:jc w:val="center"/>
        <w:rPr>
          <w:rFonts w:ascii="仿宋_GB2312" w:eastAsia="仿宋_GB2312"/>
          <w:snapToGrid w:val="0"/>
          <w:sz w:val="24"/>
          <w:szCs w:val="24"/>
        </w:rPr>
      </w:pPr>
      <w:r>
        <w:rPr>
          <w:rFonts w:ascii="仿宋_GB2312" w:hAnsi="宋体" w:eastAsia="仿宋_GB2312"/>
          <w:sz w:val="32"/>
          <w:szCs w:val="32"/>
        </w:rPr>
        <w:br w:type="page"/>
      </w:r>
      <w:bookmarkStart w:id="4" w:name="_Toc530583921"/>
      <w:bookmarkStart w:id="5" w:name="_Toc530583878"/>
      <w:r>
        <w:rPr>
          <w:rFonts w:hint="eastAsia" w:ascii="仿宋_GB2312" w:hAnsi="Arial" w:eastAsia="仿宋_GB2312" w:cs="Times New Roman"/>
          <w:b/>
          <w:snapToGrid w:val="0"/>
          <w:color w:val="000000"/>
          <w:kern w:val="44"/>
          <w:sz w:val="44"/>
          <w:szCs w:val="44"/>
          <w:lang w:val="en-US" w:eastAsia="zh-CN" w:bidi="ar-SA"/>
        </w:rPr>
        <w:t>第一部分   询价公告</w:t>
      </w:r>
      <w:bookmarkEnd w:id="4"/>
      <w:bookmarkEnd w:id="5"/>
    </w:p>
    <w:p>
      <w:pPr>
        <w:snapToGrid w:val="0"/>
        <w:ind w:left="0" w:leftChars="0" w:firstLine="480" w:firstLineChars="200"/>
        <w:jc w:val="left"/>
        <w:rPr>
          <w:rFonts w:ascii="仿宋_GB2312" w:hAnsi="宋体" w:eastAsia="仿宋_GB2312"/>
          <w:sz w:val="24"/>
          <w:szCs w:val="24"/>
        </w:rPr>
      </w:pPr>
      <w:r>
        <w:rPr>
          <w:rFonts w:hint="eastAsia" w:ascii="仿宋_GB2312" w:eastAsia="仿宋_GB2312"/>
          <w:sz w:val="24"/>
          <w:szCs w:val="24"/>
          <w:lang w:eastAsia="zh-CN"/>
        </w:rPr>
        <w:t>杭州临江环境能源工程</w:t>
      </w:r>
      <w:r>
        <w:rPr>
          <w:rFonts w:hint="eastAsia" w:ascii="仿宋_GB2312" w:eastAsia="仿宋_GB2312"/>
          <w:sz w:val="24"/>
          <w:szCs w:val="24"/>
        </w:rPr>
        <w:t>因日常</w:t>
      </w:r>
      <w:r>
        <w:rPr>
          <w:rFonts w:hint="eastAsia" w:ascii="仿宋_GB2312" w:eastAsia="仿宋_GB2312"/>
          <w:sz w:val="24"/>
          <w:szCs w:val="24"/>
          <w:lang w:eastAsia="zh-CN"/>
        </w:rPr>
        <w:t>生产运营</w:t>
      </w:r>
      <w:r>
        <w:rPr>
          <w:rFonts w:hint="eastAsia" w:ascii="仿宋_GB2312" w:eastAsia="仿宋_GB2312"/>
          <w:sz w:val="24"/>
          <w:szCs w:val="24"/>
        </w:rPr>
        <w:t>需要，需</w:t>
      </w:r>
      <w:r>
        <w:rPr>
          <w:rFonts w:hint="eastAsia" w:ascii="仿宋_GB2312" w:eastAsia="仿宋_GB2312"/>
          <w:sz w:val="24"/>
          <w:szCs w:val="24"/>
          <w:lang w:eastAsia="zh-CN"/>
        </w:rPr>
        <w:t>编制</w:t>
      </w:r>
      <w:r>
        <w:rPr>
          <w:rFonts w:hint="eastAsia" w:ascii="仿宋_GB2312" w:eastAsia="仿宋_GB2312"/>
          <w:sz w:val="24"/>
          <w:szCs w:val="24"/>
          <w:lang w:val="en-US" w:eastAsia="zh-CN"/>
        </w:rPr>
        <w:t>杭州临江环境能源工程污泥掺烧环评评价</w:t>
      </w:r>
      <w:r>
        <w:rPr>
          <w:rFonts w:hint="eastAsia" w:ascii="仿宋_GB2312" w:eastAsia="仿宋_GB2312"/>
          <w:sz w:val="24"/>
          <w:szCs w:val="24"/>
          <w:lang w:eastAsia="zh-CN"/>
        </w:rPr>
        <w:t>，</w:t>
      </w:r>
      <w:r>
        <w:rPr>
          <w:rFonts w:hint="eastAsia" w:ascii="仿宋_GB2312" w:hAnsi="宋体" w:eastAsia="仿宋_GB2312"/>
          <w:sz w:val="24"/>
          <w:szCs w:val="24"/>
        </w:rPr>
        <w:t>欢迎符合要求的</w:t>
      </w:r>
      <w:r>
        <w:rPr>
          <w:rFonts w:hint="eastAsia" w:ascii="仿宋_GB2312" w:hAnsi="宋体" w:eastAsia="仿宋_GB2312"/>
          <w:sz w:val="24"/>
          <w:szCs w:val="24"/>
          <w:lang w:eastAsia="zh-CN"/>
        </w:rPr>
        <w:t>单位</w:t>
      </w:r>
      <w:r>
        <w:rPr>
          <w:rFonts w:hint="eastAsia" w:ascii="仿宋_GB2312" w:hAnsi="宋体" w:eastAsia="仿宋_GB2312"/>
          <w:sz w:val="24"/>
          <w:szCs w:val="24"/>
        </w:rPr>
        <w:t>积极参与。</w:t>
      </w:r>
    </w:p>
    <w:p>
      <w:pPr>
        <w:numPr>
          <w:ilvl w:val="0"/>
          <w:numId w:val="2"/>
        </w:numPr>
        <w:adjustRightInd w:val="0"/>
        <w:snapToGrid w:val="0"/>
        <w:ind w:left="1260" w:leftChars="0" w:hanging="720" w:firstLineChars="0"/>
        <w:jc w:val="left"/>
        <w:textAlignment w:val="baseline"/>
        <w:rPr>
          <w:rFonts w:ascii="仿宋_GB2312" w:eastAsia="仿宋_GB2312"/>
          <w:sz w:val="24"/>
          <w:szCs w:val="24"/>
        </w:rPr>
      </w:pPr>
      <w:r>
        <w:rPr>
          <w:rFonts w:hint="eastAsia" w:ascii="仿宋_GB2312" w:eastAsia="仿宋_GB2312"/>
          <w:sz w:val="24"/>
          <w:szCs w:val="24"/>
        </w:rPr>
        <w:t>采购内容及相关说明。</w:t>
      </w:r>
    </w:p>
    <w:p>
      <w:pPr>
        <w:pStyle w:val="11"/>
        <w:ind w:left="600"/>
        <w:rPr>
          <w:rFonts w:hint="default" w:ascii="仿宋_GB2312" w:eastAsia="仿宋_GB2312"/>
          <w:b w:val="0"/>
          <w:caps w:val="0"/>
          <w:sz w:val="24"/>
          <w:szCs w:val="24"/>
          <w:lang w:val="en-US"/>
        </w:rPr>
      </w:pPr>
      <w:r>
        <w:rPr>
          <w:rFonts w:hint="eastAsia" w:ascii="仿宋_GB2312" w:eastAsia="仿宋_GB2312"/>
          <w:b w:val="0"/>
          <w:caps w:val="0"/>
          <w:sz w:val="24"/>
          <w:szCs w:val="24"/>
        </w:rPr>
        <w:t>1.项目编号：2021</w:t>
      </w:r>
      <w:r>
        <w:rPr>
          <w:rFonts w:hint="eastAsia" w:ascii="仿宋_GB2312" w:eastAsia="仿宋_GB2312"/>
          <w:b w:val="0"/>
          <w:caps w:val="0"/>
          <w:sz w:val="24"/>
          <w:szCs w:val="24"/>
          <w:lang w:val="en-US" w:eastAsia="zh-CN"/>
        </w:rPr>
        <w:t>0</w:t>
      </w:r>
      <w:r>
        <w:rPr>
          <w:rFonts w:hint="eastAsia" w:ascii="仿宋_GB2312" w:eastAsia="仿宋_GB2312"/>
          <w:b w:val="0"/>
          <w:caps w:val="0"/>
          <w:sz w:val="24"/>
          <w:szCs w:val="24"/>
          <w:highlight w:val="none"/>
          <w:lang w:val="en-US" w:eastAsia="zh-CN"/>
        </w:rPr>
        <w:t>7008</w:t>
      </w:r>
    </w:p>
    <w:p>
      <w:pPr>
        <w:pStyle w:val="11"/>
        <w:ind w:left="600"/>
        <w:rPr>
          <w:rFonts w:hint="default" w:ascii="仿宋_GB2312" w:eastAsia="仿宋_GB2312"/>
          <w:b w:val="0"/>
          <w:caps w:val="0"/>
          <w:sz w:val="24"/>
          <w:szCs w:val="24"/>
          <w:lang w:val="en-US" w:eastAsia="zh-CN"/>
        </w:rPr>
      </w:pPr>
      <w:r>
        <w:rPr>
          <w:rFonts w:hint="eastAsia" w:ascii="仿宋_GB2312" w:eastAsia="仿宋_GB2312"/>
          <w:b w:val="0"/>
          <w:caps w:val="0"/>
          <w:sz w:val="24"/>
          <w:szCs w:val="24"/>
        </w:rPr>
        <w:t>2.采购内容：</w:t>
      </w:r>
      <w:r>
        <w:rPr>
          <w:rFonts w:hint="eastAsia" w:ascii="仿宋_GB2312" w:eastAsia="仿宋_GB2312"/>
          <w:b w:val="0"/>
          <w:caps w:val="0"/>
          <w:sz w:val="24"/>
          <w:szCs w:val="24"/>
          <w:lang w:val="en-US" w:eastAsia="zh-CN"/>
        </w:rPr>
        <w:t>杭州临江环境能源工程污泥掺烧项目</w:t>
      </w:r>
    </w:p>
    <w:p>
      <w:pPr>
        <w:pStyle w:val="11"/>
        <w:ind w:left="600"/>
        <w:rPr>
          <w:rFonts w:hint="default" w:eastAsia="仿宋_GB2312"/>
          <w:lang w:val="en-US" w:eastAsia="zh-CN"/>
        </w:rPr>
      </w:pPr>
      <w:r>
        <w:rPr>
          <w:rFonts w:hint="eastAsia" w:ascii="仿宋_GB2312" w:eastAsia="仿宋_GB2312"/>
          <w:b w:val="0"/>
          <w:caps w:val="0"/>
          <w:sz w:val="24"/>
          <w:szCs w:val="24"/>
        </w:rPr>
        <w:t>3.本项目采购总金额限价为</w:t>
      </w:r>
      <w:r>
        <w:rPr>
          <w:rFonts w:hint="eastAsia" w:ascii="仿宋_GB2312" w:eastAsia="仿宋_GB2312"/>
          <w:b w:val="0"/>
          <w:caps w:val="0"/>
          <w:sz w:val="24"/>
          <w:szCs w:val="24"/>
          <w:lang w:val="en-US" w:eastAsia="zh-CN"/>
        </w:rPr>
        <w:t>36万元。</w:t>
      </w:r>
    </w:p>
    <w:p>
      <w:pPr>
        <w:snapToGrid w:val="0"/>
        <w:ind w:firstLine="585"/>
        <w:jc w:val="left"/>
        <w:rPr>
          <w:rFonts w:ascii="仿宋_GB2312" w:eastAsia="仿宋_GB2312"/>
          <w:sz w:val="24"/>
          <w:szCs w:val="24"/>
        </w:rPr>
      </w:pPr>
      <w:r>
        <w:rPr>
          <w:rFonts w:hint="eastAsia" w:ascii="仿宋_GB2312" w:eastAsia="仿宋_GB2312"/>
          <w:sz w:val="24"/>
          <w:szCs w:val="24"/>
        </w:rPr>
        <w:t>二、</w:t>
      </w:r>
      <w:r>
        <w:rPr>
          <w:rFonts w:hint="eastAsia" w:ascii="仿宋_GB2312" w:eastAsia="仿宋_GB2312"/>
          <w:sz w:val="24"/>
          <w:szCs w:val="24"/>
          <w:lang w:eastAsia="zh-CN"/>
        </w:rPr>
        <w:t>企业资质</w:t>
      </w:r>
      <w:r>
        <w:rPr>
          <w:rFonts w:hint="eastAsia" w:ascii="仿宋_GB2312" w:eastAsia="仿宋_GB2312"/>
          <w:sz w:val="24"/>
          <w:szCs w:val="24"/>
        </w:rPr>
        <w:t>要求。</w:t>
      </w:r>
    </w:p>
    <w:p>
      <w:pPr>
        <w:keepNext w:val="0"/>
        <w:keepLines w:val="0"/>
        <w:pageBreakBefore w:val="0"/>
        <w:widowControl w:val="0"/>
        <w:kinsoku/>
        <w:wordWrap/>
        <w:overflowPunct/>
        <w:topLinePunct w:val="0"/>
        <w:autoSpaceDE/>
        <w:autoSpaceDN/>
        <w:bidi w:val="0"/>
        <w:snapToGrid/>
        <w:spacing w:line="240" w:lineRule="auto"/>
        <w:ind w:firstLine="480" w:firstLineChars="200"/>
        <w:textAlignment w:val="auto"/>
        <w:outlineLvl w:val="0"/>
        <w:rPr>
          <w:rFonts w:hint="default" w:ascii="仿宋_GB2312" w:hAnsi="Times New Roman" w:eastAsia="仿宋_GB2312" w:cs="Times New Roman"/>
          <w:b w:val="0"/>
          <w:caps w:val="0"/>
          <w:kern w:val="2"/>
          <w:sz w:val="24"/>
          <w:szCs w:val="24"/>
          <w:lang w:val="en-US" w:eastAsia="zh-CN" w:bidi="ar-SA"/>
        </w:rPr>
      </w:pPr>
      <w:r>
        <w:rPr>
          <w:rFonts w:hint="eastAsia" w:ascii="仿宋_GB2312" w:hAnsi="Times New Roman" w:eastAsia="仿宋_GB2312" w:cs="Times New Roman"/>
          <w:b w:val="0"/>
          <w:caps w:val="0"/>
          <w:kern w:val="2"/>
          <w:sz w:val="24"/>
          <w:szCs w:val="24"/>
          <w:lang w:val="en-US" w:eastAsia="zh-CN" w:bidi="ar-SA"/>
        </w:rPr>
        <w:t>1.投标人必须是在中华人民共和国境内注册，且注册资本金</w:t>
      </w:r>
      <w:r>
        <w:rPr>
          <w:rFonts w:hint="eastAsia" w:ascii="仿宋_GB2312" w:eastAsia="仿宋_GB2312" w:cs="Times New Roman"/>
          <w:b w:val="0"/>
          <w:caps w:val="0"/>
          <w:kern w:val="2"/>
          <w:sz w:val="24"/>
          <w:szCs w:val="24"/>
          <w:lang w:val="en-US" w:eastAsia="zh-CN" w:bidi="ar-SA"/>
        </w:rPr>
        <w:t>100</w:t>
      </w:r>
      <w:r>
        <w:rPr>
          <w:rFonts w:hint="eastAsia" w:ascii="仿宋_GB2312" w:hAnsi="Times New Roman" w:eastAsia="仿宋_GB2312" w:cs="Times New Roman"/>
          <w:b w:val="0"/>
          <w:caps w:val="0"/>
          <w:kern w:val="2"/>
          <w:sz w:val="24"/>
          <w:szCs w:val="24"/>
          <w:lang w:val="en-US" w:eastAsia="zh-CN" w:bidi="ar-SA"/>
        </w:rPr>
        <w:t>万元（含）以上,具有独立法人资格和独立承担民事责任的能力，完善的财务制度。</w:t>
      </w:r>
    </w:p>
    <w:p>
      <w:pPr>
        <w:keepNext w:val="0"/>
        <w:keepLines w:val="0"/>
        <w:pageBreakBefore w:val="0"/>
        <w:widowControl w:val="0"/>
        <w:kinsoku/>
        <w:wordWrap/>
        <w:overflowPunct/>
        <w:topLinePunct w:val="0"/>
        <w:autoSpaceDE/>
        <w:autoSpaceDN/>
        <w:bidi w:val="0"/>
        <w:snapToGrid/>
        <w:spacing w:line="240" w:lineRule="auto"/>
        <w:ind w:firstLine="480" w:firstLineChars="200"/>
        <w:textAlignment w:val="auto"/>
        <w:outlineLvl w:val="0"/>
        <w:rPr>
          <w:rFonts w:hint="default" w:ascii="仿宋_GB2312" w:hAnsi="Times New Roman" w:eastAsia="仿宋_GB2312" w:cs="Times New Roman"/>
          <w:b w:val="0"/>
          <w:caps w:val="0"/>
          <w:kern w:val="2"/>
          <w:sz w:val="24"/>
          <w:szCs w:val="24"/>
          <w:lang w:val="en-US" w:eastAsia="zh-CN" w:bidi="ar-SA"/>
        </w:rPr>
      </w:pPr>
      <w:r>
        <w:rPr>
          <w:rFonts w:hint="eastAsia" w:ascii="仿宋_GB2312" w:hAnsi="Times New Roman" w:eastAsia="仿宋_GB2312" w:cs="Times New Roman"/>
          <w:b w:val="0"/>
          <w:caps w:val="0"/>
          <w:kern w:val="2"/>
          <w:sz w:val="24"/>
          <w:szCs w:val="24"/>
          <w:lang w:val="en-US" w:eastAsia="zh-CN" w:bidi="ar-SA"/>
        </w:rPr>
        <w:t>2.投标人必须在生态部环境影响评价信用平台备案，投标人须具有中国环境保护产业协会2A证书及以上、拟派项目负责人具有注册环评、注册环保工程师，且环评环境影响评价工程师职业资格在生态部环境影响评价信用平台备案。</w:t>
      </w:r>
    </w:p>
    <w:p>
      <w:pPr>
        <w:keepNext w:val="0"/>
        <w:keepLines w:val="0"/>
        <w:pageBreakBefore w:val="0"/>
        <w:widowControl w:val="0"/>
        <w:kinsoku/>
        <w:wordWrap/>
        <w:overflowPunct/>
        <w:topLinePunct w:val="0"/>
        <w:autoSpaceDE/>
        <w:autoSpaceDN/>
        <w:bidi w:val="0"/>
        <w:snapToGrid/>
        <w:spacing w:line="240" w:lineRule="auto"/>
        <w:ind w:firstLine="480" w:firstLineChars="200"/>
        <w:textAlignment w:val="auto"/>
        <w:outlineLvl w:val="0"/>
        <w:rPr>
          <w:rFonts w:hint="eastAsia" w:ascii="仿宋_GB2312" w:hAnsi="Times New Roman" w:eastAsia="仿宋_GB2312" w:cs="Times New Roman"/>
          <w:b w:val="0"/>
          <w:caps w:val="0"/>
          <w:kern w:val="2"/>
          <w:sz w:val="24"/>
          <w:szCs w:val="24"/>
          <w:lang w:val="en-US" w:eastAsia="zh-CN" w:bidi="ar-SA"/>
        </w:rPr>
      </w:pPr>
      <w:r>
        <w:rPr>
          <w:rFonts w:hint="eastAsia" w:ascii="仿宋_GB2312" w:hAnsi="Times New Roman" w:eastAsia="仿宋_GB2312" w:cs="Times New Roman"/>
          <w:b w:val="0"/>
          <w:caps w:val="0"/>
          <w:kern w:val="2"/>
          <w:sz w:val="24"/>
          <w:szCs w:val="24"/>
          <w:lang w:val="en-US" w:eastAsia="zh-CN" w:bidi="ar-SA"/>
        </w:rPr>
        <w:t>3.投标人须持有生活垃圾焚烧相关业绩2项（提供合同及批复复印件）。</w:t>
      </w:r>
    </w:p>
    <w:p>
      <w:pPr>
        <w:keepNext w:val="0"/>
        <w:keepLines w:val="0"/>
        <w:pageBreakBefore w:val="0"/>
        <w:widowControl w:val="0"/>
        <w:kinsoku/>
        <w:wordWrap/>
        <w:overflowPunct/>
        <w:topLinePunct w:val="0"/>
        <w:autoSpaceDE/>
        <w:autoSpaceDN/>
        <w:bidi w:val="0"/>
        <w:snapToGrid/>
        <w:spacing w:line="240" w:lineRule="auto"/>
        <w:ind w:firstLine="480" w:firstLineChars="200"/>
        <w:textAlignment w:val="auto"/>
        <w:outlineLvl w:val="0"/>
        <w:rPr>
          <w:rFonts w:hint="eastAsia" w:ascii="仿宋_GB2312" w:hAnsi="Times New Roman" w:eastAsia="仿宋_GB2312" w:cs="Times New Roman"/>
          <w:b w:val="0"/>
          <w:caps w:val="0"/>
          <w:kern w:val="2"/>
          <w:sz w:val="24"/>
          <w:szCs w:val="24"/>
          <w:lang w:val="en-US" w:eastAsia="zh-CN" w:bidi="ar-SA"/>
        </w:rPr>
      </w:pPr>
      <w:r>
        <w:rPr>
          <w:rFonts w:hint="eastAsia" w:ascii="仿宋_GB2312" w:eastAsia="仿宋_GB2312" w:cs="Times New Roman"/>
          <w:b w:val="0"/>
          <w:caps w:val="0"/>
          <w:kern w:val="2"/>
          <w:sz w:val="24"/>
          <w:szCs w:val="24"/>
          <w:lang w:val="en-US" w:eastAsia="zh-CN" w:bidi="ar-SA"/>
        </w:rPr>
        <w:t>4</w:t>
      </w:r>
      <w:r>
        <w:rPr>
          <w:rFonts w:hint="eastAsia" w:ascii="仿宋_GB2312" w:hAnsi="Times New Roman" w:eastAsia="仿宋_GB2312" w:cs="Times New Roman"/>
          <w:b w:val="0"/>
          <w:caps w:val="0"/>
          <w:kern w:val="2"/>
          <w:sz w:val="24"/>
          <w:szCs w:val="24"/>
          <w:lang w:val="en-US" w:eastAsia="zh-CN" w:bidi="ar-SA"/>
        </w:rPr>
        <w:t>.本次招标不接受联合体投标。</w:t>
      </w:r>
    </w:p>
    <w:p>
      <w:pPr>
        <w:keepNext w:val="0"/>
        <w:keepLines w:val="0"/>
        <w:pageBreakBefore w:val="0"/>
        <w:widowControl w:val="0"/>
        <w:kinsoku/>
        <w:wordWrap/>
        <w:overflowPunct/>
        <w:topLinePunct w:val="0"/>
        <w:autoSpaceDE/>
        <w:autoSpaceDN/>
        <w:bidi w:val="0"/>
        <w:snapToGrid/>
        <w:spacing w:line="240" w:lineRule="auto"/>
        <w:ind w:firstLine="480" w:firstLineChars="200"/>
        <w:textAlignment w:val="auto"/>
        <w:outlineLvl w:val="0"/>
        <w:rPr>
          <w:rFonts w:hint="eastAsia" w:ascii="仿宋_GB2312" w:hAnsi="Times New Roman" w:eastAsia="仿宋_GB2312" w:cs="Times New Roman"/>
          <w:b w:val="0"/>
          <w:caps w:val="0"/>
          <w:kern w:val="2"/>
          <w:sz w:val="24"/>
          <w:szCs w:val="24"/>
          <w:lang w:val="en-US" w:eastAsia="zh-CN" w:bidi="ar-SA"/>
        </w:rPr>
      </w:pPr>
      <w:r>
        <w:rPr>
          <w:rFonts w:hint="eastAsia" w:ascii="仿宋_GB2312" w:eastAsia="仿宋_GB2312" w:cs="Times New Roman"/>
          <w:b w:val="0"/>
          <w:caps w:val="0"/>
          <w:kern w:val="2"/>
          <w:sz w:val="24"/>
          <w:szCs w:val="24"/>
          <w:lang w:val="en-US" w:eastAsia="zh-CN" w:bidi="ar-SA"/>
        </w:rPr>
        <w:t>5</w:t>
      </w:r>
      <w:r>
        <w:rPr>
          <w:rFonts w:hint="eastAsia" w:ascii="仿宋_GB2312" w:hAnsi="Times New Roman" w:eastAsia="仿宋_GB2312" w:cs="Times New Roman"/>
          <w:b w:val="0"/>
          <w:caps w:val="0"/>
          <w:kern w:val="2"/>
          <w:sz w:val="24"/>
          <w:szCs w:val="24"/>
          <w:lang w:val="en-US" w:eastAsia="zh-CN" w:bidi="ar-SA"/>
        </w:rPr>
        <w:t>.本次招标不允许分包。</w:t>
      </w:r>
    </w:p>
    <w:p>
      <w:pPr>
        <w:snapToGrid w:val="0"/>
        <w:ind w:firstLine="585"/>
        <w:jc w:val="left"/>
        <w:rPr>
          <w:rFonts w:ascii="仿宋_GB2312" w:eastAsia="仿宋_GB2312"/>
          <w:sz w:val="24"/>
          <w:szCs w:val="24"/>
        </w:rPr>
      </w:pPr>
      <w:r>
        <w:rPr>
          <w:rFonts w:hint="eastAsia" w:ascii="仿宋_GB2312" w:eastAsia="仿宋_GB2312"/>
          <w:sz w:val="24"/>
          <w:szCs w:val="24"/>
        </w:rPr>
        <w:t>三、报名方式：2021年</w:t>
      </w:r>
      <w:r>
        <w:rPr>
          <w:rFonts w:hint="eastAsia" w:ascii="仿宋_GB2312" w:eastAsia="仿宋_GB2312"/>
          <w:sz w:val="24"/>
          <w:szCs w:val="24"/>
          <w:lang w:val="en-US" w:eastAsia="zh-CN"/>
        </w:rPr>
        <w:t>8</w:t>
      </w:r>
      <w:r>
        <w:rPr>
          <w:rFonts w:hint="eastAsia" w:ascii="仿宋_GB2312" w:eastAsia="仿宋_GB2312"/>
          <w:sz w:val="24"/>
          <w:szCs w:val="24"/>
        </w:rPr>
        <w:t>月</w:t>
      </w:r>
      <w:r>
        <w:rPr>
          <w:rFonts w:hint="eastAsia" w:ascii="仿宋_GB2312" w:eastAsia="仿宋_GB2312"/>
          <w:sz w:val="24"/>
          <w:szCs w:val="24"/>
          <w:lang w:val="en-US" w:eastAsia="zh-CN"/>
        </w:rPr>
        <w:t>2</w:t>
      </w:r>
      <w:r>
        <w:rPr>
          <w:rFonts w:hint="eastAsia" w:ascii="仿宋_GB2312" w:eastAsia="仿宋_GB2312"/>
          <w:sz w:val="24"/>
          <w:szCs w:val="24"/>
        </w:rPr>
        <w:t>日前将企业营业执照、法人授权书、联系人、</w:t>
      </w:r>
      <w:r>
        <w:fldChar w:fldCharType="begin"/>
      </w:r>
      <w:r>
        <w:instrText xml:space="preserve"> HYPERLINK "mailto:联系方式发送至3202837964@qq.com" </w:instrText>
      </w:r>
      <w:r>
        <w:fldChar w:fldCharType="separate"/>
      </w:r>
      <w:r>
        <w:rPr>
          <w:rFonts w:hint="eastAsia" w:ascii="仿宋_GB2312" w:eastAsia="仿宋_GB2312"/>
          <w:sz w:val="24"/>
          <w:szCs w:val="24"/>
        </w:rPr>
        <w:t>联系方式发送至</w:t>
      </w:r>
      <w:r>
        <w:rPr>
          <w:rFonts w:hint="eastAsia" w:ascii="仿宋_GB2312" w:eastAsia="仿宋_GB2312"/>
          <w:sz w:val="24"/>
          <w:szCs w:val="24"/>
          <w:lang w:val="en-US" w:eastAsia="zh-CN"/>
        </w:rPr>
        <w:t>646269796</w:t>
      </w:r>
      <w:r>
        <w:rPr>
          <w:rFonts w:hint="eastAsia" w:ascii="仿宋_GB2312" w:eastAsia="仿宋_GB2312"/>
          <w:sz w:val="24"/>
          <w:szCs w:val="24"/>
        </w:rPr>
        <w:t>@qq.com</w:t>
      </w:r>
      <w:r>
        <w:rPr>
          <w:rFonts w:hint="eastAsia" w:ascii="仿宋_GB2312" w:eastAsia="仿宋_GB2312"/>
          <w:sz w:val="24"/>
          <w:szCs w:val="24"/>
        </w:rPr>
        <w:fldChar w:fldCharType="end"/>
      </w:r>
      <w:r>
        <w:rPr>
          <w:rFonts w:hint="eastAsia" w:ascii="仿宋_GB2312" w:eastAsia="仿宋_GB2312"/>
          <w:sz w:val="24"/>
          <w:szCs w:val="24"/>
        </w:rPr>
        <w:t>邮箱。</w:t>
      </w:r>
    </w:p>
    <w:p>
      <w:pPr>
        <w:snapToGrid w:val="0"/>
        <w:ind w:firstLine="491" w:firstLineChars="205"/>
        <w:jc w:val="left"/>
        <w:rPr>
          <w:rFonts w:ascii="仿宋_GB2312" w:hAnsi="宋体" w:eastAsia="仿宋_GB2312"/>
          <w:sz w:val="24"/>
          <w:szCs w:val="24"/>
        </w:rPr>
      </w:pPr>
      <w:r>
        <w:rPr>
          <w:rFonts w:hint="eastAsia" w:ascii="仿宋_GB2312" w:hAnsi="宋体" w:eastAsia="仿宋_GB2312"/>
          <w:sz w:val="24"/>
          <w:szCs w:val="24"/>
        </w:rPr>
        <w:t>四 、报价时间及地点。</w:t>
      </w:r>
    </w:p>
    <w:p>
      <w:pPr>
        <w:numPr>
          <w:ilvl w:val="0"/>
          <w:numId w:val="3"/>
        </w:numPr>
        <w:snapToGrid w:val="0"/>
        <w:jc w:val="left"/>
        <w:rPr>
          <w:rFonts w:ascii="仿宋_GB2312" w:eastAsia="仿宋_GB2312"/>
          <w:sz w:val="24"/>
          <w:szCs w:val="24"/>
        </w:rPr>
      </w:pPr>
      <w:r>
        <w:rPr>
          <w:rFonts w:hint="eastAsia" w:ascii="仿宋_GB2312" w:eastAsia="仿宋_GB2312"/>
          <w:sz w:val="24"/>
          <w:szCs w:val="24"/>
        </w:rPr>
        <w:t>报价时间：</w:t>
      </w:r>
      <w:r>
        <w:rPr>
          <w:rFonts w:hint="eastAsia" w:ascii="仿宋_GB2312" w:eastAsia="仿宋_GB2312"/>
          <w:sz w:val="24"/>
          <w:szCs w:val="24"/>
          <w:highlight w:val="none"/>
        </w:rPr>
        <w:t>2021年</w:t>
      </w:r>
      <w:r>
        <w:rPr>
          <w:rFonts w:hint="eastAsia" w:ascii="仿宋_GB2312" w:eastAsia="仿宋_GB2312"/>
          <w:sz w:val="24"/>
          <w:szCs w:val="24"/>
          <w:highlight w:val="none"/>
          <w:lang w:val="en-US" w:eastAsia="zh-CN"/>
        </w:rPr>
        <w:t>8</w:t>
      </w:r>
      <w:r>
        <w:rPr>
          <w:rFonts w:hint="eastAsia" w:ascii="仿宋_GB2312" w:eastAsia="仿宋_GB2312"/>
          <w:sz w:val="24"/>
          <w:szCs w:val="24"/>
          <w:highlight w:val="none"/>
        </w:rPr>
        <w:t>月</w:t>
      </w:r>
      <w:r>
        <w:rPr>
          <w:rFonts w:hint="eastAsia" w:ascii="仿宋_GB2312" w:eastAsia="仿宋_GB2312"/>
          <w:sz w:val="24"/>
          <w:szCs w:val="24"/>
          <w:highlight w:val="none"/>
          <w:lang w:val="en-US" w:eastAsia="zh-CN"/>
        </w:rPr>
        <w:t>9</w:t>
      </w:r>
      <w:r>
        <w:rPr>
          <w:rFonts w:hint="eastAsia" w:ascii="仿宋_GB2312" w:eastAsia="仿宋_GB2312"/>
          <w:sz w:val="24"/>
          <w:szCs w:val="24"/>
          <w:highlight w:val="none"/>
        </w:rPr>
        <w:t>日1</w:t>
      </w:r>
      <w:r>
        <w:rPr>
          <w:rFonts w:hint="eastAsia" w:ascii="仿宋_GB2312" w:eastAsia="仿宋_GB2312"/>
          <w:sz w:val="24"/>
          <w:szCs w:val="24"/>
          <w:highlight w:val="none"/>
          <w:lang w:val="en-US" w:eastAsia="zh-CN"/>
        </w:rPr>
        <w:t>1</w:t>
      </w:r>
      <w:r>
        <w:rPr>
          <w:rFonts w:hint="eastAsia" w:ascii="仿宋_GB2312" w:eastAsia="仿宋_GB2312"/>
          <w:sz w:val="24"/>
          <w:szCs w:val="24"/>
          <w:highlight w:val="none"/>
        </w:rPr>
        <w:t>:00。</w:t>
      </w:r>
    </w:p>
    <w:p>
      <w:pPr>
        <w:numPr>
          <w:ilvl w:val="0"/>
          <w:numId w:val="3"/>
        </w:numPr>
        <w:adjustRightInd w:val="0"/>
        <w:snapToGrid w:val="0"/>
        <w:ind w:left="482" w:firstLine="0"/>
        <w:jc w:val="left"/>
        <w:rPr>
          <w:rFonts w:ascii="仿宋_GB2312" w:eastAsia="仿宋_GB2312"/>
          <w:sz w:val="24"/>
          <w:szCs w:val="24"/>
        </w:rPr>
      </w:pPr>
      <w:r>
        <w:rPr>
          <w:rFonts w:hint="eastAsia" w:ascii="仿宋_GB2312" w:eastAsia="仿宋_GB2312"/>
          <w:sz w:val="24"/>
          <w:szCs w:val="24"/>
        </w:rPr>
        <w:t>报价地点：</w:t>
      </w:r>
      <w:r>
        <w:rPr>
          <w:rFonts w:hint="eastAsia" w:ascii="仿宋_GB2312" w:eastAsia="仿宋_GB2312"/>
          <w:sz w:val="24"/>
          <w:szCs w:val="24"/>
          <w:lang w:val="en-US" w:eastAsia="zh-CN"/>
        </w:rPr>
        <w:t>杭州市钱塘区临江街道杭州循环经济产业园内</w:t>
      </w:r>
      <w:r>
        <w:rPr>
          <w:rFonts w:hint="eastAsia" w:ascii="仿宋_GB2312" w:eastAsia="仿宋_GB2312"/>
          <w:sz w:val="24"/>
          <w:szCs w:val="24"/>
        </w:rPr>
        <w:t>。</w:t>
      </w:r>
    </w:p>
    <w:p>
      <w:pPr>
        <w:snapToGrid w:val="0"/>
        <w:ind w:firstLine="585"/>
        <w:jc w:val="left"/>
        <w:rPr>
          <w:rFonts w:ascii="仿宋_GB2312" w:eastAsia="仿宋_GB2312"/>
          <w:sz w:val="24"/>
          <w:szCs w:val="24"/>
        </w:rPr>
      </w:pPr>
      <w:r>
        <w:rPr>
          <w:rFonts w:hint="eastAsia" w:ascii="仿宋_GB2312" w:eastAsia="仿宋_GB2312"/>
          <w:sz w:val="24"/>
          <w:szCs w:val="24"/>
        </w:rPr>
        <w:t>五、质疑。</w:t>
      </w:r>
    </w:p>
    <w:p>
      <w:pPr>
        <w:snapToGrid w:val="0"/>
        <w:ind w:firstLine="585"/>
        <w:jc w:val="left"/>
        <w:rPr>
          <w:rFonts w:ascii="仿宋_GB2312" w:eastAsia="仿宋_GB2312"/>
          <w:sz w:val="24"/>
          <w:szCs w:val="24"/>
        </w:rPr>
      </w:pPr>
      <w:r>
        <w:rPr>
          <w:rFonts w:hint="eastAsia" w:ascii="仿宋_GB2312" w:eastAsia="仿宋_GB2312"/>
          <w:sz w:val="24"/>
          <w:szCs w:val="24"/>
          <w:lang w:eastAsia="zh-CN"/>
        </w:rPr>
        <w:t>咨询服务单位</w:t>
      </w:r>
      <w:r>
        <w:rPr>
          <w:rFonts w:hint="eastAsia" w:ascii="仿宋_GB2312" w:eastAsia="仿宋_GB2312"/>
          <w:sz w:val="24"/>
          <w:szCs w:val="24"/>
        </w:rPr>
        <w:t>如认为询价文件使自身的合法权益受到损害的，应于自报名之日起1日内以书面形式向采购人提出质疑。逾期视作无异议。</w:t>
      </w:r>
    </w:p>
    <w:p>
      <w:pPr>
        <w:snapToGrid w:val="0"/>
        <w:ind w:firstLine="585"/>
        <w:jc w:val="left"/>
        <w:rPr>
          <w:rFonts w:hint="default" w:ascii="仿宋_GB2312" w:eastAsia="仿宋_GB2312"/>
          <w:sz w:val="24"/>
          <w:szCs w:val="24"/>
          <w:lang w:val="en-US" w:eastAsia="zh-CN"/>
        </w:rPr>
      </w:pPr>
      <w:r>
        <w:rPr>
          <w:rFonts w:hint="eastAsia" w:ascii="仿宋_GB2312" w:eastAsia="仿宋_GB2312"/>
          <w:sz w:val="24"/>
          <w:szCs w:val="24"/>
        </w:rPr>
        <w:t>六、联系人：</w:t>
      </w:r>
      <w:r>
        <w:rPr>
          <w:rFonts w:hint="eastAsia" w:ascii="仿宋_GB2312" w:eastAsia="仿宋_GB2312"/>
          <w:sz w:val="24"/>
          <w:szCs w:val="24"/>
          <w:lang w:eastAsia="zh-CN"/>
        </w:rPr>
        <w:t>胡</w:t>
      </w:r>
      <w:r>
        <w:rPr>
          <w:rFonts w:hint="eastAsia" w:ascii="仿宋_GB2312" w:eastAsia="仿宋_GB2312"/>
          <w:sz w:val="24"/>
          <w:szCs w:val="24"/>
        </w:rPr>
        <w:t>工    联系电话：</w:t>
      </w:r>
      <w:r>
        <w:rPr>
          <w:rFonts w:hint="eastAsia" w:ascii="仿宋_GB2312" w:eastAsia="仿宋_GB2312"/>
          <w:sz w:val="24"/>
          <w:szCs w:val="24"/>
          <w:lang w:val="en-US" w:eastAsia="zh-CN"/>
        </w:rPr>
        <w:t>15700099079</w:t>
      </w:r>
    </w:p>
    <w:p>
      <w:pPr>
        <w:snapToGrid w:val="0"/>
        <w:ind w:firstLine="585"/>
        <w:jc w:val="left"/>
        <w:rPr>
          <w:rFonts w:hint="eastAsia" w:ascii="仿宋_GB2312" w:eastAsia="仿宋_GB2312"/>
          <w:sz w:val="24"/>
          <w:szCs w:val="24"/>
          <w:lang w:val="en-US" w:eastAsia="zh-CN"/>
        </w:rPr>
      </w:pPr>
      <w:r>
        <w:rPr>
          <w:rFonts w:hint="eastAsia" w:ascii="仿宋_GB2312" w:eastAsia="仿宋_GB2312"/>
          <w:sz w:val="24"/>
          <w:szCs w:val="24"/>
          <w:lang w:val="en-US" w:eastAsia="zh-CN"/>
        </w:rPr>
        <w:t>七、监督部门：临江公司监察审计部</w:t>
      </w:r>
    </w:p>
    <w:p>
      <w:pPr>
        <w:pStyle w:val="2"/>
        <w:rPr>
          <w:rFonts w:hint="default"/>
          <w:lang w:val="en-US" w:eastAsia="zh-CN"/>
        </w:rPr>
      </w:pPr>
      <w:r>
        <w:rPr>
          <w:rFonts w:hint="eastAsia" w:ascii="仿宋_GB2312" w:eastAsia="仿宋_GB2312"/>
          <w:sz w:val="24"/>
          <w:szCs w:val="24"/>
          <w:lang w:val="en-US" w:eastAsia="zh-CN"/>
        </w:rPr>
        <w:t xml:space="preserve">       联系人：车越    联系电话：18301706681</w:t>
      </w:r>
    </w:p>
    <w:p>
      <w:pPr>
        <w:snapToGrid w:val="0"/>
        <w:ind w:firstLine="585"/>
        <w:jc w:val="left"/>
        <w:rPr>
          <w:rFonts w:hint="eastAsia" w:ascii="仿宋_GB2312" w:eastAsia="仿宋_GB2312"/>
          <w:sz w:val="24"/>
          <w:szCs w:val="24"/>
        </w:rPr>
      </w:pPr>
    </w:p>
    <w:p>
      <w:pPr>
        <w:snapToGrid w:val="0"/>
        <w:ind w:firstLine="585"/>
        <w:jc w:val="right"/>
        <w:rPr>
          <w:rFonts w:ascii="仿宋_GB2312" w:eastAsia="仿宋_GB2312"/>
          <w:sz w:val="24"/>
          <w:szCs w:val="24"/>
        </w:rPr>
      </w:pPr>
      <w:r>
        <w:rPr>
          <w:rFonts w:hint="eastAsia" w:ascii="仿宋_GB2312" w:eastAsia="仿宋_GB2312"/>
          <w:sz w:val="24"/>
          <w:szCs w:val="24"/>
        </w:rPr>
        <w:t>杭州临江环境能源有限公司</w:t>
      </w:r>
    </w:p>
    <w:p>
      <w:pPr>
        <w:snapToGrid w:val="0"/>
        <w:ind w:right="360" w:firstLine="585"/>
        <w:jc w:val="right"/>
        <w:rPr>
          <w:rFonts w:ascii="仿宋_GB2312" w:eastAsia="仿宋_GB2312"/>
          <w:sz w:val="24"/>
          <w:szCs w:val="24"/>
        </w:rPr>
      </w:pPr>
      <w:r>
        <w:rPr>
          <w:rFonts w:hint="eastAsia" w:ascii="仿宋_GB2312" w:eastAsia="仿宋_GB2312"/>
          <w:sz w:val="24"/>
          <w:szCs w:val="24"/>
        </w:rPr>
        <w:t>2021年</w:t>
      </w:r>
      <w:r>
        <w:rPr>
          <w:rFonts w:hint="eastAsia" w:ascii="仿宋_GB2312" w:eastAsia="仿宋_GB2312"/>
          <w:sz w:val="24"/>
          <w:szCs w:val="24"/>
          <w:lang w:val="en-US" w:eastAsia="zh-CN"/>
        </w:rPr>
        <w:t>7</w:t>
      </w:r>
      <w:r>
        <w:rPr>
          <w:rFonts w:hint="eastAsia" w:ascii="仿宋_GB2312" w:eastAsia="仿宋_GB2312"/>
          <w:sz w:val="24"/>
          <w:szCs w:val="24"/>
        </w:rPr>
        <w:t>月</w:t>
      </w:r>
      <w:r>
        <w:rPr>
          <w:rFonts w:hint="eastAsia" w:ascii="仿宋_GB2312" w:eastAsia="仿宋_GB2312"/>
          <w:sz w:val="24"/>
          <w:szCs w:val="24"/>
          <w:lang w:val="en-US" w:eastAsia="zh-CN"/>
        </w:rPr>
        <w:t>28</w:t>
      </w:r>
      <w:r>
        <w:rPr>
          <w:rFonts w:hint="eastAsia" w:ascii="仿宋_GB2312" w:eastAsia="仿宋_GB2312"/>
          <w:sz w:val="24"/>
          <w:szCs w:val="24"/>
        </w:rPr>
        <w:t>日</w:t>
      </w:r>
    </w:p>
    <w:p>
      <w:pPr>
        <w:snapToGrid w:val="0"/>
        <w:ind w:firstLine="585"/>
        <w:jc w:val="center"/>
        <w:rPr>
          <w:rFonts w:ascii="仿宋_GB2312" w:eastAsia="仿宋_GB2312"/>
          <w:snapToGrid w:val="0"/>
          <w:sz w:val="24"/>
          <w:szCs w:val="24"/>
        </w:rPr>
      </w:pPr>
      <w:r>
        <w:rPr>
          <w:rFonts w:hint="eastAsia" w:ascii="仿宋_GB2312" w:eastAsia="仿宋_GB2312"/>
          <w:sz w:val="24"/>
          <w:szCs w:val="24"/>
        </w:rPr>
        <w:br w:type="page"/>
      </w:r>
      <w:bookmarkStart w:id="6" w:name="_Toc530583922"/>
      <w:bookmarkStart w:id="7" w:name="_Toc530583879"/>
      <w:r>
        <w:rPr>
          <w:rFonts w:hint="eastAsia" w:ascii="仿宋_GB2312" w:hAnsi="Arial" w:eastAsia="仿宋_GB2312" w:cs="Times New Roman"/>
          <w:b/>
          <w:snapToGrid w:val="0"/>
          <w:color w:val="000000"/>
          <w:kern w:val="44"/>
          <w:sz w:val="44"/>
          <w:szCs w:val="44"/>
          <w:lang w:val="en-US" w:eastAsia="zh-CN" w:bidi="ar-SA"/>
        </w:rPr>
        <w:t>第二部分   采购须知</w:t>
      </w:r>
      <w:bookmarkEnd w:id="6"/>
      <w:bookmarkEnd w:id="7"/>
    </w:p>
    <w:p>
      <w:pPr>
        <w:snapToGrid w:val="0"/>
        <w:ind w:firstLine="480" w:firstLineChars="200"/>
        <w:rPr>
          <w:rFonts w:ascii="仿宋_GB2312" w:hAnsi="宋体" w:eastAsia="仿宋_GB2312"/>
          <w:sz w:val="24"/>
          <w:szCs w:val="24"/>
        </w:rPr>
      </w:pPr>
      <w:r>
        <w:rPr>
          <w:rFonts w:hint="eastAsia" w:ascii="仿宋_GB2312" w:hAnsi="宋体" w:eastAsia="仿宋_GB2312"/>
          <w:sz w:val="24"/>
          <w:szCs w:val="24"/>
        </w:rPr>
        <w:t>一、适用范围。</w:t>
      </w:r>
    </w:p>
    <w:p>
      <w:pPr>
        <w:snapToGrid w:val="0"/>
        <w:rPr>
          <w:rFonts w:ascii="仿宋_GB2312" w:hAnsi="宋体" w:eastAsia="仿宋_GB2312"/>
          <w:sz w:val="24"/>
          <w:szCs w:val="24"/>
        </w:rPr>
      </w:pPr>
      <w:r>
        <w:rPr>
          <w:rFonts w:hint="eastAsia" w:ascii="仿宋_GB2312" w:hAnsi="宋体" w:eastAsia="仿宋_GB2312"/>
          <w:sz w:val="24"/>
          <w:szCs w:val="24"/>
        </w:rPr>
        <w:t xml:space="preserve">    仅适用于本次询价采购所叙述的服务。</w:t>
      </w:r>
      <w:r>
        <w:rPr>
          <w:rFonts w:hint="eastAsia" w:ascii="仿宋_GB2312" w:eastAsia="仿宋_GB2312"/>
          <w:sz w:val="24"/>
          <w:szCs w:val="24"/>
        </w:rPr>
        <w:t>无论询价采购过程和结果如何，</w:t>
      </w:r>
      <w:r>
        <w:rPr>
          <w:rFonts w:hint="eastAsia" w:ascii="仿宋_GB2312" w:eastAsia="仿宋_GB2312"/>
          <w:sz w:val="24"/>
          <w:szCs w:val="24"/>
          <w:lang w:eastAsia="zh-CN"/>
        </w:rPr>
        <w:t>咨询服务单位</w:t>
      </w:r>
      <w:r>
        <w:rPr>
          <w:rFonts w:hint="eastAsia" w:ascii="仿宋_GB2312" w:eastAsia="仿宋_GB2312"/>
          <w:sz w:val="24"/>
          <w:szCs w:val="24"/>
        </w:rPr>
        <w:t>自行承担全部费用。</w:t>
      </w:r>
    </w:p>
    <w:p>
      <w:pPr>
        <w:snapToGrid w:val="0"/>
        <w:ind w:firstLine="480" w:firstLineChars="200"/>
        <w:rPr>
          <w:rFonts w:ascii="仿宋_GB2312" w:hAnsi="宋体" w:eastAsia="仿宋_GB2312"/>
          <w:sz w:val="24"/>
          <w:szCs w:val="24"/>
        </w:rPr>
      </w:pPr>
      <w:r>
        <w:rPr>
          <w:rFonts w:hint="eastAsia" w:ascii="仿宋_GB2312" w:hAnsi="宋体" w:eastAsia="仿宋_GB2312"/>
          <w:sz w:val="24"/>
          <w:szCs w:val="24"/>
        </w:rPr>
        <w:t>二、定义。</w:t>
      </w:r>
    </w:p>
    <w:p>
      <w:pPr>
        <w:snapToGrid w:val="0"/>
        <w:ind w:firstLine="480" w:firstLineChars="200"/>
        <w:rPr>
          <w:rFonts w:ascii="仿宋_GB2312" w:hAnsi="宋体" w:eastAsia="仿宋_GB2312"/>
          <w:sz w:val="24"/>
          <w:szCs w:val="24"/>
        </w:rPr>
      </w:pPr>
      <w:r>
        <w:rPr>
          <w:rFonts w:hint="eastAsia" w:ascii="仿宋_GB2312" w:hAnsi="宋体" w:eastAsia="仿宋_GB2312"/>
          <w:sz w:val="24"/>
          <w:szCs w:val="24"/>
        </w:rPr>
        <w:t>（一）“采购人”系指杭州临江环境能源有限公司。</w:t>
      </w:r>
    </w:p>
    <w:p>
      <w:pPr>
        <w:snapToGrid w:val="0"/>
        <w:ind w:firstLine="480" w:firstLineChars="200"/>
        <w:rPr>
          <w:rFonts w:ascii="仿宋_GB2312" w:hAnsi="宋体" w:eastAsia="仿宋_GB2312"/>
          <w:sz w:val="24"/>
          <w:szCs w:val="24"/>
        </w:rPr>
      </w:pPr>
      <w:r>
        <w:rPr>
          <w:rFonts w:hint="eastAsia" w:ascii="仿宋_GB2312" w:hAnsi="宋体" w:eastAsia="仿宋_GB2312"/>
          <w:sz w:val="24"/>
          <w:szCs w:val="24"/>
        </w:rPr>
        <w:t>（二）“</w:t>
      </w:r>
      <w:r>
        <w:rPr>
          <w:rFonts w:hint="eastAsia" w:ascii="仿宋_GB2312" w:hAnsi="宋体" w:eastAsia="仿宋_GB2312"/>
          <w:sz w:val="24"/>
          <w:szCs w:val="24"/>
          <w:lang w:eastAsia="zh-CN"/>
        </w:rPr>
        <w:t>咨询服务单位</w:t>
      </w:r>
      <w:r>
        <w:rPr>
          <w:rFonts w:hint="eastAsia" w:ascii="仿宋_GB2312" w:hAnsi="宋体" w:eastAsia="仿宋_GB2312"/>
          <w:sz w:val="24"/>
          <w:szCs w:val="24"/>
        </w:rPr>
        <w:t>”系指向采购人提交报价文件的商家。</w:t>
      </w:r>
    </w:p>
    <w:p>
      <w:pPr>
        <w:snapToGrid w:val="0"/>
        <w:ind w:firstLine="480" w:firstLineChars="200"/>
        <w:rPr>
          <w:rFonts w:ascii="仿宋_GB2312" w:hAnsi="宋体" w:eastAsia="仿宋_GB2312"/>
          <w:sz w:val="24"/>
          <w:szCs w:val="24"/>
        </w:rPr>
      </w:pPr>
      <w:r>
        <w:rPr>
          <w:rFonts w:hint="eastAsia" w:ascii="仿宋_GB2312" w:hAnsi="宋体" w:eastAsia="仿宋_GB2312"/>
          <w:sz w:val="24"/>
          <w:szCs w:val="24"/>
        </w:rPr>
        <w:t>（三）“服务”系指按询价文件要求的</w:t>
      </w:r>
      <w:r>
        <w:rPr>
          <w:rFonts w:hint="eastAsia" w:ascii="仿宋_GB2312" w:hAnsi="宋体" w:eastAsia="仿宋_GB2312"/>
          <w:sz w:val="24"/>
          <w:szCs w:val="24"/>
          <w:lang w:eastAsia="zh-CN"/>
        </w:rPr>
        <w:t>咨询</w:t>
      </w:r>
      <w:r>
        <w:rPr>
          <w:rFonts w:hint="eastAsia" w:ascii="仿宋_GB2312" w:hAnsi="宋体" w:eastAsia="仿宋_GB2312"/>
          <w:sz w:val="24"/>
          <w:szCs w:val="24"/>
        </w:rPr>
        <w:t>服务。</w:t>
      </w:r>
    </w:p>
    <w:p>
      <w:pPr>
        <w:snapToGrid w:val="0"/>
        <w:ind w:firstLine="520" w:firstLineChars="217"/>
        <w:rPr>
          <w:rFonts w:ascii="仿宋_GB2312" w:hAnsi="宋体" w:eastAsia="仿宋_GB2312"/>
          <w:sz w:val="24"/>
          <w:szCs w:val="24"/>
        </w:rPr>
      </w:pPr>
      <w:r>
        <w:rPr>
          <w:rFonts w:hint="eastAsia" w:ascii="仿宋_GB2312" w:eastAsia="仿宋_GB2312"/>
          <w:sz w:val="24"/>
          <w:szCs w:val="24"/>
        </w:rPr>
        <w:t>三、采购报价。</w:t>
      </w:r>
    </w:p>
    <w:p>
      <w:pPr>
        <w:snapToGrid w:val="0"/>
        <w:ind w:firstLine="480" w:firstLineChars="200"/>
        <w:rPr>
          <w:rFonts w:ascii="仿宋_GB2312" w:hAnsi="宋体" w:eastAsia="仿宋_GB2312"/>
          <w:sz w:val="24"/>
          <w:szCs w:val="24"/>
        </w:rPr>
      </w:pPr>
      <w:r>
        <w:rPr>
          <w:rFonts w:hint="eastAsia" w:ascii="仿宋_GB2312" w:hAnsi="宋体" w:eastAsia="仿宋_GB2312"/>
          <w:sz w:val="24"/>
          <w:szCs w:val="24"/>
        </w:rPr>
        <w:t>（一）本项目以人民币为结算货币。</w:t>
      </w:r>
    </w:p>
    <w:p>
      <w:pPr>
        <w:snapToGrid w:val="0"/>
        <w:ind w:firstLine="480" w:firstLineChars="200"/>
        <w:rPr>
          <w:rFonts w:ascii="仿宋_GB2312" w:hAnsi="宋体" w:eastAsia="仿宋_GB2312"/>
          <w:sz w:val="24"/>
          <w:szCs w:val="24"/>
        </w:rPr>
      </w:pPr>
      <w:r>
        <w:rPr>
          <w:rFonts w:hint="eastAsia" w:ascii="仿宋_GB2312" w:hAnsi="宋体" w:eastAsia="仿宋_GB2312"/>
          <w:sz w:val="24"/>
          <w:szCs w:val="24"/>
        </w:rPr>
        <w:t>（二）</w:t>
      </w:r>
      <w:r>
        <w:rPr>
          <w:rFonts w:hint="eastAsia" w:ascii="仿宋_GB2312" w:hAnsi="宋体" w:eastAsia="仿宋_GB2312"/>
          <w:sz w:val="24"/>
          <w:szCs w:val="24"/>
          <w:lang w:eastAsia="zh-CN"/>
        </w:rPr>
        <w:t>咨询服务单位</w:t>
      </w:r>
      <w:r>
        <w:rPr>
          <w:rFonts w:hint="eastAsia" w:ascii="仿宋_GB2312" w:hAnsi="宋体" w:eastAsia="仿宋_GB2312"/>
          <w:sz w:val="24"/>
          <w:szCs w:val="24"/>
        </w:rPr>
        <w:t>应按询价文件要求认真制作《报价一览表》，报价时，报价文件中的报价金额如有大写和小写不一致的，以大写金额为准；总价金额与按单价汇总金额不一致的，以单价金额计算结果为准。</w:t>
      </w:r>
    </w:p>
    <w:p>
      <w:pPr>
        <w:snapToGrid w:val="0"/>
        <w:ind w:firstLine="480" w:firstLineChars="200"/>
        <w:rPr>
          <w:rFonts w:ascii="仿宋_GB2312" w:hAnsi="宋体" w:eastAsia="仿宋_GB2312"/>
          <w:sz w:val="24"/>
          <w:szCs w:val="24"/>
        </w:rPr>
      </w:pPr>
      <w:r>
        <w:rPr>
          <w:rFonts w:hint="eastAsia" w:ascii="仿宋_GB2312" w:hAnsi="宋体" w:eastAsia="仿宋_GB2312"/>
          <w:sz w:val="24"/>
          <w:szCs w:val="24"/>
        </w:rPr>
        <w:t>（三）</w:t>
      </w:r>
      <w:r>
        <w:rPr>
          <w:rFonts w:hint="eastAsia" w:ascii="仿宋_GB2312" w:hAnsi="宋体" w:eastAsia="仿宋_GB2312"/>
          <w:sz w:val="24"/>
          <w:szCs w:val="24"/>
          <w:lang w:eastAsia="zh-CN"/>
        </w:rPr>
        <w:t>咨询服务单位</w:t>
      </w:r>
      <w:r>
        <w:rPr>
          <w:rFonts w:hint="eastAsia" w:ascii="仿宋_GB2312" w:hAnsi="宋体" w:eastAsia="仿宋_GB2312"/>
          <w:sz w:val="24"/>
          <w:szCs w:val="24"/>
        </w:rPr>
        <w:t>报价应为一次性报价。如果出现两个或两个以上报价，则报价无效。</w:t>
      </w:r>
      <w:r>
        <w:rPr>
          <w:rFonts w:hint="eastAsia" w:ascii="仿宋_GB2312" w:hAnsi="宋体" w:eastAsia="仿宋_GB2312"/>
          <w:sz w:val="24"/>
          <w:szCs w:val="24"/>
          <w:lang w:eastAsia="zh-CN"/>
        </w:rPr>
        <w:t>咨询服务单位</w:t>
      </w:r>
      <w:r>
        <w:rPr>
          <w:rFonts w:hint="eastAsia" w:ascii="仿宋_GB2312" w:hAnsi="宋体" w:eastAsia="仿宋_GB2312"/>
          <w:sz w:val="24"/>
          <w:szCs w:val="24"/>
        </w:rPr>
        <w:t>报价超过最高限价的，作无效报价处理。</w:t>
      </w:r>
      <w:r>
        <w:rPr>
          <w:rFonts w:hint="eastAsia" w:ascii="仿宋_GB2312" w:hAnsi="宋体" w:eastAsia="仿宋_GB2312"/>
          <w:sz w:val="24"/>
          <w:szCs w:val="24"/>
          <w:lang w:eastAsia="zh-CN"/>
        </w:rPr>
        <w:t>咨询服务单位</w:t>
      </w:r>
      <w:r>
        <w:rPr>
          <w:rFonts w:hint="eastAsia" w:ascii="仿宋_GB2312" w:hAnsi="宋体" w:eastAsia="仿宋_GB2312"/>
          <w:sz w:val="24"/>
          <w:szCs w:val="24"/>
        </w:rPr>
        <w:t>报价应包括人工费、</w:t>
      </w:r>
      <w:r>
        <w:rPr>
          <w:rFonts w:hint="eastAsia" w:ascii="仿宋_GB2312" w:hAnsi="宋体" w:eastAsia="仿宋_GB2312"/>
          <w:sz w:val="24"/>
          <w:szCs w:val="24"/>
          <w:lang w:eastAsia="zh-CN"/>
        </w:rPr>
        <w:t>差旅费、专家评审、会务、</w:t>
      </w:r>
      <w:r>
        <w:rPr>
          <w:rFonts w:hint="eastAsia" w:ascii="仿宋_GB2312" w:hAnsi="宋体" w:eastAsia="仿宋_GB2312"/>
          <w:sz w:val="24"/>
          <w:szCs w:val="24"/>
        </w:rPr>
        <w:t>税</w:t>
      </w:r>
      <w:r>
        <w:rPr>
          <w:rFonts w:hint="eastAsia" w:ascii="仿宋_GB2312" w:hAnsi="宋体" w:eastAsia="仿宋_GB2312"/>
          <w:sz w:val="24"/>
          <w:szCs w:val="24"/>
          <w:lang w:eastAsia="zh-CN"/>
        </w:rPr>
        <w:t>金</w:t>
      </w:r>
      <w:r>
        <w:rPr>
          <w:rFonts w:hint="eastAsia" w:ascii="仿宋_GB2312" w:hAnsi="宋体" w:eastAsia="仿宋_GB2312"/>
          <w:sz w:val="24"/>
          <w:szCs w:val="24"/>
        </w:rPr>
        <w:t>等</w:t>
      </w:r>
      <w:r>
        <w:rPr>
          <w:rFonts w:hint="eastAsia" w:ascii="仿宋_GB2312" w:hAnsi="宋体" w:eastAsia="仿宋_GB2312"/>
          <w:sz w:val="24"/>
          <w:szCs w:val="24"/>
          <w:lang w:eastAsia="zh-CN"/>
        </w:rPr>
        <w:t>一切费用</w:t>
      </w:r>
      <w:r>
        <w:rPr>
          <w:rFonts w:hint="eastAsia" w:ascii="仿宋_GB2312" w:hAnsi="宋体" w:eastAsia="仿宋_GB2312"/>
          <w:sz w:val="24"/>
          <w:szCs w:val="24"/>
        </w:rPr>
        <w:t>。</w:t>
      </w:r>
    </w:p>
    <w:p>
      <w:pPr>
        <w:snapToGrid w:val="0"/>
        <w:ind w:firstLine="480" w:firstLineChars="200"/>
        <w:jc w:val="left"/>
        <w:rPr>
          <w:rFonts w:ascii="仿宋_GB2312" w:eastAsia="仿宋_GB2312"/>
          <w:sz w:val="24"/>
          <w:szCs w:val="24"/>
        </w:rPr>
      </w:pPr>
      <w:r>
        <w:rPr>
          <w:rFonts w:hint="eastAsia" w:ascii="仿宋_GB2312" w:eastAsia="仿宋_GB2312"/>
          <w:sz w:val="24"/>
          <w:szCs w:val="24"/>
        </w:rPr>
        <w:t>四、报价有效期。</w:t>
      </w:r>
    </w:p>
    <w:p>
      <w:pPr>
        <w:snapToGrid w:val="0"/>
        <w:ind w:firstLine="480" w:firstLineChars="200"/>
        <w:rPr>
          <w:rFonts w:ascii="仿宋_GB2312" w:hAnsi="宋体" w:eastAsia="仿宋_GB2312"/>
          <w:sz w:val="24"/>
          <w:szCs w:val="24"/>
        </w:rPr>
      </w:pPr>
      <w:r>
        <w:rPr>
          <w:rFonts w:hint="eastAsia" w:ascii="仿宋_GB2312" w:hAnsi="宋体" w:eastAsia="仿宋_GB2312"/>
          <w:sz w:val="24"/>
          <w:szCs w:val="24"/>
        </w:rPr>
        <w:t>（一）从报价截止之日起，报价文件有效期为30日。</w:t>
      </w:r>
    </w:p>
    <w:p>
      <w:pPr>
        <w:snapToGrid w:val="0"/>
        <w:ind w:firstLine="480" w:firstLineChars="200"/>
        <w:rPr>
          <w:rFonts w:ascii="仿宋_GB2312" w:hAnsi="宋体" w:eastAsia="仿宋_GB2312"/>
          <w:sz w:val="24"/>
          <w:szCs w:val="24"/>
        </w:rPr>
      </w:pPr>
      <w:r>
        <w:rPr>
          <w:rFonts w:hint="eastAsia" w:ascii="仿宋_GB2312" w:hAnsi="宋体" w:eastAsia="仿宋_GB2312"/>
          <w:sz w:val="24"/>
          <w:szCs w:val="24"/>
        </w:rPr>
        <w:t>（二）特殊情况下，采购人可与</w:t>
      </w:r>
      <w:r>
        <w:rPr>
          <w:rFonts w:hint="eastAsia" w:ascii="仿宋_GB2312" w:hAnsi="宋体" w:eastAsia="仿宋_GB2312"/>
          <w:sz w:val="24"/>
          <w:szCs w:val="24"/>
          <w:lang w:eastAsia="zh-CN"/>
        </w:rPr>
        <w:t>咨询服务单位</w:t>
      </w:r>
      <w:r>
        <w:rPr>
          <w:rFonts w:hint="eastAsia" w:ascii="仿宋_GB2312" w:hAnsi="宋体" w:eastAsia="仿宋_GB2312"/>
          <w:sz w:val="24"/>
          <w:szCs w:val="24"/>
        </w:rPr>
        <w:t>协商延缓报价有效期，这种要求和答复均以书面形式进行。</w:t>
      </w:r>
    </w:p>
    <w:p>
      <w:pPr>
        <w:snapToGrid w:val="0"/>
        <w:ind w:firstLine="482" w:firstLineChars="200"/>
        <w:jc w:val="left"/>
        <w:rPr>
          <w:rFonts w:ascii="仿宋_GB2312" w:eastAsia="仿宋_GB2312"/>
          <w:b/>
          <w:bCs/>
          <w:sz w:val="24"/>
          <w:szCs w:val="24"/>
        </w:rPr>
      </w:pPr>
      <w:r>
        <w:rPr>
          <w:rFonts w:hint="eastAsia" w:ascii="仿宋_GB2312" w:eastAsia="仿宋_GB2312"/>
          <w:b/>
          <w:bCs/>
          <w:sz w:val="24"/>
          <w:szCs w:val="24"/>
        </w:rPr>
        <w:t>五、报价文件的组成。</w:t>
      </w:r>
    </w:p>
    <w:p>
      <w:pPr>
        <w:snapToGrid w:val="0"/>
        <w:ind w:firstLine="463" w:firstLineChars="192"/>
        <w:jc w:val="left"/>
        <w:rPr>
          <w:rFonts w:ascii="仿宋_GB2312" w:eastAsia="仿宋_GB2312"/>
          <w:b/>
          <w:bCs/>
          <w:sz w:val="24"/>
          <w:szCs w:val="24"/>
        </w:rPr>
      </w:pPr>
      <w:r>
        <w:rPr>
          <w:rFonts w:hint="eastAsia" w:ascii="仿宋_GB2312" w:eastAsia="仿宋_GB2312"/>
          <w:b/>
          <w:bCs/>
          <w:sz w:val="24"/>
          <w:szCs w:val="24"/>
        </w:rPr>
        <w:t>1.</w:t>
      </w:r>
      <w:r>
        <w:rPr>
          <w:rFonts w:hint="eastAsia" w:ascii="仿宋_GB2312" w:eastAsia="仿宋_GB2312"/>
          <w:b/>
          <w:bCs/>
          <w:sz w:val="24"/>
          <w:szCs w:val="24"/>
          <w:lang w:eastAsia="zh-CN"/>
        </w:rPr>
        <w:t>报价函</w:t>
      </w:r>
      <w:r>
        <w:rPr>
          <w:rFonts w:hint="eastAsia" w:ascii="仿宋_GB2312" w:eastAsia="仿宋_GB2312"/>
          <w:b/>
          <w:bCs/>
          <w:sz w:val="24"/>
          <w:szCs w:val="24"/>
        </w:rPr>
        <w:t>（附件一）；</w:t>
      </w:r>
    </w:p>
    <w:p>
      <w:pPr>
        <w:snapToGrid w:val="0"/>
        <w:ind w:firstLine="463" w:firstLineChars="192"/>
        <w:jc w:val="left"/>
        <w:rPr>
          <w:rFonts w:ascii="仿宋_GB2312" w:eastAsia="仿宋_GB2312"/>
          <w:b/>
          <w:bCs/>
          <w:sz w:val="24"/>
          <w:szCs w:val="24"/>
        </w:rPr>
      </w:pPr>
      <w:r>
        <w:rPr>
          <w:rFonts w:hint="eastAsia" w:ascii="仿宋_GB2312" w:eastAsia="仿宋_GB2312"/>
          <w:b/>
          <w:bCs/>
          <w:sz w:val="24"/>
          <w:szCs w:val="24"/>
        </w:rPr>
        <w:t>3.</w:t>
      </w:r>
      <w:r>
        <w:rPr>
          <w:rFonts w:hint="eastAsia" w:ascii="仿宋_GB2312" w:eastAsia="仿宋_GB2312"/>
          <w:b/>
          <w:bCs/>
          <w:sz w:val="24"/>
          <w:szCs w:val="24"/>
          <w:lang w:eastAsia="zh-CN"/>
        </w:rPr>
        <w:t>法定代表人授权委托书</w:t>
      </w:r>
      <w:r>
        <w:rPr>
          <w:rFonts w:hint="eastAsia" w:ascii="仿宋_GB2312" w:eastAsia="仿宋_GB2312"/>
          <w:b/>
          <w:bCs/>
          <w:sz w:val="24"/>
          <w:szCs w:val="24"/>
        </w:rPr>
        <w:t>（附件</w:t>
      </w:r>
      <w:r>
        <w:rPr>
          <w:rFonts w:hint="eastAsia" w:ascii="仿宋_GB2312" w:eastAsia="仿宋_GB2312"/>
          <w:b/>
          <w:bCs/>
          <w:sz w:val="24"/>
          <w:szCs w:val="24"/>
          <w:lang w:eastAsia="zh-CN"/>
        </w:rPr>
        <w:t>二</w:t>
      </w:r>
      <w:r>
        <w:rPr>
          <w:rFonts w:hint="eastAsia" w:ascii="仿宋_GB2312" w:eastAsia="仿宋_GB2312"/>
          <w:b/>
          <w:bCs/>
          <w:sz w:val="24"/>
          <w:szCs w:val="24"/>
        </w:rPr>
        <w:t>）；</w:t>
      </w:r>
    </w:p>
    <w:p>
      <w:pPr>
        <w:snapToGrid w:val="0"/>
        <w:ind w:firstLine="463" w:firstLineChars="192"/>
        <w:jc w:val="left"/>
        <w:rPr>
          <w:rFonts w:hint="eastAsia" w:ascii="仿宋_GB2312" w:hAnsi="Times New Roman" w:eastAsia="仿宋_GB2312" w:cs="Times New Roman"/>
          <w:b/>
          <w:bCs/>
          <w:caps/>
          <w:color w:val="auto"/>
          <w:kern w:val="2"/>
          <w:sz w:val="24"/>
          <w:szCs w:val="24"/>
          <w:lang w:val="en-US" w:eastAsia="zh-CN" w:bidi="ar-SA"/>
        </w:rPr>
      </w:pPr>
      <w:r>
        <w:rPr>
          <w:rFonts w:hint="eastAsia" w:ascii="仿宋_GB2312" w:hAnsi="Times New Roman" w:eastAsia="仿宋_GB2312" w:cs="Times New Roman"/>
          <w:b/>
          <w:bCs/>
          <w:caps/>
          <w:color w:val="auto"/>
          <w:kern w:val="2"/>
          <w:sz w:val="24"/>
          <w:szCs w:val="24"/>
          <w:lang w:val="en-US" w:eastAsia="zh-CN" w:bidi="ar-SA"/>
        </w:rPr>
        <w:t>4.基本情况表（附件三）；</w:t>
      </w:r>
    </w:p>
    <w:p>
      <w:pPr>
        <w:pStyle w:val="11"/>
        <w:ind w:firstLine="481"/>
        <w:rPr>
          <w:rFonts w:hint="eastAsia" w:ascii="仿宋_GB2312" w:eastAsia="仿宋_GB2312"/>
          <w:b/>
          <w:bCs/>
          <w:color w:val="auto"/>
          <w:sz w:val="24"/>
          <w:szCs w:val="24"/>
          <w:lang w:val="en-US" w:eastAsia="zh-CN"/>
        </w:rPr>
      </w:pPr>
      <w:r>
        <w:rPr>
          <w:rFonts w:hint="eastAsia" w:ascii="仿宋_GB2312" w:eastAsia="仿宋_GB2312"/>
          <w:b/>
          <w:bCs/>
          <w:color w:val="auto"/>
          <w:sz w:val="24"/>
          <w:szCs w:val="24"/>
          <w:lang w:val="en-US" w:eastAsia="zh-CN"/>
        </w:rPr>
        <w:t>5.项目负责人情况表（附件四）</w:t>
      </w:r>
    </w:p>
    <w:p>
      <w:pPr>
        <w:pStyle w:val="11"/>
        <w:ind w:firstLine="481"/>
        <w:rPr>
          <w:rFonts w:hint="default" w:ascii="仿宋_GB2312" w:eastAsia="仿宋_GB2312"/>
          <w:b/>
          <w:bCs/>
          <w:color w:val="auto"/>
          <w:sz w:val="24"/>
          <w:szCs w:val="24"/>
          <w:lang w:val="en-US" w:eastAsia="zh-CN"/>
        </w:rPr>
      </w:pPr>
      <w:r>
        <w:rPr>
          <w:rFonts w:hint="eastAsia" w:ascii="仿宋_GB2312" w:eastAsia="仿宋_GB2312"/>
          <w:b/>
          <w:bCs/>
          <w:color w:val="auto"/>
          <w:sz w:val="24"/>
          <w:szCs w:val="24"/>
          <w:lang w:val="en-US" w:eastAsia="zh-CN"/>
        </w:rPr>
        <w:t>6.项目主要技术人员一览表（附件五）</w:t>
      </w:r>
    </w:p>
    <w:p>
      <w:pPr>
        <w:pStyle w:val="11"/>
        <w:ind w:firstLine="481"/>
        <w:rPr>
          <w:rFonts w:ascii="仿宋_GB2312" w:eastAsia="仿宋_GB2312"/>
          <w:b/>
          <w:bCs/>
          <w:sz w:val="24"/>
          <w:szCs w:val="24"/>
        </w:rPr>
      </w:pPr>
      <w:r>
        <w:rPr>
          <w:rFonts w:hint="eastAsia" w:ascii="仿宋_GB2312" w:eastAsia="仿宋_GB2312"/>
          <w:b/>
          <w:bCs/>
          <w:sz w:val="24"/>
          <w:szCs w:val="24"/>
          <w:lang w:val="en-US" w:eastAsia="zh-CN"/>
        </w:rPr>
        <w:t>7</w:t>
      </w:r>
      <w:r>
        <w:rPr>
          <w:rFonts w:hint="eastAsia" w:ascii="仿宋_GB2312" w:eastAsia="仿宋_GB2312"/>
          <w:b/>
          <w:bCs/>
          <w:sz w:val="24"/>
          <w:szCs w:val="24"/>
        </w:rPr>
        <w:t>.有效资质证明并加盖公章：通过年检的营业执照复印件。</w:t>
      </w:r>
      <w:r>
        <w:rPr>
          <w:rFonts w:hint="eastAsia" w:ascii="仿宋_GB2312" w:hAnsi="宋体" w:eastAsia="仿宋_GB2312"/>
          <w:b/>
          <w:bCs/>
          <w:sz w:val="24"/>
          <w:szCs w:val="24"/>
        </w:rPr>
        <w:t>报价文件装订密封，</w:t>
      </w:r>
      <w:r>
        <w:rPr>
          <w:rFonts w:hint="eastAsia" w:ascii="仿宋_GB2312" w:eastAsia="仿宋_GB2312"/>
          <w:b/>
          <w:bCs/>
          <w:sz w:val="24"/>
          <w:szCs w:val="24"/>
        </w:rPr>
        <w:t>并在封皮上注明：采购项目名称、采购项目编号、报价单位名称、全权代表姓名。</w:t>
      </w:r>
    </w:p>
    <w:p>
      <w:pPr>
        <w:snapToGrid w:val="0"/>
        <w:ind w:firstLine="482" w:firstLineChars="200"/>
        <w:rPr>
          <w:rFonts w:ascii="仿宋_GB2312" w:eastAsia="仿宋_GB2312"/>
          <w:b/>
          <w:bCs/>
          <w:sz w:val="24"/>
          <w:szCs w:val="24"/>
        </w:rPr>
      </w:pPr>
      <w:r>
        <w:rPr>
          <w:rFonts w:hint="eastAsia" w:ascii="仿宋_GB2312" w:eastAsia="仿宋_GB2312"/>
          <w:b/>
          <w:bCs/>
          <w:sz w:val="24"/>
          <w:szCs w:val="24"/>
          <w:lang w:val="en-US" w:eastAsia="zh-CN"/>
        </w:rPr>
        <w:t>8</w:t>
      </w:r>
      <w:r>
        <w:rPr>
          <w:rFonts w:hint="eastAsia" w:ascii="仿宋_GB2312" w:eastAsia="仿宋_GB2312"/>
          <w:b/>
          <w:bCs/>
          <w:sz w:val="24"/>
          <w:szCs w:val="24"/>
        </w:rPr>
        <w:t>.承诺函（若有，报价单位代表因故不能到达现场开标的，须出具书面承诺函，不得对询价结果有异议）。若报价单位安排人员到达现场，此项不需要。</w:t>
      </w:r>
    </w:p>
    <w:p>
      <w:pPr>
        <w:snapToGrid w:val="0"/>
        <w:ind w:left="-178" w:leftChars="-85" w:firstLine="616" w:firstLineChars="257"/>
        <w:jc w:val="left"/>
        <w:rPr>
          <w:rFonts w:ascii="仿宋_GB2312" w:eastAsia="仿宋_GB2312"/>
          <w:sz w:val="24"/>
          <w:szCs w:val="24"/>
        </w:rPr>
      </w:pPr>
      <w:r>
        <w:rPr>
          <w:rFonts w:hint="eastAsia" w:ascii="仿宋_GB2312" w:eastAsia="仿宋_GB2312"/>
          <w:bCs/>
          <w:sz w:val="24"/>
          <w:szCs w:val="24"/>
        </w:rPr>
        <w:t>六、报价文件的签署和份</w:t>
      </w:r>
      <w:r>
        <w:rPr>
          <w:rFonts w:hint="eastAsia" w:ascii="仿宋_GB2312" w:eastAsia="仿宋_GB2312"/>
          <w:sz w:val="24"/>
          <w:szCs w:val="24"/>
        </w:rPr>
        <w:t>数。</w:t>
      </w:r>
    </w:p>
    <w:p>
      <w:pPr>
        <w:snapToGrid w:val="0"/>
        <w:ind w:firstLine="480" w:firstLineChars="200"/>
        <w:rPr>
          <w:rFonts w:ascii="仿宋_GB2312" w:hAnsi="宋体" w:eastAsia="仿宋_GB2312"/>
          <w:sz w:val="24"/>
          <w:szCs w:val="24"/>
        </w:rPr>
      </w:pPr>
      <w:r>
        <w:rPr>
          <w:rFonts w:hint="eastAsia" w:ascii="仿宋_GB2312" w:hAnsi="宋体" w:eastAsia="仿宋_GB2312"/>
          <w:sz w:val="24"/>
          <w:szCs w:val="24"/>
        </w:rPr>
        <w:t>（一）报价文件需打印或用不褪色的墨水填写。报价文件的装订顺序应按本章第六条所叙顺序装订。</w:t>
      </w:r>
    </w:p>
    <w:p>
      <w:pPr>
        <w:snapToGrid w:val="0"/>
        <w:ind w:firstLine="480" w:firstLineChars="200"/>
        <w:rPr>
          <w:rFonts w:ascii="仿宋_GB2312" w:eastAsia="仿宋_GB2312"/>
          <w:sz w:val="24"/>
          <w:szCs w:val="24"/>
        </w:rPr>
      </w:pPr>
      <w:r>
        <w:rPr>
          <w:rFonts w:hint="eastAsia" w:ascii="仿宋_GB2312" w:eastAsia="仿宋_GB2312"/>
          <w:sz w:val="24"/>
          <w:szCs w:val="24"/>
        </w:rPr>
        <w:t>（二）报价文件凡需要盖章处均须由报价单位盖公章，并由法定代表人或全权代表签署，</w:t>
      </w:r>
      <w:r>
        <w:rPr>
          <w:rFonts w:hint="eastAsia" w:ascii="仿宋_GB2312" w:eastAsia="仿宋_GB2312"/>
          <w:sz w:val="24"/>
          <w:szCs w:val="24"/>
          <w:lang w:eastAsia="zh-CN"/>
        </w:rPr>
        <w:t>咨询服务单位</w:t>
      </w:r>
      <w:r>
        <w:rPr>
          <w:rFonts w:hint="eastAsia" w:ascii="仿宋_GB2312" w:eastAsia="仿宋_GB2312"/>
          <w:sz w:val="24"/>
          <w:szCs w:val="24"/>
        </w:rPr>
        <w:t>单位应写全称。</w:t>
      </w:r>
    </w:p>
    <w:p>
      <w:pPr>
        <w:snapToGrid w:val="0"/>
        <w:ind w:firstLine="491" w:firstLineChars="205"/>
        <w:jc w:val="left"/>
        <w:rPr>
          <w:rFonts w:ascii="仿宋_GB2312" w:eastAsia="仿宋_GB2312"/>
          <w:sz w:val="24"/>
          <w:szCs w:val="24"/>
        </w:rPr>
      </w:pPr>
      <w:r>
        <w:rPr>
          <w:rFonts w:hint="eastAsia" w:ascii="仿宋_GB2312" w:eastAsia="仿宋_GB2312"/>
          <w:sz w:val="24"/>
          <w:szCs w:val="24"/>
        </w:rPr>
        <w:t>（三）</w:t>
      </w:r>
      <w:r>
        <w:rPr>
          <w:rFonts w:hint="eastAsia" w:ascii="仿宋_GB2312" w:eastAsia="仿宋_GB2312"/>
          <w:sz w:val="24"/>
          <w:szCs w:val="24"/>
          <w:lang w:eastAsia="zh-CN"/>
        </w:rPr>
        <w:t>咨询服务单位</w:t>
      </w:r>
      <w:r>
        <w:rPr>
          <w:rFonts w:hint="eastAsia" w:ascii="仿宋_GB2312" w:eastAsia="仿宋_GB2312"/>
          <w:sz w:val="24"/>
          <w:szCs w:val="24"/>
        </w:rPr>
        <w:t>应按照询价文件的格式要求制作报价文件，报价文件正本1份，副本2份。</w:t>
      </w:r>
    </w:p>
    <w:p>
      <w:pPr>
        <w:snapToGrid w:val="0"/>
        <w:ind w:firstLine="491" w:firstLineChars="205"/>
        <w:jc w:val="left"/>
        <w:rPr>
          <w:rFonts w:hint="eastAsia" w:ascii="仿宋_GB2312" w:eastAsia="仿宋_GB2312"/>
          <w:sz w:val="24"/>
          <w:szCs w:val="24"/>
        </w:rPr>
      </w:pPr>
      <w:r>
        <w:rPr>
          <w:rFonts w:hint="eastAsia" w:ascii="仿宋_GB2312" w:eastAsia="仿宋_GB2312"/>
          <w:sz w:val="24"/>
          <w:szCs w:val="24"/>
        </w:rPr>
        <w:t>七、报价文件的递交。</w:t>
      </w:r>
    </w:p>
    <w:p>
      <w:pPr>
        <w:snapToGrid w:val="0"/>
        <w:ind w:firstLine="491" w:firstLineChars="205"/>
        <w:jc w:val="left"/>
        <w:rPr>
          <w:rFonts w:hint="eastAsia" w:ascii="仿宋_GB2312" w:eastAsia="仿宋_GB2312"/>
          <w:sz w:val="24"/>
          <w:szCs w:val="24"/>
        </w:rPr>
      </w:pPr>
      <w:r>
        <w:rPr>
          <w:rFonts w:hint="eastAsia" w:ascii="仿宋_GB2312" w:eastAsia="仿宋_GB2312"/>
          <w:sz w:val="24"/>
          <w:szCs w:val="24"/>
        </w:rPr>
        <w:t>（一）如果</w:t>
      </w:r>
      <w:r>
        <w:rPr>
          <w:rFonts w:hint="eastAsia" w:ascii="仿宋_GB2312" w:eastAsia="仿宋_GB2312"/>
          <w:sz w:val="24"/>
          <w:szCs w:val="24"/>
          <w:lang w:eastAsia="zh-CN"/>
        </w:rPr>
        <w:t>咨询服务单位</w:t>
      </w:r>
      <w:r>
        <w:rPr>
          <w:rFonts w:hint="eastAsia" w:ascii="仿宋_GB2312" w:eastAsia="仿宋_GB2312"/>
          <w:sz w:val="24"/>
          <w:szCs w:val="24"/>
        </w:rPr>
        <w:t>未加写标记，采购人对报价文件的误投和提前启封不负责任。</w:t>
      </w:r>
    </w:p>
    <w:p>
      <w:pPr>
        <w:snapToGrid w:val="0"/>
        <w:ind w:firstLine="491" w:firstLineChars="205"/>
        <w:jc w:val="left"/>
        <w:rPr>
          <w:rFonts w:hint="eastAsia" w:ascii="仿宋_GB2312" w:eastAsia="仿宋_GB2312"/>
          <w:sz w:val="24"/>
          <w:szCs w:val="24"/>
        </w:rPr>
      </w:pPr>
      <w:r>
        <w:rPr>
          <w:rFonts w:hint="eastAsia" w:ascii="仿宋_GB2312" w:eastAsia="仿宋_GB2312"/>
          <w:sz w:val="24"/>
          <w:szCs w:val="24"/>
        </w:rPr>
        <w:t>（二）采购人接受</w:t>
      </w:r>
      <w:r>
        <w:rPr>
          <w:rFonts w:hint="eastAsia" w:ascii="仿宋_GB2312" w:eastAsia="仿宋_GB2312"/>
          <w:sz w:val="24"/>
          <w:szCs w:val="24"/>
          <w:lang w:eastAsia="zh-CN"/>
        </w:rPr>
        <w:t>咨询服务单位</w:t>
      </w:r>
      <w:r>
        <w:rPr>
          <w:rFonts w:hint="eastAsia" w:ascii="仿宋_GB2312" w:eastAsia="仿宋_GB2312"/>
          <w:sz w:val="24"/>
          <w:szCs w:val="24"/>
        </w:rPr>
        <w:t>报价文件时间：在报价截止时间前接受报价文件。</w:t>
      </w:r>
    </w:p>
    <w:p>
      <w:pPr>
        <w:snapToGrid w:val="0"/>
        <w:ind w:firstLine="491" w:firstLineChars="205"/>
        <w:jc w:val="left"/>
        <w:rPr>
          <w:rFonts w:hint="eastAsia" w:ascii="仿宋_GB2312" w:eastAsia="仿宋_GB2312"/>
          <w:sz w:val="24"/>
          <w:szCs w:val="24"/>
        </w:rPr>
      </w:pPr>
      <w:r>
        <w:rPr>
          <w:rFonts w:hint="eastAsia" w:ascii="仿宋_GB2312" w:eastAsia="仿宋_GB2312"/>
          <w:sz w:val="24"/>
          <w:szCs w:val="24"/>
        </w:rPr>
        <w:t>（三）报价截止时间前，</w:t>
      </w:r>
      <w:r>
        <w:rPr>
          <w:rFonts w:hint="eastAsia" w:ascii="仿宋_GB2312" w:eastAsia="仿宋_GB2312"/>
          <w:sz w:val="24"/>
          <w:szCs w:val="24"/>
          <w:lang w:eastAsia="zh-CN"/>
        </w:rPr>
        <w:t>咨询服务单位</w:t>
      </w:r>
      <w:r>
        <w:rPr>
          <w:rFonts w:hint="eastAsia" w:ascii="仿宋_GB2312" w:eastAsia="仿宋_GB2312"/>
          <w:sz w:val="24"/>
          <w:szCs w:val="24"/>
        </w:rPr>
        <w:t>可以书面形式向采购人已递交的报价文件提出补充和修改，采购人以最后的补充和修改为准。该书面材料应密封，由法定代表人或授权委托人签字并加盖公章。</w:t>
      </w:r>
    </w:p>
    <w:p>
      <w:pPr>
        <w:snapToGrid w:val="0"/>
        <w:ind w:firstLine="491" w:firstLineChars="205"/>
        <w:jc w:val="left"/>
        <w:rPr>
          <w:rFonts w:hint="default" w:ascii="仿宋_GB2312" w:eastAsia="仿宋_GB2312"/>
          <w:sz w:val="24"/>
          <w:szCs w:val="24"/>
          <w:lang w:val="en-US" w:eastAsia="zh-CN"/>
        </w:rPr>
      </w:pPr>
      <w:r>
        <w:rPr>
          <w:rFonts w:hint="eastAsia" w:ascii="仿宋_GB2312" w:eastAsia="仿宋_GB2312"/>
          <w:sz w:val="24"/>
          <w:szCs w:val="24"/>
          <w:lang w:eastAsia="zh-CN"/>
        </w:rPr>
        <w:t>（</w:t>
      </w:r>
      <w:r>
        <w:rPr>
          <w:rFonts w:hint="eastAsia" w:ascii="仿宋_GB2312" w:eastAsia="仿宋_GB2312"/>
          <w:sz w:val="24"/>
          <w:szCs w:val="24"/>
          <w:lang w:val="en-US" w:eastAsia="zh-CN"/>
        </w:rPr>
        <w:t>四</w:t>
      </w:r>
      <w:r>
        <w:rPr>
          <w:rFonts w:hint="eastAsia" w:ascii="仿宋_GB2312" w:eastAsia="仿宋_GB2312"/>
          <w:sz w:val="24"/>
          <w:szCs w:val="24"/>
          <w:lang w:eastAsia="zh-CN"/>
        </w:rPr>
        <w:t>）</w:t>
      </w:r>
      <w:r>
        <w:rPr>
          <w:rFonts w:hint="eastAsia" w:ascii="仿宋_GB2312" w:eastAsia="仿宋_GB2312"/>
          <w:sz w:val="24"/>
          <w:szCs w:val="24"/>
          <w:lang w:val="en-US" w:eastAsia="zh-CN"/>
        </w:rPr>
        <w:t>投标文件可邮寄或现场送达。</w:t>
      </w:r>
    </w:p>
    <w:p>
      <w:pPr>
        <w:snapToGrid w:val="0"/>
        <w:ind w:firstLine="480" w:firstLineChars="200"/>
        <w:rPr>
          <w:rFonts w:ascii="仿宋_GB2312" w:hAnsi="宋体" w:eastAsia="仿宋_GB2312"/>
          <w:sz w:val="24"/>
          <w:szCs w:val="24"/>
        </w:rPr>
      </w:pPr>
      <w:r>
        <w:rPr>
          <w:rFonts w:hint="eastAsia" w:ascii="仿宋_GB2312" w:hAnsi="宋体" w:eastAsia="仿宋_GB2312"/>
          <w:sz w:val="24"/>
          <w:szCs w:val="24"/>
        </w:rPr>
        <w:t>（</w:t>
      </w:r>
      <w:r>
        <w:rPr>
          <w:rFonts w:hint="eastAsia" w:ascii="仿宋_GB2312" w:hAnsi="宋体" w:eastAsia="仿宋_GB2312"/>
          <w:sz w:val="24"/>
          <w:szCs w:val="24"/>
          <w:lang w:val="en-US" w:eastAsia="zh-CN"/>
        </w:rPr>
        <w:t>五</w:t>
      </w:r>
      <w:r>
        <w:rPr>
          <w:rFonts w:hint="eastAsia" w:ascii="仿宋_GB2312" w:hAnsi="宋体" w:eastAsia="仿宋_GB2312"/>
          <w:sz w:val="24"/>
          <w:szCs w:val="24"/>
        </w:rPr>
        <w:t>）报价文件填写字迹必须清楚、工整，对不同文字文本报价文件的解释发生异议的，以中文文本为准。</w:t>
      </w:r>
    </w:p>
    <w:p>
      <w:pPr>
        <w:snapToGrid w:val="0"/>
        <w:ind w:left="1" w:firstLine="616" w:firstLineChars="257"/>
        <w:rPr>
          <w:rFonts w:ascii="仿宋_GB2312" w:eastAsia="仿宋_GB2312"/>
          <w:sz w:val="24"/>
          <w:szCs w:val="24"/>
        </w:rPr>
      </w:pPr>
      <w:r>
        <w:rPr>
          <w:rFonts w:hint="eastAsia" w:ascii="仿宋_GB2312" w:eastAsia="仿宋_GB2312"/>
          <w:sz w:val="24"/>
          <w:szCs w:val="24"/>
        </w:rPr>
        <w:t>九、无效报价</w:t>
      </w:r>
    </w:p>
    <w:p>
      <w:pPr>
        <w:snapToGrid w:val="0"/>
        <w:ind w:left="1" w:firstLine="616" w:firstLineChars="257"/>
        <w:rPr>
          <w:rFonts w:ascii="仿宋_GB2312" w:eastAsia="仿宋_GB2312"/>
          <w:sz w:val="24"/>
          <w:szCs w:val="24"/>
        </w:rPr>
      </w:pPr>
      <w:r>
        <w:rPr>
          <w:rFonts w:hint="eastAsia" w:ascii="仿宋_GB2312" w:eastAsia="仿宋_GB2312"/>
          <w:sz w:val="24"/>
          <w:szCs w:val="24"/>
        </w:rPr>
        <w:t>发生下列情况之一的，采购人可视情况作无效报价处理：</w:t>
      </w:r>
    </w:p>
    <w:p>
      <w:pPr>
        <w:snapToGrid w:val="0"/>
        <w:ind w:firstLine="489" w:firstLineChars="204"/>
        <w:rPr>
          <w:rFonts w:ascii="仿宋_GB2312" w:eastAsia="仿宋_GB2312"/>
          <w:sz w:val="24"/>
          <w:szCs w:val="24"/>
        </w:rPr>
      </w:pPr>
      <w:r>
        <w:rPr>
          <w:rFonts w:hint="eastAsia" w:ascii="仿宋_GB2312" w:eastAsia="仿宋_GB2312"/>
          <w:sz w:val="24"/>
          <w:szCs w:val="24"/>
        </w:rPr>
        <w:t>（一）在采购人规定的截止时间以后送达的报价文件。</w:t>
      </w:r>
    </w:p>
    <w:p>
      <w:pPr>
        <w:snapToGrid w:val="0"/>
        <w:ind w:firstLine="489" w:firstLineChars="204"/>
        <w:rPr>
          <w:rFonts w:ascii="仿宋_GB2312" w:eastAsia="仿宋_GB2312"/>
          <w:sz w:val="24"/>
          <w:szCs w:val="24"/>
        </w:rPr>
      </w:pPr>
      <w:r>
        <w:rPr>
          <w:rFonts w:hint="eastAsia" w:ascii="仿宋_GB2312" w:eastAsia="仿宋_GB2312"/>
          <w:sz w:val="24"/>
          <w:szCs w:val="24"/>
        </w:rPr>
        <w:t>（二）提供两个或两个以上报价方案的。</w:t>
      </w:r>
    </w:p>
    <w:p>
      <w:pPr>
        <w:snapToGrid w:val="0"/>
        <w:ind w:firstLine="491" w:firstLineChars="205"/>
        <w:rPr>
          <w:rFonts w:ascii="仿宋_GB2312" w:eastAsia="仿宋_GB2312"/>
          <w:sz w:val="24"/>
          <w:szCs w:val="24"/>
        </w:rPr>
      </w:pPr>
      <w:r>
        <w:rPr>
          <w:rFonts w:hint="eastAsia" w:ascii="仿宋_GB2312" w:eastAsia="仿宋_GB2312"/>
          <w:sz w:val="24"/>
          <w:szCs w:val="24"/>
        </w:rPr>
        <w:t>（三）报价文件应盖公章而未盖公章或盖非公司公章、未装订、未密封、未有效授权的。</w:t>
      </w:r>
    </w:p>
    <w:p>
      <w:pPr>
        <w:snapToGrid w:val="0"/>
        <w:jc w:val="left"/>
        <w:rPr>
          <w:rFonts w:ascii="仿宋_GB2312" w:eastAsia="仿宋_GB2312"/>
          <w:sz w:val="24"/>
          <w:szCs w:val="24"/>
        </w:rPr>
      </w:pPr>
      <w:r>
        <w:rPr>
          <w:rFonts w:hint="eastAsia" w:ascii="仿宋_GB2312" w:eastAsia="仿宋_GB2312"/>
          <w:sz w:val="24"/>
          <w:szCs w:val="24"/>
        </w:rPr>
        <w:t xml:space="preserve">    （四）报价超过最高限价的。</w:t>
      </w:r>
    </w:p>
    <w:p>
      <w:pPr>
        <w:snapToGrid w:val="0"/>
        <w:jc w:val="left"/>
        <w:rPr>
          <w:rFonts w:ascii="仿宋_GB2312" w:eastAsia="仿宋_GB2312"/>
          <w:sz w:val="24"/>
          <w:szCs w:val="24"/>
        </w:rPr>
      </w:pPr>
      <w:r>
        <w:rPr>
          <w:rFonts w:hint="eastAsia" w:ascii="仿宋_GB2312" w:eastAsia="仿宋_GB2312"/>
          <w:sz w:val="24"/>
          <w:szCs w:val="24"/>
        </w:rPr>
        <w:t xml:space="preserve">    （五）所提供的资料存在弄虚作假的。</w:t>
      </w:r>
    </w:p>
    <w:p>
      <w:pPr>
        <w:snapToGrid w:val="0"/>
        <w:jc w:val="left"/>
        <w:rPr>
          <w:rFonts w:ascii="仿宋_GB2312" w:eastAsia="仿宋_GB2312"/>
          <w:b/>
          <w:sz w:val="24"/>
          <w:szCs w:val="24"/>
        </w:rPr>
      </w:pPr>
      <w:r>
        <w:rPr>
          <w:rFonts w:hint="eastAsia" w:ascii="仿宋_GB2312" w:eastAsia="仿宋_GB2312"/>
          <w:sz w:val="24"/>
          <w:szCs w:val="24"/>
        </w:rPr>
        <w:t xml:space="preserve">    （六）不符合法律、法规和本询价文件规定的其他要求的。</w:t>
      </w:r>
    </w:p>
    <w:p>
      <w:pPr>
        <w:snapToGrid w:val="0"/>
        <w:ind w:right="-176" w:rightChars="-84" w:firstLine="240" w:firstLineChars="100"/>
        <w:rPr>
          <w:rFonts w:ascii="仿宋_GB2312" w:eastAsia="仿宋_GB2312"/>
          <w:sz w:val="24"/>
          <w:szCs w:val="24"/>
        </w:rPr>
      </w:pPr>
      <w:r>
        <w:rPr>
          <w:rFonts w:hint="eastAsia" w:ascii="仿宋_GB2312" w:eastAsia="仿宋_GB2312"/>
          <w:sz w:val="24"/>
          <w:szCs w:val="24"/>
        </w:rPr>
        <w:t>　十、询价过程。</w:t>
      </w:r>
    </w:p>
    <w:p>
      <w:pPr>
        <w:snapToGrid w:val="0"/>
        <w:jc w:val="left"/>
        <w:rPr>
          <w:rFonts w:ascii="仿宋_GB2312" w:eastAsia="仿宋_GB2312"/>
          <w:sz w:val="24"/>
          <w:szCs w:val="24"/>
        </w:rPr>
      </w:pPr>
      <w:r>
        <w:rPr>
          <w:rFonts w:hint="eastAsia" w:ascii="仿宋_GB2312" w:eastAsia="仿宋_GB2312"/>
          <w:sz w:val="24"/>
          <w:szCs w:val="24"/>
        </w:rPr>
        <w:t xml:space="preserve">    （一）采购人组织3人组成询价评审小组。</w:t>
      </w:r>
    </w:p>
    <w:p>
      <w:pPr>
        <w:snapToGrid w:val="0"/>
        <w:ind w:firstLine="480"/>
        <w:jc w:val="left"/>
        <w:rPr>
          <w:rFonts w:ascii="仿宋_GB2312" w:eastAsia="仿宋_GB2312"/>
          <w:sz w:val="24"/>
          <w:szCs w:val="24"/>
        </w:rPr>
      </w:pPr>
      <w:r>
        <w:rPr>
          <w:rFonts w:hint="eastAsia" w:ascii="仿宋_GB2312" w:eastAsia="仿宋_GB2312"/>
          <w:sz w:val="24"/>
          <w:szCs w:val="24"/>
        </w:rPr>
        <w:t>（二）采购人在询价文件规定的时间和地点公开询价。</w:t>
      </w:r>
    </w:p>
    <w:p>
      <w:pPr>
        <w:snapToGrid w:val="0"/>
        <w:ind w:firstLine="480"/>
        <w:jc w:val="left"/>
        <w:rPr>
          <w:rFonts w:ascii="仿宋_GB2312" w:eastAsia="仿宋_GB2312"/>
          <w:sz w:val="24"/>
          <w:szCs w:val="24"/>
        </w:rPr>
      </w:pPr>
      <w:r>
        <w:rPr>
          <w:rFonts w:hint="eastAsia" w:ascii="仿宋_GB2312" w:eastAsia="仿宋_GB2312"/>
          <w:sz w:val="24"/>
          <w:szCs w:val="24"/>
        </w:rPr>
        <w:t>（三）询价时，采购人将查验报价文件密封情况，确认无误后公开拆封报价文件报价。</w:t>
      </w:r>
    </w:p>
    <w:p>
      <w:pPr>
        <w:snapToGrid w:val="0"/>
        <w:ind w:right="-176" w:rightChars="-84"/>
        <w:rPr>
          <w:rFonts w:ascii="仿宋_GB2312" w:eastAsia="仿宋_GB2312"/>
          <w:sz w:val="24"/>
          <w:szCs w:val="24"/>
        </w:rPr>
      </w:pPr>
      <w:r>
        <w:rPr>
          <w:rFonts w:hint="eastAsia" w:ascii="仿宋_GB2312" w:eastAsia="仿宋_GB2312"/>
          <w:sz w:val="24"/>
          <w:szCs w:val="24"/>
        </w:rPr>
        <w:t>　　十一、成交原则与方法。</w:t>
      </w:r>
    </w:p>
    <w:p>
      <w:pPr>
        <w:snapToGrid w:val="0"/>
        <w:ind w:firstLine="480" w:firstLineChars="200"/>
        <w:jc w:val="left"/>
        <w:rPr>
          <w:rFonts w:ascii="仿宋_GB2312" w:eastAsia="仿宋_GB2312"/>
          <w:sz w:val="24"/>
          <w:szCs w:val="24"/>
        </w:rPr>
      </w:pPr>
      <w:r>
        <w:rPr>
          <w:rFonts w:hint="eastAsia" w:ascii="仿宋_GB2312" w:eastAsia="仿宋_GB2312"/>
          <w:sz w:val="24"/>
          <w:szCs w:val="24"/>
        </w:rPr>
        <w:t>（一）采购人组织评审小组对各单位的报价资料进行审核，在满足采购人要求的前提下，</w:t>
      </w:r>
      <w:r>
        <w:rPr>
          <w:rFonts w:hint="eastAsia" w:ascii="仿宋_GB2312" w:eastAsia="仿宋_GB2312"/>
          <w:color w:val="auto"/>
          <w:sz w:val="24"/>
          <w:szCs w:val="24"/>
        </w:rPr>
        <w:t>按经评审通过后总金额最低价成交的原则确定成交</w:t>
      </w:r>
      <w:r>
        <w:rPr>
          <w:rFonts w:hint="eastAsia" w:ascii="仿宋_GB2312" w:eastAsia="仿宋_GB2312"/>
          <w:color w:val="auto"/>
          <w:sz w:val="24"/>
          <w:szCs w:val="24"/>
          <w:lang w:eastAsia="zh-CN"/>
        </w:rPr>
        <w:t>咨询服务单位</w:t>
      </w:r>
      <w:r>
        <w:rPr>
          <w:rFonts w:hint="eastAsia" w:ascii="仿宋_GB2312" w:eastAsia="仿宋_GB2312"/>
          <w:color w:val="auto"/>
          <w:sz w:val="24"/>
          <w:szCs w:val="24"/>
        </w:rPr>
        <w:t>。</w:t>
      </w:r>
      <w:r>
        <w:rPr>
          <w:rFonts w:hint="eastAsia" w:ascii="仿宋_GB2312" w:eastAsia="仿宋_GB2312"/>
          <w:sz w:val="24"/>
          <w:szCs w:val="24"/>
        </w:rPr>
        <w:t>如果出现相同总金额最低报价情况时，总金额最低报价相同的</w:t>
      </w:r>
      <w:r>
        <w:rPr>
          <w:rFonts w:hint="eastAsia" w:ascii="仿宋_GB2312" w:eastAsia="仿宋_GB2312"/>
          <w:sz w:val="24"/>
          <w:szCs w:val="24"/>
          <w:lang w:eastAsia="zh-CN"/>
        </w:rPr>
        <w:t>咨询服务单位</w:t>
      </w:r>
      <w:r>
        <w:rPr>
          <w:rFonts w:hint="eastAsia" w:ascii="仿宋_GB2312" w:eastAsia="仿宋_GB2312"/>
          <w:sz w:val="24"/>
          <w:szCs w:val="24"/>
        </w:rPr>
        <w:t>再进行一轮报价。如报价再相同，则由采购人抽签决定成交单位。</w:t>
      </w:r>
      <w:r>
        <w:rPr>
          <w:rFonts w:hint="eastAsia" w:ascii="仿宋_GB2312" w:eastAsia="仿宋_GB2312"/>
          <w:b/>
          <w:bCs/>
          <w:sz w:val="24"/>
          <w:szCs w:val="24"/>
        </w:rPr>
        <w:t>（若出现税率不一致的情况，以除税价相对比）</w:t>
      </w:r>
    </w:p>
    <w:p>
      <w:pPr>
        <w:snapToGrid w:val="0"/>
        <w:jc w:val="left"/>
        <w:rPr>
          <w:rFonts w:ascii="仿宋_GB2312" w:eastAsia="仿宋_GB2312"/>
          <w:sz w:val="24"/>
          <w:szCs w:val="24"/>
        </w:rPr>
      </w:pPr>
      <w:r>
        <w:rPr>
          <w:rFonts w:hint="eastAsia" w:ascii="仿宋_GB2312" w:eastAsia="仿宋_GB2312"/>
          <w:sz w:val="24"/>
          <w:szCs w:val="24"/>
        </w:rPr>
        <w:t xml:space="preserve">   （二）采购人不向未成交</w:t>
      </w:r>
      <w:r>
        <w:rPr>
          <w:rFonts w:hint="eastAsia" w:ascii="仿宋_GB2312" w:eastAsia="仿宋_GB2312"/>
          <w:sz w:val="24"/>
          <w:szCs w:val="24"/>
          <w:lang w:eastAsia="zh-CN"/>
        </w:rPr>
        <w:t>咨询服务单位</w:t>
      </w:r>
      <w:r>
        <w:rPr>
          <w:rFonts w:hint="eastAsia" w:ascii="仿宋_GB2312" w:eastAsia="仿宋_GB2312"/>
          <w:sz w:val="24"/>
          <w:szCs w:val="24"/>
        </w:rPr>
        <w:t>人解释未成交原因，不退还报价文件。</w:t>
      </w:r>
    </w:p>
    <w:p>
      <w:pPr>
        <w:pStyle w:val="20"/>
        <w:widowControl w:val="0"/>
        <w:snapToGrid w:val="0"/>
        <w:spacing w:line="240" w:lineRule="auto"/>
        <w:ind w:firstLine="601"/>
        <w:rPr>
          <w:rFonts w:ascii="仿宋_GB2312" w:eastAsia="仿宋_GB2312"/>
          <w:sz w:val="24"/>
          <w:szCs w:val="24"/>
        </w:rPr>
      </w:pPr>
      <w:r>
        <w:rPr>
          <w:rFonts w:hint="eastAsia" w:ascii="仿宋_GB2312" w:eastAsia="仿宋_GB2312"/>
          <w:sz w:val="24"/>
          <w:szCs w:val="24"/>
        </w:rPr>
        <w:t>十二、合同</w:t>
      </w:r>
    </w:p>
    <w:p>
      <w:pPr>
        <w:snapToGrid w:val="0"/>
        <w:ind w:firstLine="480" w:firstLineChars="200"/>
        <w:jc w:val="left"/>
        <w:rPr>
          <w:rFonts w:ascii="仿宋_GB2312" w:eastAsia="仿宋_GB2312"/>
          <w:sz w:val="24"/>
          <w:szCs w:val="24"/>
        </w:rPr>
      </w:pPr>
      <w:r>
        <w:rPr>
          <w:rFonts w:hint="eastAsia" w:ascii="仿宋_GB2312" w:eastAsia="仿宋_GB2312"/>
          <w:sz w:val="24"/>
          <w:szCs w:val="24"/>
        </w:rPr>
        <w:t>合同签订：采购人按照上述第十一条规定确定成交</w:t>
      </w:r>
      <w:r>
        <w:rPr>
          <w:rFonts w:hint="eastAsia" w:ascii="仿宋_GB2312" w:eastAsia="仿宋_GB2312"/>
          <w:sz w:val="24"/>
          <w:szCs w:val="24"/>
          <w:lang w:eastAsia="zh-CN"/>
        </w:rPr>
        <w:t>咨询服务单位</w:t>
      </w:r>
      <w:r>
        <w:rPr>
          <w:rFonts w:hint="eastAsia" w:ascii="仿宋_GB2312" w:eastAsia="仿宋_GB2312"/>
          <w:sz w:val="24"/>
          <w:szCs w:val="24"/>
        </w:rPr>
        <w:t>，并签订采购合同，签约单位为杭州临江环境能源有限公司。合同履行期间，采购人可根据实际需要，按照成交价格，调整采购数量。</w:t>
      </w:r>
    </w:p>
    <w:p>
      <w:pPr>
        <w:snapToGrid w:val="0"/>
        <w:ind w:firstLine="491" w:firstLineChars="205"/>
        <w:jc w:val="left"/>
        <w:rPr>
          <w:rFonts w:ascii="仿宋_GB2312" w:hAnsi="宋体" w:eastAsia="仿宋_GB2312"/>
          <w:sz w:val="24"/>
          <w:szCs w:val="24"/>
        </w:rPr>
      </w:pPr>
      <w:r>
        <w:rPr>
          <w:rFonts w:hint="eastAsia" w:ascii="仿宋_GB2312" w:hAnsi="宋体" w:eastAsia="仿宋_GB2312"/>
          <w:sz w:val="24"/>
          <w:szCs w:val="24"/>
        </w:rPr>
        <w:t>十三、其他。</w:t>
      </w:r>
    </w:p>
    <w:p>
      <w:pPr>
        <w:snapToGrid w:val="0"/>
        <w:ind w:firstLine="480" w:firstLineChars="200"/>
        <w:jc w:val="left"/>
        <w:rPr>
          <w:rFonts w:ascii="仿宋_GB2312" w:eastAsia="仿宋_GB2312"/>
          <w:sz w:val="24"/>
          <w:szCs w:val="24"/>
        </w:rPr>
      </w:pPr>
      <w:r>
        <w:rPr>
          <w:rFonts w:hint="eastAsia" w:ascii="仿宋_GB2312" w:eastAsia="仿宋_GB2312"/>
          <w:sz w:val="24"/>
          <w:szCs w:val="24"/>
        </w:rPr>
        <w:t>（一）如果有证据证明各</w:t>
      </w:r>
      <w:r>
        <w:rPr>
          <w:rFonts w:hint="eastAsia" w:ascii="仿宋_GB2312" w:eastAsia="仿宋_GB2312"/>
          <w:sz w:val="24"/>
          <w:szCs w:val="24"/>
          <w:lang w:eastAsia="zh-CN"/>
        </w:rPr>
        <w:t>咨询服务单位</w:t>
      </w:r>
      <w:r>
        <w:rPr>
          <w:rFonts w:hint="eastAsia" w:ascii="仿宋_GB2312" w:eastAsia="仿宋_GB2312"/>
          <w:sz w:val="24"/>
          <w:szCs w:val="24"/>
        </w:rPr>
        <w:t>之间存在串通等舞弊、违法行为，采购人有权拒绝存在此行为的</w:t>
      </w:r>
      <w:r>
        <w:rPr>
          <w:rFonts w:hint="eastAsia" w:ascii="仿宋_GB2312" w:eastAsia="仿宋_GB2312"/>
          <w:sz w:val="24"/>
          <w:szCs w:val="24"/>
          <w:lang w:eastAsia="zh-CN"/>
        </w:rPr>
        <w:t>咨询服务单位</w:t>
      </w:r>
      <w:r>
        <w:rPr>
          <w:rFonts w:hint="eastAsia" w:ascii="仿宋_GB2312" w:eastAsia="仿宋_GB2312"/>
          <w:sz w:val="24"/>
          <w:szCs w:val="24"/>
        </w:rPr>
        <w:t>报价。</w:t>
      </w:r>
    </w:p>
    <w:p>
      <w:pPr>
        <w:snapToGrid w:val="0"/>
        <w:ind w:firstLine="480" w:firstLineChars="200"/>
        <w:jc w:val="left"/>
        <w:rPr>
          <w:rFonts w:ascii="仿宋_GB2312" w:eastAsia="仿宋_GB2312"/>
          <w:sz w:val="24"/>
          <w:szCs w:val="24"/>
        </w:rPr>
      </w:pPr>
      <w:r>
        <w:rPr>
          <w:rFonts w:hint="eastAsia" w:ascii="仿宋_GB2312" w:eastAsia="仿宋_GB2312"/>
          <w:sz w:val="24"/>
          <w:szCs w:val="24"/>
        </w:rPr>
        <w:t>（二）本询价文件未及事项，在签订合同时双方友好商定。</w:t>
      </w:r>
    </w:p>
    <w:p>
      <w:pPr>
        <w:snapToGrid w:val="0"/>
        <w:ind w:firstLine="480" w:firstLineChars="200"/>
        <w:jc w:val="left"/>
        <w:rPr>
          <w:rFonts w:ascii="仿宋_GB2312" w:eastAsia="仿宋_GB2312"/>
          <w:sz w:val="24"/>
          <w:szCs w:val="24"/>
        </w:rPr>
      </w:pPr>
      <w:r>
        <w:rPr>
          <w:rFonts w:hint="eastAsia" w:ascii="仿宋_GB2312" w:eastAsia="仿宋_GB2312"/>
          <w:sz w:val="24"/>
          <w:szCs w:val="24"/>
        </w:rPr>
        <w:t>（三）凡涉及本次询价的解释权均属于杭州临江环境能源有限公司。</w:t>
      </w:r>
    </w:p>
    <w:p>
      <w:pPr>
        <w:pStyle w:val="4"/>
        <w:numPr>
          <w:ilvl w:val="0"/>
          <w:numId w:val="0"/>
        </w:numPr>
        <w:jc w:val="center"/>
        <w:rPr>
          <w:rFonts w:ascii="仿宋_GB2312" w:hAnsi="宋体" w:eastAsia="仿宋_GB2312"/>
          <w:b w:val="0"/>
          <w:bCs/>
          <w:snapToGrid w:val="0"/>
          <w:sz w:val="44"/>
        </w:rPr>
      </w:pPr>
      <w:r>
        <w:rPr>
          <w:rFonts w:ascii="仿宋_GB2312" w:hAnsi="宋体" w:eastAsia="仿宋_GB2312"/>
          <w:kern w:val="0"/>
          <w:sz w:val="28"/>
        </w:rPr>
        <w:br w:type="page"/>
      </w:r>
      <w:bookmarkStart w:id="8" w:name="_Toc530583923"/>
      <w:bookmarkStart w:id="9" w:name="_Toc530583880"/>
      <w:r>
        <w:rPr>
          <w:rFonts w:hint="eastAsia" w:ascii="仿宋_GB2312" w:eastAsia="仿宋_GB2312"/>
          <w:snapToGrid w:val="0"/>
          <w:sz w:val="44"/>
          <w:szCs w:val="44"/>
        </w:rPr>
        <w:t>第三部分   询价内容</w:t>
      </w:r>
      <w:bookmarkEnd w:id="8"/>
      <w:bookmarkEnd w:id="9"/>
    </w:p>
    <w:p>
      <w:pPr>
        <w:pStyle w:val="20"/>
        <w:snapToGrid w:val="0"/>
        <w:spacing w:line="240" w:lineRule="auto"/>
        <w:ind w:left="0" w:leftChars="0" w:firstLine="480" w:firstLineChars="200"/>
        <w:rPr>
          <w:rFonts w:hint="eastAsia" w:ascii="仿宋_GB2312" w:eastAsia="仿宋_GB2312"/>
          <w:color w:val="auto"/>
          <w:kern w:val="2"/>
          <w:sz w:val="24"/>
          <w:szCs w:val="24"/>
          <w:highlight w:val="none"/>
        </w:rPr>
      </w:pPr>
      <w:r>
        <w:rPr>
          <w:rFonts w:hint="eastAsia" w:ascii="仿宋_GB2312" w:eastAsia="仿宋_GB2312"/>
          <w:color w:val="auto"/>
          <w:kern w:val="2"/>
          <w:sz w:val="24"/>
          <w:szCs w:val="24"/>
          <w:highlight w:val="none"/>
          <w:lang w:eastAsia="zh-CN"/>
        </w:rPr>
        <w:t>一、</w:t>
      </w:r>
      <w:r>
        <w:rPr>
          <w:rFonts w:hint="eastAsia" w:ascii="仿宋_GB2312" w:eastAsia="仿宋_GB2312"/>
          <w:color w:val="auto"/>
          <w:kern w:val="2"/>
          <w:sz w:val="24"/>
          <w:szCs w:val="24"/>
          <w:highlight w:val="none"/>
        </w:rPr>
        <w:t>采购内容及相关说明：</w:t>
      </w:r>
    </w:p>
    <w:p>
      <w:pPr>
        <w:pStyle w:val="14"/>
        <w:spacing w:line="360" w:lineRule="auto"/>
        <w:ind w:firstLine="480" w:firstLineChars="200"/>
        <w:jc w:val="left"/>
        <w:rPr>
          <w:rFonts w:hint="eastAsia" w:ascii="仿宋_GB2312" w:hAnsi="Times New Roman" w:eastAsia="仿宋_GB2312" w:cs="Times New Roman"/>
          <w:b w:val="0"/>
          <w:color w:val="auto"/>
          <w:kern w:val="2"/>
          <w:sz w:val="24"/>
          <w:szCs w:val="24"/>
          <w:highlight w:val="none"/>
          <w:u w:color="000000"/>
          <w:lang w:val="en-US" w:eastAsia="zh-CN" w:bidi="ar-SA"/>
        </w:rPr>
      </w:pPr>
      <w:bookmarkStart w:id="10" w:name="_Toc6944975"/>
      <w:r>
        <w:rPr>
          <w:rFonts w:hint="eastAsia" w:ascii="仿宋_GB2312" w:hAnsi="Times New Roman" w:eastAsia="仿宋_GB2312" w:cs="Times New Roman"/>
          <w:b w:val="0"/>
          <w:color w:val="auto"/>
          <w:kern w:val="2"/>
          <w:sz w:val="24"/>
          <w:szCs w:val="24"/>
          <w:highlight w:val="none"/>
          <w:u w:color="000000"/>
          <w:lang w:val="en-US" w:eastAsia="zh-CN" w:bidi="ar-SA"/>
        </w:rPr>
        <w:t>项目概况</w:t>
      </w:r>
      <w:bookmarkEnd w:id="10"/>
      <w:r>
        <w:rPr>
          <w:rFonts w:hint="eastAsia" w:ascii="仿宋_GB2312" w:eastAsia="仿宋_GB2312" w:cs="Times New Roman"/>
          <w:b w:val="0"/>
          <w:color w:val="auto"/>
          <w:kern w:val="2"/>
          <w:sz w:val="24"/>
          <w:szCs w:val="24"/>
          <w:highlight w:val="none"/>
          <w:u w:color="000000"/>
          <w:lang w:val="en-US" w:eastAsia="zh-CN" w:bidi="ar-SA"/>
        </w:rPr>
        <w:t>：</w:t>
      </w:r>
    </w:p>
    <w:p>
      <w:pPr>
        <w:pStyle w:val="11"/>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仿宋_GB2312" w:eastAsia="仿宋_GB2312"/>
          <w:b w:val="0"/>
          <w:caps w:val="0"/>
          <w:sz w:val="24"/>
          <w:szCs w:val="24"/>
          <w:highlight w:val="none"/>
          <w:lang w:val="en-US" w:eastAsia="zh-CN"/>
        </w:rPr>
      </w:pPr>
      <w:r>
        <w:rPr>
          <w:rFonts w:hint="eastAsia" w:ascii="仿宋_GB2312" w:hAnsi="Times New Roman" w:eastAsia="仿宋_GB2312" w:cs="Times New Roman"/>
          <w:b w:val="0"/>
          <w:caps w:val="0"/>
          <w:color w:val="auto"/>
          <w:kern w:val="2"/>
          <w:sz w:val="24"/>
          <w:szCs w:val="24"/>
          <w:highlight w:val="none"/>
          <w:u w:color="000000"/>
          <w:lang w:val="en-US" w:eastAsia="zh-CN" w:bidi="ar-SA"/>
        </w:rPr>
        <w:t>工程名称：杭州临江环境能源工程污泥</w:t>
      </w:r>
      <w:r>
        <w:rPr>
          <w:rFonts w:hint="eastAsia" w:ascii="仿宋_GB2312" w:eastAsia="仿宋_GB2312" w:cs="Times New Roman"/>
          <w:b w:val="0"/>
          <w:caps w:val="0"/>
          <w:color w:val="auto"/>
          <w:kern w:val="2"/>
          <w:sz w:val="24"/>
          <w:szCs w:val="24"/>
          <w:highlight w:val="none"/>
          <w:u w:color="000000"/>
          <w:lang w:val="en-US" w:eastAsia="zh-CN" w:bidi="ar-SA"/>
        </w:rPr>
        <w:t>掺烧</w:t>
      </w:r>
      <w:r>
        <w:rPr>
          <w:rFonts w:hint="eastAsia" w:ascii="仿宋_GB2312" w:hAnsi="Times New Roman" w:eastAsia="仿宋_GB2312" w:cs="Times New Roman"/>
          <w:b w:val="0"/>
          <w:color w:val="auto"/>
          <w:kern w:val="2"/>
          <w:sz w:val="24"/>
          <w:szCs w:val="24"/>
          <w:highlight w:val="none"/>
          <w:u w:color="000000"/>
          <w:lang w:val="en-US" w:eastAsia="zh-CN" w:bidi="ar-SA"/>
        </w:rPr>
        <w:t>项目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仿宋_GB2312" w:hAnsi="Times New Roman" w:eastAsia="仿宋_GB2312" w:cs="Times New Roman"/>
          <w:b w:val="0"/>
          <w:color w:val="auto"/>
          <w:kern w:val="2"/>
          <w:sz w:val="24"/>
          <w:szCs w:val="24"/>
          <w:highlight w:val="none"/>
          <w:u w:color="000000"/>
          <w:lang w:val="en-US" w:eastAsia="zh-CN" w:bidi="ar-SA"/>
        </w:rPr>
      </w:pPr>
      <w:r>
        <w:rPr>
          <w:rFonts w:hint="eastAsia" w:ascii="仿宋_GB2312" w:hAnsi="Times New Roman" w:eastAsia="仿宋_GB2312" w:cs="Times New Roman"/>
          <w:b w:val="0"/>
          <w:color w:val="auto"/>
          <w:kern w:val="2"/>
          <w:sz w:val="24"/>
          <w:szCs w:val="24"/>
          <w:highlight w:val="none"/>
          <w:u w:color="000000"/>
          <w:lang w:val="en-US" w:eastAsia="zh-CN" w:bidi="ar-SA"/>
        </w:rPr>
        <w:t>工程地点：</w:t>
      </w:r>
      <w:r>
        <w:rPr>
          <w:rFonts w:hint="eastAsia" w:ascii="仿宋_GB2312" w:eastAsia="仿宋_GB2312" w:cs="Times New Roman"/>
          <w:b w:val="0"/>
          <w:color w:val="auto"/>
          <w:kern w:val="2"/>
          <w:sz w:val="24"/>
          <w:szCs w:val="24"/>
          <w:highlight w:val="none"/>
          <w:u w:color="000000"/>
          <w:lang w:val="en-US" w:eastAsia="zh-CN" w:bidi="ar-SA"/>
        </w:rPr>
        <w:t>杭州市钱塘区</w:t>
      </w:r>
    </w:p>
    <w:p>
      <w:pPr>
        <w:pStyle w:val="27"/>
        <w:spacing w:before="0" w:line="500" w:lineRule="exact"/>
        <w:ind w:firstLine="420"/>
        <w:rPr>
          <w:rFonts w:hint="eastAsia" w:ascii="Times New Roman" w:hAnsi="Times New Roman" w:eastAsia="仿宋" w:cs="Times New Roman"/>
          <w:highlight w:val="none"/>
          <w:lang w:val="en-US" w:eastAsia="zh-CN"/>
        </w:rPr>
      </w:pPr>
      <w:r>
        <w:rPr>
          <w:rFonts w:hint="eastAsia" w:ascii="仿宋_GB2312" w:hAnsi="Times New Roman" w:eastAsia="仿宋_GB2312" w:cs="Times New Roman"/>
          <w:b w:val="0"/>
          <w:color w:val="auto"/>
          <w:kern w:val="2"/>
          <w:sz w:val="24"/>
          <w:szCs w:val="24"/>
          <w:highlight w:val="none"/>
          <w:u w:color="000000"/>
          <w:lang w:val="en-US" w:eastAsia="zh-CN" w:bidi="ar-SA"/>
        </w:rPr>
        <w:t>工程概况：（1）</w:t>
      </w:r>
      <w:r>
        <w:rPr>
          <w:rFonts w:hint="eastAsia" w:ascii="仿宋_GB2312" w:hAnsi="宋体" w:eastAsia="仿宋_GB2312" w:cs="Times New Roman"/>
          <w:b w:val="0"/>
          <w:caps w:val="0"/>
          <w:kern w:val="2"/>
          <w:sz w:val="24"/>
          <w:szCs w:val="24"/>
          <w:highlight w:val="none"/>
          <w:lang w:val="en-US" w:eastAsia="zh-CN" w:bidi="ar-SA"/>
        </w:rPr>
        <w:t>杭州临江环境能源工程是</w:t>
      </w:r>
      <w:r>
        <w:rPr>
          <w:rFonts w:ascii="Times New Roman" w:hAnsi="Times New Roman" w:eastAsia="仿宋" w:cs="Times New Roman"/>
          <w:highlight w:val="none"/>
        </w:rPr>
        <w:t>规模为日焚烧处理城市生活垃圾5200吨。建设6条870吨/日机械炉排炉焚烧生产线，配置3套</w:t>
      </w:r>
      <w:r>
        <w:rPr>
          <w:rFonts w:hint="eastAsia" w:ascii="Times New Roman" w:hAnsi="Times New Roman" w:eastAsia="仿宋" w:cs="Times New Roman"/>
          <w:highlight w:val="none"/>
        </w:rPr>
        <w:t xml:space="preserve">50 </w:t>
      </w:r>
      <w:r>
        <w:rPr>
          <w:rFonts w:ascii="Times New Roman" w:hAnsi="Times New Roman" w:eastAsia="仿宋" w:cs="Times New Roman"/>
          <w:highlight w:val="none"/>
        </w:rPr>
        <w:t>MW次高压凝汽式汽轮机组，配套烟气净化系统、渗滤液处理站等。</w:t>
      </w:r>
      <w:r>
        <w:rPr>
          <w:rFonts w:hint="eastAsia" w:ascii="Times New Roman" w:hAnsi="Times New Roman" w:eastAsia="仿宋" w:cs="Times New Roman"/>
          <w:highlight w:val="none"/>
          <w:lang w:val="en-US" w:eastAsia="zh-CN"/>
        </w:rPr>
        <w:t>项目于2018年开工建设。根据公司和区域固废处置规划，拟在现有环评审批规模的基础上增加污泥参烧项目，污泥参烧项目不涉及</w:t>
      </w:r>
      <w:r>
        <w:rPr>
          <w:rFonts w:ascii="Times New Roman" w:hAnsi="Times New Roman" w:eastAsia="仿宋" w:cs="Times New Roman"/>
          <w:highlight w:val="none"/>
        </w:rPr>
        <w:t>焚烧生产线</w:t>
      </w:r>
      <w:r>
        <w:rPr>
          <w:rFonts w:hint="eastAsia" w:ascii="Times New Roman" w:hAnsi="Times New Roman" w:eastAsia="仿宋" w:cs="Times New Roman"/>
          <w:highlight w:val="none"/>
          <w:lang w:val="en-US" w:eastAsia="zh-CN"/>
        </w:rPr>
        <w:t>增加。</w:t>
      </w:r>
    </w:p>
    <w:p>
      <w:pPr>
        <w:pStyle w:val="12"/>
        <w:spacing w:before="0" w:after="0" w:line="360" w:lineRule="auto"/>
        <w:ind w:firstLine="480" w:firstLineChars="200"/>
        <w:jc w:val="left"/>
        <w:rPr>
          <w:rFonts w:hint="eastAsia" w:ascii="仿宋_GB2312" w:hAnsi="Times New Roman" w:eastAsia="仿宋_GB2312" w:cs="Times New Roman"/>
          <w:b w:val="0"/>
          <w:color w:val="auto"/>
          <w:kern w:val="2"/>
          <w:sz w:val="24"/>
          <w:szCs w:val="24"/>
          <w:highlight w:val="none"/>
          <w:u w:color="000000"/>
          <w:lang w:val="en-US" w:eastAsia="zh-CN" w:bidi="ar-SA"/>
        </w:rPr>
      </w:pPr>
      <w:bookmarkStart w:id="11" w:name="_Toc6944978"/>
      <w:r>
        <w:rPr>
          <w:rFonts w:hint="eastAsia" w:ascii="仿宋_GB2312" w:hAnsi="Times New Roman" w:eastAsia="仿宋_GB2312" w:cs="Times New Roman"/>
          <w:b w:val="0"/>
          <w:color w:val="auto"/>
          <w:kern w:val="2"/>
          <w:sz w:val="24"/>
          <w:szCs w:val="24"/>
          <w:highlight w:val="none"/>
          <w:u w:color="000000"/>
          <w:lang w:val="en-US" w:eastAsia="zh-CN" w:bidi="ar-SA"/>
        </w:rPr>
        <w:t>二、编制要求</w:t>
      </w:r>
      <w:bookmarkEnd w:id="11"/>
      <w:r>
        <w:rPr>
          <w:rFonts w:hint="eastAsia" w:ascii="仿宋_GB2312" w:hAnsi="Times New Roman" w:eastAsia="仿宋_GB2312" w:cs="Times New Roman"/>
          <w:b w:val="0"/>
          <w:color w:val="auto"/>
          <w:kern w:val="2"/>
          <w:sz w:val="24"/>
          <w:szCs w:val="24"/>
          <w:highlight w:val="none"/>
          <w:u w:color="000000"/>
          <w:lang w:val="en-US" w:eastAsia="zh-CN" w:bidi="ar-SA"/>
        </w:rPr>
        <w:t>及工期</w:t>
      </w:r>
    </w:p>
    <w:p>
      <w:pPr>
        <w:adjustRightInd w:val="0"/>
        <w:snapToGrid w:val="0"/>
        <w:spacing w:line="360" w:lineRule="auto"/>
        <w:ind w:firstLine="480" w:firstLineChars="200"/>
        <w:rPr>
          <w:rFonts w:hint="eastAsia" w:ascii="仿宋_GB2312" w:hAnsi="Times New Roman" w:eastAsia="仿宋_GB2312" w:cs="Times New Roman"/>
          <w:b w:val="0"/>
          <w:color w:val="auto"/>
          <w:kern w:val="2"/>
          <w:sz w:val="24"/>
          <w:szCs w:val="24"/>
          <w:highlight w:val="none"/>
          <w:u w:color="000000"/>
          <w:lang w:val="en-US" w:eastAsia="zh-CN" w:bidi="ar-SA"/>
        </w:rPr>
      </w:pPr>
      <w:r>
        <w:rPr>
          <w:rFonts w:hint="eastAsia" w:ascii="仿宋_GB2312" w:eastAsia="仿宋_GB2312" w:cs="Times New Roman"/>
          <w:b w:val="0"/>
          <w:color w:val="auto"/>
          <w:kern w:val="2"/>
          <w:sz w:val="24"/>
          <w:szCs w:val="24"/>
          <w:highlight w:val="none"/>
          <w:u w:color="000000"/>
          <w:lang w:val="en-US" w:eastAsia="zh-CN" w:bidi="ar-SA"/>
        </w:rPr>
        <w:t>（1）</w:t>
      </w:r>
      <w:r>
        <w:rPr>
          <w:rFonts w:hint="eastAsia" w:ascii="仿宋_GB2312" w:hAnsi="Times New Roman" w:eastAsia="仿宋_GB2312" w:cs="Times New Roman"/>
          <w:b w:val="0"/>
          <w:color w:val="auto"/>
          <w:kern w:val="2"/>
          <w:sz w:val="24"/>
          <w:szCs w:val="24"/>
          <w:highlight w:val="none"/>
          <w:u w:color="000000"/>
          <w:lang w:val="en-US" w:eastAsia="zh-CN" w:bidi="ar-SA"/>
        </w:rPr>
        <w:t>编制单位应在现场踏勘、实地调研基础上，收集并充分研究现状基础资料和相关资料。</w:t>
      </w:r>
    </w:p>
    <w:p>
      <w:pPr>
        <w:adjustRightInd w:val="0"/>
        <w:snapToGrid w:val="0"/>
        <w:spacing w:line="360" w:lineRule="auto"/>
        <w:ind w:firstLine="480" w:firstLineChars="200"/>
        <w:rPr>
          <w:rFonts w:hint="eastAsia" w:ascii="仿宋_GB2312" w:hAnsi="Times New Roman" w:eastAsia="仿宋_GB2312" w:cs="Times New Roman"/>
          <w:b w:val="0"/>
          <w:color w:val="auto"/>
          <w:kern w:val="2"/>
          <w:sz w:val="24"/>
          <w:szCs w:val="24"/>
          <w:highlight w:val="none"/>
          <w:u w:color="000000"/>
          <w:lang w:val="en-US" w:eastAsia="zh-CN" w:bidi="ar-SA"/>
        </w:rPr>
      </w:pPr>
      <w:r>
        <w:rPr>
          <w:rFonts w:hint="eastAsia" w:ascii="仿宋_GB2312" w:eastAsia="仿宋_GB2312" w:cs="Times New Roman"/>
          <w:b w:val="0"/>
          <w:color w:val="auto"/>
          <w:kern w:val="2"/>
          <w:sz w:val="24"/>
          <w:szCs w:val="24"/>
          <w:highlight w:val="none"/>
          <w:u w:color="000000"/>
          <w:lang w:val="en-US" w:eastAsia="zh-CN" w:bidi="ar-SA"/>
        </w:rPr>
        <w:t>（2）</w:t>
      </w:r>
      <w:r>
        <w:rPr>
          <w:rFonts w:hint="eastAsia" w:ascii="仿宋_GB2312" w:hAnsi="Times New Roman" w:eastAsia="仿宋_GB2312" w:cs="Times New Roman"/>
          <w:b w:val="0"/>
          <w:color w:val="auto"/>
          <w:kern w:val="2"/>
          <w:sz w:val="24"/>
          <w:szCs w:val="24"/>
          <w:highlight w:val="none"/>
          <w:u w:color="000000"/>
          <w:lang w:val="en-US" w:eastAsia="zh-CN" w:bidi="ar-SA"/>
        </w:rPr>
        <w:t>明确编制背景、依据、必要性，报告要有逻辑性。</w:t>
      </w:r>
    </w:p>
    <w:p>
      <w:pPr>
        <w:adjustRightInd w:val="0"/>
        <w:snapToGrid w:val="0"/>
        <w:spacing w:line="360" w:lineRule="auto"/>
        <w:ind w:firstLine="480" w:firstLineChars="200"/>
        <w:rPr>
          <w:rFonts w:hint="eastAsia" w:ascii="仿宋_GB2312" w:hAnsi="Times New Roman" w:eastAsia="仿宋_GB2312" w:cs="Times New Roman"/>
          <w:b w:val="0"/>
          <w:color w:val="auto"/>
          <w:kern w:val="2"/>
          <w:sz w:val="24"/>
          <w:szCs w:val="24"/>
          <w:highlight w:val="none"/>
          <w:u w:color="000000"/>
          <w:lang w:val="en-US" w:eastAsia="zh-CN" w:bidi="ar-SA"/>
        </w:rPr>
      </w:pPr>
      <w:r>
        <w:rPr>
          <w:rFonts w:hint="eastAsia" w:ascii="仿宋_GB2312" w:eastAsia="仿宋_GB2312" w:cs="Times New Roman"/>
          <w:b w:val="0"/>
          <w:color w:val="auto"/>
          <w:kern w:val="2"/>
          <w:sz w:val="24"/>
          <w:szCs w:val="24"/>
          <w:highlight w:val="none"/>
          <w:u w:color="000000"/>
          <w:lang w:val="en-US" w:eastAsia="zh-CN" w:bidi="ar-SA"/>
        </w:rPr>
        <w:t>（3）</w:t>
      </w:r>
      <w:r>
        <w:rPr>
          <w:rFonts w:hint="eastAsia" w:ascii="仿宋_GB2312" w:hAnsi="Times New Roman" w:eastAsia="仿宋_GB2312" w:cs="Times New Roman"/>
          <w:b w:val="0"/>
          <w:color w:val="auto"/>
          <w:kern w:val="2"/>
          <w:sz w:val="24"/>
          <w:szCs w:val="24"/>
          <w:highlight w:val="none"/>
          <w:u w:color="000000"/>
          <w:lang w:val="en-US" w:eastAsia="zh-CN" w:bidi="ar-SA"/>
        </w:rPr>
        <w:t>须达到报告深度，设计过程科学、严谨。</w:t>
      </w:r>
    </w:p>
    <w:p>
      <w:pPr>
        <w:adjustRightInd w:val="0"/>
        <w:snapToGrid w:val="0"/>
        <w:spacing w:line="360" w:lineRule="auto"/>
        <w:ind w:firstLine="480" w:firstLineChars="200"/>
        <w:rPr>
          <w:rFonts w:hint="eastAsia" w:ascii="仿宋_GB2312" w:hAnsi="Times New Roman" w:eastAsia="仿宋_GB2312" w:cs="Times New Roman"/>
          <w:b w:val="0"/>
          <w:color w:val="auto"/>
          <w:kern w:val="2"/>
          <w:sz w:val="24"/>
          <w:szCs w:val="24"/>
          <w:highlight w:val="none"/>
          <w:u w:color="000000"/>
          <w:lang w:val="en-US" w:eastAsia="zh-CN" w:bidi="ar-SA"/>
        </w:rPr>
      </w:pPr>
      <w:r>
        <w:rPr>
          <w:rFonts w:hint="eastAsia" w:ascii="仿宋_GB2312" w:hAnsi="Times New Roman" w:eastAsia="仿宋_GB2312" w:cs="Times New Roman"/>
          <w:b w:val="0"/>
          <w:color w:val="auto"/>
          <w:kern w:val="2"/>
          <w:sz w:val="24"/>
          <w:szCs w:val="24"/>
          <w:highlight w:val="none"/>
          <w:u w:color="000000"/>
          <w:lang w:val="en-US" w:eastAsia="zh-CN" w:bidi="ar-SA"/>
        </w:rPr>
        <w:t>（4）相关要求编制文本，通过专家评审，满足主管部门相关要求；</w:t>
      </w:r>
      <w:r>
        <w:rPr>
          <w:rFonts w:hint="eastAsia" w:ascii="仿宋_GB2312" w:eastAsia="仿宋_GB2312" w:cs="Times New Roman"/>
          <w:b w:val="0"/>
          <w:color w:val="auto"/>
          <w:kern w:val="2"/>
          <w:sz w:val="24"/>
          <w:szCs w:val="24"/>
          <w:highlight w:val="none"/>
          <w:u w:color="000000"/>
          <w:lang w:val="en-US" w:eastAsia="zh-CN" w:bidi="ar-SA"/>
        </w:rPr>
        <w:t>（</w:t>
      </w:r>
      <w:r>
        <w:rPr>
          <w:rFonts w:hint="eastAsia" w:ascii="仿宋_GB2312" w:hAnsi="Times New Roman" w:eastAsia="仿宋_GB2312" w:cs="Times New Roman"/>
          <w:b w:val="0"/>
          <w:color w:val="auto"/>
          <w:kern w:val="2"/>
          <w:sz w:val="24"/>
          <w:szCs w:val="24"/>
          <w:highlight w:val="none"/>
          <w:u w:color="000000"/>
          <w:lang w:val="en-US" w:eastAsia="zh-CN" w:bidi="ar-SA"/>
        </w:rPr>
        <w:t>杭州临江环境能源工程污泥参烧项目编制送审稿45日历天，以招标人发出编制指令为起始时间（或备案文件日）；编制成果15日历天，从专家评审会之后起计算）</w:t>
      </w:r>
    </w:p>
    <w:p>
      <w:pPr>
        <w:adjustRightInd w:val="0"/>
        <w:snapToGrid w:val="0"/>
        <w:spacing w:line="360" w:lineRule="auto"/>
        <w:ind w:firstLine="480" w:firstLineChars="200"/>
        <w:rPr>
          <w:rFonts w:hint="eastAsia" w:ascii="仿宋_GB2312" w:hAnsi="Times New Roman" w:eastAsia="仿宋_GB2312" w:cs="Times New Roman"/>
          <w:b w:val="0"/>
          <w:color w:val="auto"/>
          <w:kern w:val="2"/>
          <w:sz w:val="24"/>
          <w:szCs w:val="24"/>
          <w:highlight w:val="none"/>
          <w:u w:color="000000"/>
          <w:lang w:val="en-US" w:eastAsia="zh-CN" w:bidi="ar-SA"/>
        </w:rPr>
      </w:pPr>
      <w:r>
        <w:rPr>
          <w:rFonts w:hint="eastAsia" w:ascii="仿宋_GB2312" w:eastAsia="仿宋_GB2312" w:cs="Times New Roman"/>
          <w:b w:val="0"/>
          <w:color w:val="auto"/>
          <w:kern w:val="2"/>
          <w:sz w:val="24"/>
          <w:szCs w:val="24"/>
          <w:highlight w:val="none"/>
          <w:u w:color="000000"/>
          <w:lang w:val="en-US" w:eastAsia="zh-CN" w:bidi="ar-SA"/>
        </w:rPr>
        <w:t>（5）</w:t>
      </w:r>
      <w:r>
        <w:rPr>
          <w:rFonts w:hint="eastAsia" w:ascii="仿宋_GB2312" w:hAnsi="Times New Roman" w:eastAsia="仿宋_GB2312" w:cs="Times New Roman"/>
          <w:b w:val="0"/>
          <w:color w:val="auto"/>
          <w:kern w:val="2"/>
          <w:sz w:val="24"/>
          <w:szCs w:val="24"/>
          <w:highlight w:val="none"/>
          <w:u w:color="000000"/>
          <w:lang w:val="en-US" w:eastAsia="zh-CN" w:bidi="ar-SA"/>
        </w:rPr>
        <w:t>报告文本必须加盖</w:t>
      </w:r>
      <w:r>
        <w:rPr>
          <w:rFonts w:hint="eastAsia" w:ascii="仿宋_GB2312" w:eastAsia="仿宋_GB2312" w:cs="Times New Roman"/>
          <w:b w:val="0"/>
          <w:color w:val="auto"/>
          <w:kern w:val="2"/>
          <w:sz w:val="24"/>
          <w:szCs w:val="24"/>
          <w:highlight w:val="none"/>
          <w:u w:color="000000"/>
          <w:lang w:val="en-US" w:eastAsia="zh-CN" w:bidi="ar-SA"/>
        </w:rPr>
        <w:t>单位</w:t>
      </w:r>
      <w:r>
        <w:rPr>
          <w:rFonts w:hint="eastAsia" w:ascii="仿宋_GB2312" w:hAnsi="Times New Roman" w:eastAsia="仿宋_GB2312" w:cs="Times New Roman"/>
          <w:b w:val="0"/>
          <w:color w:val="auto"/>
          <w:kern w:val="2"/>
          <w:sz w:val="24"/>
          <w:szCs w:val="24"/>
          <w:highlight w:val="none"/>
          <w:u w:color="000000"/>
          <w:lang w:val="en-US" w:eastAsia="zh-CN" w:bidi="ar-SA"/>
        </w:rPr>
        <w:t>章或技术专用章及项目负责人签名。</w:t>
      </w:r>
    </w:p>
    <w:p>
      <w:pPr>
        <w:adjustRightInd w:val="0"/>
        <w:snapToGrid w:val="0"/>
        <w:spacing w:line="360" w:lineRule="auto"/>
        <w:rPr>
          <w:rFonts w:hint="eastAsia" w:ascii="仿宋_GB2312" w:eastAsia="仿宋_GB2312" w:cs="Times New Roman"/>
          <w:b w:val="0"/>
          <w:color w:val="auto"/>
          <w:kern w:val="2"/>
          <w:sz w:val="24"/>
          <w:szCs w:val="24"/>
          <w:u w:color="000000"/>
          <w:lang w:val="en-US" w:eastAsia="zh-CN" w:bidi="ar-SA"/>
        </w:rPr>
      </w:pPr>
    </w:p>
    <w:p>
      <w:pPr>
        <w:pStyle w:val="20"/>
        <w:snapToGrid w:val="0"/>
        <w:spacing w:line="240" w:lineRule="auto"/>
        <w:ind w:firstLine="720" w:firstLineChars="300"/>
        <w:rPr>
          <w:rFonts w:hint="eastAsia" w:ascii="仿宋_GB2312" w:eastAsia="仿宋_GB2312"/>
          <w:color w:val="auto"/>
          <w:kern w:val="2"/>
          <w:sz w:val="24"/>
          <w:szCs w:val="24"/>
        </w:rPr>
      </w:pPr>
    </w:p>
    <w:p>
      <w:pPr>
        <w:pStyle w:val="20"/>
        <w:snapToGrid w:val="0"/>
        <w:spacing w:line="240" w:lineRule="auto"/>
        <w:ind w:firstLine="720" w:firstLineChars="300"/>
        <w:rPr>
          <w:rFonts w:hint="eastAsia" w:ascii="仿宋_GB2312" w:eastAsia="仿宋_GB2312"/>
          <w:color w:val="auto"/>
          <w:kern w:val="2"/>
          <w:sz w:val="24"/>
          <w:szCs w:val="24"/>
        </w:rPr>
      </w:pPr>
    </w:p>
    <w:p>
      <w:pPr>
        <w:pStyle w:val="20"/>
        <w:snapToGrid w:val="0"/>
        <w:spacing w:line="240" w:lineRule="auto"/>
        <w:ind w:firstLine="720" w:firstLineChars="300"/>
        <w:rPr>
          <w:rFonts w:hint="eastAsia" w:ascii="仿宋_GB2312" w:eastAsia="仿宋_GB2312"/>
          <w:color w:val="auto"/>
          <w:kern w:val="2"/>
          <w:sz w:val="24"/>
          <w:szCs w:val="24"/>
        </w:rPr>
      </w:pPr>
    </w:p>
    <w:p>
      <w:pPr>
        <w:pStyle w:val="4"/>
        <w:numPr>
          <w:ilvl w:val="0"/>
          <w:numId w:val="0"/>
        </w:numPr>
        <w:jc w:val="center"/>
        <w:rPr>
          <w:rFonts w:hint="eastAsia" w:ascii="仿宋_GB2312" w:eastAsia="仿宋_GB2312"/>
          <w:snapToGrid w:val="0"/>
          <w:sz w:val="44"/>
          <w:szCs w:val="44"/>
        </w:rPr>
      </w:pPr>
      <w:bookmarkStart w:id="12" w:name="_Toc530583924"/>
      <w:r>
        <w:rPr>
          <w:rFonts w:ascii="仿宋_GB2312" w:eastAsia="仿宋_GB2312"/>
          <w:snapToGrid w:val="0"/>
          <w:sz w:val="44"/>
          <w:szCs w:val="44"/>
        </w:rPr>
        <w:br w:type="page"/>
      </w:r>
      <w:r>
        <w:rPr>
          <w:rFonts w:hint="eastAsia" w:ascii="仿宋_GB2312" w:eastAsia="仿宋_GB2312"/>
          <w:snapToGrid w:val="0"/>
          <w:sz w:val="44"/>
          <w:szCs w:val="44"/>
        </w:rPr>
        <w:t xml:space="preserve">   报价文件格式</w:t>
      </w:r>
      <w:bookmarkEnd w:id="12"/>
    </w:p>
    <w:p>
      <w:pPr>
        <w:numPr>
          <w:ilvl w:val="0"/>
          <w:numId w:val="0"/>
        </w:numPr>
        <w:rPr>
          <w:rFonts w:hint="eastAsia" w:eastAsia="宋体"/>
          <w:b/>
          <w:bCs/>
          <w:lang w:eastAsia="zh-CN"/>
        </w:rPr>
      </w:pPr>
      <w:r>
        <w:rPr>
          <w:rFonts w:hint="eastAsia"/>
          <w:b/>
          <w:bCs/>
          <w:lang w:eastAsia="zh-CN"/>
        </w:rPr>
        <w:t>附件一</w:t>
      </w:r>
    </w:p>
    <w:p>
      <w:pPr>
        <w:pStyle w:val="7"/>
        <w:spacing w:line="360" w:lineRule="auto"/>
        <w:jc w:val="center"/>
        <w:rPr>
          <w:rFonts w:ascii="Times New Roman" w:hAnsi="Times New Roman"/>
          <w:b/>
          <w:sz w:val="44"/>
        </w:rPr>
      </w:pPr>
      <w:r>
        <w:rPr>
          <w:rFonts w:hint="eastAsia" w:ascii="Times New Roman" w:hAnsi="Times New Roman"/>
          <w:b/>
          <w:sz w:val="44"/>
          <w:lang w:eastAsia="zh-CN"/>
        </w:rPr>
        <w:t>报价</w:t>
      </w:r>
      <w:r>
        <w:rPr>
          <w:rFonts w:ascii="Times New Roman" w:hAnsi="Times New Roman"/>
          <w:b/>
          <w:sz w:val="44"/>
        </w:rPr>
        <w:t>函</w:t>
      </w:r>
    </w:p>
    <w:p>
      <w:pPr>
        <w:adjustRightInd w:val="0"/>
        <w:snapToGrid w:val="0"/>
        <w:spacing w:line="360" w:lineRule="auto"/>
        <w:rPr>
          <w:rFonts w:hint="eastAsia" w:ascii="仿宋_GB2312" w:eastAsia="仿宋_GB2312" w:cs="Times New Roman"/>
          <w:b w:val="0"/>
          <w:color w:val="auto"/>
          <w:kern w:val="2"/>
          <w:sz w:val="24"/>
          <w:szCs w:val="24"/>
          <w:u w:color="000000"/>
          <w:lang w:val="en-US" w:eastAsia="zh-CN" w:bidi="ar-SA"/>
        </w:rPr>
      </w:pPr>
      <w:r>
        <w:rPr>
          <w:rFonts w:hint="eastAsia" w:ascii="仿宋_GB2312" w:eastAsia="仿宋_GB2312" w:cs="Times New Roman"/>
          <w:b w:val="0"/>
          <w:color w:val="auto"/>
          <w:kern w:val="2"/>
          <w:sz w:val="24"/>
          <w:szCs w:val="24"/>
          <w:u w:color="000000"/>
          <w:lang w:val="en-US" w:eastAsia="zh-CN" w:bidi="ar-SA"/>
        </w:rPr>
        <w:t>杭州临江环境能源有限公司：</w:t>
      </w:r>
    </w:p>
    <w:p>
      <w:pPr>
        <w:adjustRightInd w:val="0"/>
        <w:snapToGrid w:val="0"/>
        <w:spacing w:line="360" w:lineRule="auto"/>
        <w:ind w:firstLine="480" w:firstLineChars="200"/>
        <w:rPr>
          <w:rFonts w:hint="eastAsia" w:ascii="仿宋_GB2312" w:eastAsia="仿宋_GB2312" w:cs="Times New Roman"/>
          <w:b w:val="0"/>
          <w:color w:val="auto"/>
          <w:kern w:val="2"/>
          <w:sz w:val="24"/>
          <w:szCs w:val="24"/>
          <w:u w:color="000000"/>
          <w:lang w:val="en-US" w:eastAsia="zh-CN" w:bidi="ar-SA"/>
        </w:rPr>
      </w:pPr>
      <w:r>
        <w:rPr>
          <w:rFonts w:hint="eastAsia" w:ascii="仿宋_GB2312" w:eastAsia="仿宋_GB2312" w:cs="Times New Roman"/>
          <w:b w:val="0"/>
          <w:color w:val="auto"/>
          <w:kern w:val="2"/>
          <w:sz w:val="24"/>
          <w:szCs w:val="24"/>
          <w:u w:color="000000"/>
          <w:lang w:val="en-US" w:eastAsia="zh-CN" w:bidi="ar-SA"/>
        </w:rPr>
        <w:t>我方已收到编号为  [           ]的询价文件，经考察现场和研究上述询价文件及合同条件、技术规范的全部内容和其他有关文件。并承诺如下：</w:t>
      </w:r>
    </w:p>
    <w:p>
      <w:pPr>
        <w:adjustRightInd w:val="0"/>
        <w:snapToGrid w:val="0"/>
        <w:spacing w:line="360" w:lineRule="auto"/>
        <w:ind w:firstLine="480" w:firstLineChars="200"/>
        <w:rPr>
          <w:rFonts w:hint="eastAsia" w:ascii="仿宋_GB2312" w:eastAsia="仿宋_GB2312" w:cs="Times New Roman"/>
          <w:b w:val="0"/>
          <w:color w:val="auto"/>
          <w:kern w:val="2"/>
          <w:sz w:val="24"/>
          <w:szCs w:val="24"/>
          <w:u w:color="000000"/>
          <w:lang w:val="en-US" w:eastAsia="zh-CN" w:bidi="ar-SA"/>
        </w:rPr>
      </w:pPr>
      <w:r>
        <w:rPr>
          <w:rFonts w:hint="eastAsia" w:ascii="仿宋_GB2312" w:eastAsia="仿宋_GB2312" w:cs="Times New Roman"/>
          <w:b w:val="0"/>
          <w:color w:val="auto"/>
          <w:kern w:val="2"/>
          <w:sz w:val="24"/>
          <w:szCs w:val="24"/>
          <w:u w:color="000000"/>
          <w:lang w:val="en-US" w:eastAsia="zh-CN" w:bidi="ar-SA"/>
        </w:rPr>
        <w:t>一、按询价文件及合同、询价文件要求、技术规范承接本项目的编制工作。我方报价为：人民币（大写）           元（RMB：¥            元）。</w:t>
      </w:r>
    </w:p>
    <w:p>
      <w:pPr>
        <w:adjustRightInd w:val="0"/>
        <w:snapToGrid w:val="0"/>
        <w:spacing w:line="360" w:lineRule="auto"/>
        <w:ind w:firstLine="480" w:firstLineChars="200"/>
        <w:rPr>
          <w:rFonts w:hint="eastAsia" w:ascii="仿宋_GB2312" w:eastAsia="仿宋_GB2312" w:cs="Times New Roman"/>
          <w:b w:val="0"/>
          <w:color w:val="auto"/>
          <w:kern w:val="2"/>
          <w:sz w:val="24"/>
          <w:szCs w:val="24"/>
          <w:u w:color="000000"/>
          <w:lang w:val="en-US" w:eastAsia="zh-CN" w:bidi="ar-SA"/>
        </w:rPr>
      </w:pPr>
      <w:r>
        <w:rPr>
          <w:rFonts w:hint="eastAsia" w:ascii="仿宋_GB2312" w:eastAsia="仿宋_GB2312" w:cs="Times New Roman"/>
          <w:b w:val="0"/>
          <w:color w:val="auto"/>
          <w:kern w:val="2"/>
          <w:sz w:val="24"/>
          <w:szCs w:val="24"/>
          <w:u w:color="000000"/>
          <w:lang w:val="en-US" w:eastAsia="zh-CN" w:bidi="ar-SA"/>
        </w:rPr>
        <w:t xml:space="preserve">二、一旦本投标人中标，我方保证在合同签订后根据采购人要求及时完成杭州临江环境能源工程污泥参烧项目环评的编制工作，并提供文本8 套。 </w:t>
      </w:r>
    </w:p>
    <w:p>
      <w:pPr>
        <w:adjustRightInd w:val="0"/>
        <w:snapToGrid w:val="0"/>
        <w:spacing w:line="360" w:lineRule="auto"/>
        <w:ind w:firstLine="480" w:firstLineChars="200"/>
        <w:rPr>
          <w:rFonts w:hint="eastAsia" w:ascii="仿宋_GB2312" w:eastAsia="仿宋_GB2312" w:cs="Times New Roman"/>
          <w:b w:val="0"/>
          <w:color w:val="auto"/>
          <w:kern w:val="2"/>
          <w:sz w:val="24"/>
          <w:szCs w:val="24"/>
          <w:u w:color="000000"/>
          <w:lang w:val="en-US" w:eastAsia="zh-CN" w:bidi="ar-SA"/>
        </w:rPr>
      </w:pPr>
      <w:r>
        <w:rPr>
          <w:rFonts w:hint="eastAsia" w:ascii="仿宋_GB2312" w:eastAsia="仿宋_GB2312" w:cs="Times New Roman"/>
          <w:b w:val="0"/>
          <w:color w:val="auto"/>
          <w:kern w:val="2"/>
          <w:sz w:val="24"/>
          <w:szCs w:val="24"/>
          <w:u w:color="000000"/>
          <w:lang w:val="en-US" w:eastAsia="zh-CN" w:bidi="ar-SA"/>
        </w:rPr>
        <w:t>三、本投标人承诺按建设单位、审查机构、评审专家的意见，对报告进行修改完善。</w:t>
      </w:r>
    </w:p>
    <w:p>
      <w:pPr>
        <w:adjustRightInd w:val="0"/>
        <w:snapToGrid w:val="0"/>
        <w:spacing w:line="360" w:lineRule="auto"/>
        <w:ind w:firstLine="480" w:firstLineChars="200"/>
        <w:rPr>
          <w:rFonts w:hint="eastAsia" w:ascii="仿宋_GB2312" w:eastAsia="仿宋_GB2312" w:cs="Times New Roman"/>
          <w:b w:val="0"/>
          <w:color w:val="auto"/>
          <w:kern w:val="2"/>
          <w:sz w:val="24"/>
          <w:szCs w:val="24"/>
          <w:u w:color="000000"/>
          <w:lang w:val="en-US" w:eastAsia="zh-CN" w:bidi="ar-SA"/>
        </w:rPr>
      </w:pPr>
      <w:r>
        <w:rPr>
          <w:rFonts w:hint="eastAsia" w:ascii="仿宋_GB2312" w:eastAsia="仿宋_GB2312" w:cs="Times New Roman"/>
          <w:b w:val="0"/>
          <w:color w:val="auto"/>
          <w:kern w:val="2"/>
          <w:sz w:val="24"/>
          <w:szCs w:val="24"/>
          <w:u w:color="000000"/>
          <w:lang w:val="en-US" w:eastAsia="zh-CN" w:bidi="ar-SA"/>
        </w:rPr>
        <w:t>四、我方同意所递交的报价文件在询价文件规定的有效期内有效，我方将受此约束。除非另外达成协议并生效，采购人的询价文件和我方的报价文件、承诺书将构成约束我们双方的合同。</w:t>
      </w:r>
    </w:p>
    <w:p>
      <w:pPr>
        <w:adjustRightInd w:val="0"/>
        <w:snapToGrid w:val="0"/>
        <w:spacing w:line="360" w:lineRule="auto"/>
        <w:ind w:firstLine="480" w:firstLineChars="200"/>
        <w:rPr>
          <w:rFonts w:hint="eastAsia" w:ascii="仿宋_GB2312" w:eastAsia="仿宋_GB2312" w:cs="Times New Roman"/>
          <w:b w:val="0"/>
          <w:color w:val="auto"/>
          <w:kern w:val="2"/>
          <w:sz w:val="24"/>
          <w:szCs w:val="24"/>
          <w:u w:color="000000"/>
          <w:lang w:val="en-US" w:eastAsia="zh-CN" w:bidi="ar-SA"/>
        </w:rPr>
      </w:pPr>
    </w:p>
    <w:p>
      <w:pPr>
        <w:adjustRightInd w:val="0"/>
        <w:snapToGrid w:val="0"/>
        <w:spacing w:line="360" w:lineRule="auto"/>
        <w:ind w:firstLine="480" w:firstLineChars="200"/>
        <w:rPr>
          <w:rFonts w:hint="eastAsia" w:ascii="仿宋_GB2312" w:eastAsia="仿宋_GB2312" w:cs="Times New Roman"/>
          <w:b w:val="0"/>
          <w:color w:val="auto"/>
          <w:kern w:val="2"/>
          <w:sz w:val="24"/>
          <w:szCs w:val="24"/>
          <w:u w:color="000000"/>
          <w:lang w:val="en-US" w:eastAsia="zh-CN" w:bidi="ar-SA"/>
        </w:rPr>
      </w:pPr>
    </w:p>
    <w:p>
      <w:pPr>
        <w:adjustRightInd w:val="0"/>
        <w:snapToGrid w:val="0"/>
        <w:spacing w:line="360" w:lineRule="auto"/>
        <w:ind w:firstLine="480" w:firstLineChars="200"/>
        <w:rPr>
          <w:rFonts w:hint="eastAsia" w:ascii="仿宋_GB2312" w:eastAsia="仿宋_GB2312" w:cs="Times New Roman"/>
          <w:b w:val="0"/>
          <w:color w:val="auto"/>
          <w:kern w:val="2"/>
          <w:sz w:val="24"/>
          <w:szCs w:val="24"/>
          <w:u w:color="000000"/>
          <w:lang w:val="en-US" w:eastAsia="zh-CN" w:bidi="ar-SA"/>
        </w:rPr>
      </w:pPr>
    </w:p>
    <w:p>
      <w:pPr>
        <w:adjustRightInd w:val="0"/>
        <w:snapToGrid w:val="0"/>
        <w:spacing w:line="360" w:lineRule="auto"/>
        <w:ind w:firstLine="480" w:firstLineChars="200"/>
        <w:jc w:val="center"/>
        <w:rPr>
          <w:rFonts w:hint="eastAsia" w:ascii="仿宋_GB2312" w:eastAsia="仿宋_GB2312" w:cs="Times New Roman"/>
          <w:b w:val="0"/>
          <w:color w:val="auto"/>
          <w:kern w:val="2"/>
          <w:sz w:val="24"/>
          <w:szCs w:val="24"/>
          <w:u w:color="000000"/>
          <w:lang w:val="en-US" w:eastAsia="zh-CN" w:bidi="ar-SA"/>
        </w:rPr>
      </w:pPr>
      <w:r>
        <w:rPr>
          <w:rFonts w:hint="eastAsia" w:ascii="仿宋_GB2312" w:eastAsia="仿宋_GB2312" w:cs="Times New Roman"/>
          <w:b w:val="0"/>
          <w:color w:val="auto"/>
          <w:kern w:val="2"/>
          <w:sz w:val="24"/>
          <w:szCs w:val="24"/>
          <w:u w:color="000000"/>
          <w:lang w:val="en-US" w:eastAsia="zh-CN" w:bidi="ar-SA"/>
        </w:rPr>
        <w:t>投标人（公章）：</w:t>
      </w:r>
    </w:p>
    <w:p>
      <w:pPr>
        <w:adjustRightInd w:val="0"/>
        <w:snapToGrid w:val="0"/>
        <w:spacing w:line="360" w:lineRule="auto"/>
        <w:ind w:firstLine="480" w:firstLineChars="200"/>
        <w:rPr>
          <w:rFonts w:hint="eastAsia" w:ascii="仿宋_GB2312" w:eastAsia="仿宋_GB2312" w:cs="Times New Roman"/>
          <w:b w:val="0"/>
          <w:color w:val="auto"/>
          <w:kern w:val="2"/>
          <w:sz w:val="24"/>
          <w:szCs w:val="24"/>
          <w:u w:color="000000"/>
          <w:lang w:val="en-US" w:eastAsia="zh-CN" w:bidi="ar-SA"/>
        </w:rPr>
      </w:pPr>
    </w:p>
    <w:p>
      <w:pPr>
        <w:adjustRightInd w:val="0"/>
        <w:snapToGrid w:val="0"/>
        <w:spacing w:line="360" w:lineRule="auto"/>
        <w:ind w:firstLine="480" w:firstLineChars="200"/>
        <w:rPr>
          <w:rFonts w:hint="eastAsia" w:ascii="仿宋_GB2312" w:eastAsia="仿宋_GB2312" w:cs="Times New Roman"/>
          <w:b w:val="0"/>
          <w:color w:val="auto"/>
          <w:kern w:val="2"/>
          <w:sz w:val="24"/>
          <w:szCs w:val="24"/>
          <w:u w:color="000000"/>
          <w:lang w:val="en-US" w:eastAsia="zh-CN" w:bidi="ar-SA"/>
        </w:rPr>
      </w:pPr>
      <w:r>
        <w:rPr>
          <w:rFonts w:hint="eastAsia" w:ascii="仿宋_GB2312" w:eastAsia="仿宋_GB2312" w:cs="Times New Roman"/>
          <w:b w:val="0"/>
          <w:color w:val="auto"/>
          <w:kern w:val="2"/>
          <w:sz w:val="24"/>
          <w:szCs w:val="24"/>
          <w:u w:color="000000"/>
          <w:lang w:val="en-US" w:eastAsia="zh-CN" w:bidi="ar-SA"/>
        </w:rPr>
        <w:t xml:space="preserve">                           法定代表人或授权代表（签字或盖章）：</w:t>
      </w:r>
    </w:p>
    <w:p>
      <w:pPr>
        <w:adjustRightInd w:val="0"/>
        <w:snapToGrid w:val="0"/>
        <w:spacing w:line="360" w:lineRule="auto"/>
        <w:ind w:firstLine="480" w:firstLineChars="200"/>
        <w:rPr>
          <w:rFonts w:hint="eastAsia" w:ascii="仿宋_GB2312" w:eastAsia="仿宋_GB2312" w:cs="Times New Roman"/>
          <w:b w:val="0"/>
          <w:color w:val="auto"/>
          <w:kern w:val="2"/>
          <w:sz w:val="24"/>
          <w:szCs w:val="24"/>
          <w:u w:color="000000"/>
          <w:lang w:val="en-US" w:eastAsia="zh-CN" w:bidi="ar-SA"/>
        </w:rPr>
      </w:pPr>
      <w:r>
        <w:rPr>
          <w:rFonts w:hint="eastAsia" w:ascii="仿宋_GB2312" w:eastAsia="仿宋_GB2312" w:cs="Times New Roman"/>
          <w:b w:val="0"/>
          <w:color w:val="auto"/>
          <w:kern w:val="2"/>
          <w:sz w:val="24"/>
          <w:szCs w:val="24"/>
          <w:u w:color="000000"/>
          <w:lang w:val="en-US" w:eastAsia="zh-CN" w:bidi="ar-SA"/>
        </w:rPr>
        <w:t xml:space="preserve">                     </w:t>
      </w:r>
    </w:p>
    <w:p>
      <w:pPr>
        <w:adjustRightInd w:val="0"/>
        <w:snapToGrid w:val="0"/>
        <w:spacing w:line="360" w:lineRule="auto"/>
        <w:ind w:firstLine="480" w:firstLineChars="200"/>
        <w:rPr>
          <w:rFonts w:hint="eastAsia" w:ascii="仿宋_GB2312" w:eastAsia="仿宋_GB2312" w:cs="Times New Roman"/>
          <w:b w:val="0"/>
          <w:color w:val="auto"/>
          <w:kern w:val="2"/>
          <w:sz w:val="24"/>
          <w:szCs w:val="24"/>
          <w:u w:color="000000"/>
          <w:lang w:val="en-US" w:eastAsia="zh-CN" w:bidi="ar-SA"/>
        </w:rPr>
      </w:pPr>
      <w:r>
        <w:rPr>
          <w:rFonts w:hint="eastAsia" w:ascii="仿宋_GB2312" w:eastAsia="仿宋_GB2312" w:cs="Times New Roman"/>
          <w:b w:val="0"/>
          <w:color w:val="auto"/>
          <w:kern w:val="2"/>
          <w:sz w:val="24"/>
          <w:szCs w:val="24"/>
          <w:u w:color="000000"/>
          <w:lang w:val="en-US" w:eastAsia="zh-CN" w:bidi="ar-SA"/>
        </w:rPr>
        <w:t xml:space="preserve">                                     日期：    年   月   日</w:t>
      </w:r>
    </w:p>
    <w:p/>
    <w:p>
      <w:pPr>
        <w:spacing w:line="300" w:lineRule="auto"/>
        <w:rPr>
          <w:rFonts w:hint="eastAsia" w:eastAsia="宋体"/>
          <w:b/>
          <w:bCs/>
          <w:szCs w:val="21"/>
          <w:lang w:eastAsia="zh-CN"/>
        </w:rPr>
      </w:pPr>
      <w:r>
        <w:br w:type="page"/>
      </w:r>
      <w:r>
        <w:rPr>
          <w:b/>
          <w:bCs/>
        </w:rPr>
        <w:t>附件</w:t>
      </w:r>
      <w:r>
        <w:rPr>
          <w:rFonts w:hint="eastAsia"/>
          <w:b/>
          <w:bCs/>
          <w:lang w:eastAsia="zh-CN"/>
        </w:rPr>
        <w:t>二</w:t>
      </w:r>
    </w:p>
    <w:p>
      <w:pPr>
        <w:adjustRightInd w:val="0"/>
        <w:snapToGrid w:val="0"/>
        <w:spacing w:before="156" w:beforeLines="50" w:line="360" w:lineRule="auto"/>
        <w:jc w:val="center"/>
        <w:rPr>
          <w:sz w:val="44"/>
        </w:rPr>
      </w:pPr>
    </w:p>
    <w:p>
      <w:pPr>
        <w:adjustRightInd w:val="0"/>
        <w:snapToGrid w:val="0"/>
        <w:spacing w:line="360" w:lineRule="auto"/>
        <w:ind w:firstLine="2880" w:firstLineChars="1200"/>
        <w:rPr>
          <w:rFonts w:hint="eastAsia" w:ascii="仿宋_GB2312" w:eastAsia="仿宋_GB2312" w:cs="Times New Roman"/>
          <w:b w:val="0"/>
          <w:color w:val="auto"/>
          <w:kern w:val="2"/>
          <w:sz w:val="24"/>
          <w:szCs w:val="24"/>
          <w:u w:val="none" w:color="auto"/>
          <w:lang w:val="en-US" w:eastAsia="zh-CN" w:bidi="ar-SA"/>
        </w:rPr>
      </w:pPr>
      <w:r>
        <w:rPr>
          <w:rFonts w:hint="eastAsia" w:ascii="仿宋_GB2312" w:eastAsia="仿宋_GB2312" w:cs="Times New Roman"/>
          <w:b w:val="0"/>
          <w:color w:val="auto"/>
          <w:kern w:val="2"/>
          <w:sz w:val="24"/>
          <w:szCs w:val="24"/>
          <w:u w:val="none" w:color="auto"/>
          <w:lang w:val="en-US" w:eastAsia="zh-CN" w:bidi="ar-SA"/>
        </w:rPr>
        <w:t>法定代表人授权委托书</w:t>
      </w:r>
    </w:p>
    <w:p>
      <w:pPr>
        <w:adjustRightInd w:val="0"/>
        <w:snapToGrid w:val="0"/>
        <w:spacing w:before="156" w:beforeLines="50" w:line="360" w:lineRule="auto"/>
        <w:ind w:left="1079" w:leftChars="514" w:firstLine="560" w:firstLineChars="200"/>
        <w:rPr>
          <w:sz w:val="28"/>
        </w:rPr>
      </w:pPr>
    </w:p>
    <w:p>
      <w:pPr>
        <w:spacing w:line="400" w:lineRule="exact"/>
        <w:rPr>
          <w:bCs/>
          <w:spacing w:val="36"/>
          <w:sz w:val="36"/>
        </w:rPr>
      </w:pPr>
    </w:p>
    <w:p>
      <w:pPr>
        <w:adjustRightInd w:val="0"/>
        <w:snapToGrid w:val="0"/>
        <w:spacing w:line="360" w:lineRule="auto"/>
        <w:ind w:firstLine="480" w:firstLineChars="200"/>
        <w:rPr>
          <w:rFonts w:hint="eastAsia" w:ascii="仿宋_GB2312" w:eastAsia="仿宋_GB2312" w:cs="Times New Roman"/>
          <w:b w:val="0"/>
          <w:color w:val="auto"/>
          <w:kern w:val="2"/>
          <w:sz w:val="24"/>
          <w:szCs w:val="24"/>
          <w:u w:val="single" w:color="auto"/>
          <w:lang w:val="en-US" w:eastAsia="zh-CN" w:bidi="ar-SA"/>
        </w:rPr>
      </w:pPr>
      <w:r>
        <w:rPr>
          <w:rFonts w:hint="eastAsia" w:ascii="仿宋_GB2312" w:eastAsia="仿宋_GB2312" w:cs="Times New Roman"/>
          <w:b w:val="0"/>
          <w:color w:val="auto"/>
          <w:kern w:val="2"/>
          <w:sz w:val="24"/>
          <w:szCs w:val="24"/>
          <w:u w:val="single" w:color="auto"/>
          <w:lang w:val="en-US" w:eastAsia="zh-CN" w:bidi="ar-SA"/>
        </w:rPr>
        <w:t xml:space="preserve">                        ：</w:t>
      </w:r>
    </w:p>
    <w:p>
      <w:pPr>
        <w:adjustRightInd w:val="0"/>
        <w:snapToGrid w:val="0"/>
        <w:spacing w:line="360" w:lineRule="auto"/>
        <w:ind w:firstLine="480" w:firstLineChars="200"/>
        <w:rPr>
          <w:rFonts w:hint="eastAsia" w:ascii="仿宋_GB2312" w:eastAsia="仿宋_GB2312" w:cs="Times New Roman"/>
          <w:b w:val="0"/>
          <w:color w:val="auto"/>
          <w:kern w:val="2"/>
          <w:sz w:val="24"/>
          <w:szCs w:val="24"/>
          <w:u w:val="single" w:color="auto"/>
          <w:lang w:val="en-US" w:eastAsia="zh-CN" w:bidi="ar-SA"/>
        </w:rPr>
      </w:pPr>
      <w:r>
        <w:rPr>
          <w:rFonts w:hint="eastAsia" w:ascii="仿宋_GB2312" w:eastAsia="仿宋_GB2312" w:cs="Times New Roman"/>
          <w:b w:val="0"/>
          <w:color w:val="auto"/>
          <w:kern w:val="2"/>
          <w:sz w:val="24"/>
          <w:szCs w:val="24"/>
          <w:u w:val="single" w:color="auto"/>
          <w:lang w:val="en-US" w:eastAsia="zh-CN" w:bidi="ar-SA"/>
        </w:rPr>
        <w:t>我以                     （公司名称）法定代表人的身份授权               （姓名）、身份证号                ，为我单位的全权代表，以我单位的名义签署                 的询价文件及其它文件，参加开标、澄清、商签合同以及处理与之有关的其它事务，我单位均予承认。</w:t>
      </w:r>
    </w:p>
    <w:p>
      <w:pPr>
        <w:adjustRightInd w:val="0"/>
        <w:snapToGrid w:val="0"/>
        <w:spacing w:line="360" w:lineRule="auto"/>
        <w:ind w:firstLine="480" w:firstLineChars="200"/>
        <w:rPr>
          <w:rFonts w:hint="eastAsia" w:ascii="仿宋_GB2312" w:eastAsia="仿宋_GB2312" w:cs="Times New Roman"/>
          <w:b w:val="0"/>
          <w:color w:val="auto"/>
          <w:kern w:val="2"/>
          <w:sz w:val="24"/>
          <w:szCs w:val="24"/>
          <w:u w:val="single" w:color="auto"/>
          <w:lang w:val="en-US" w:eastAsia="zh-CN" w:bidi="ar-SA"/>
        </w:rPr>
      </w:pPr>
      <w:r>
        <w:rPr>
          <w:rFonts w:hint="eastAsia" w:ascii="仿宋_GB2312" w:eastAsia="仿宋_GB2312" w:cs="Times New Roman"/>
          <w:b w:val="0"/>
          <w:color w:val="auto"/>
          <w:kern w:val="2"/>
          <w:sz w:val="24"/>
          <w:szCs w:val="24"/>
          <w:u w:val="single" w:color="auto"/>
          <w:lang w:val="en-US" w:eastAsia="zh-CN" w:bidi="ar-SA"/>
        </w:rPr>
        <w:t>因该全权代表的行为所产生的责任，均由我公司承担。</w:t>
      </w:r>
    </w:p>
    <w:p>
      <w:pPr>
        <w:adjustRightInd w:val="0"/>
        <w:snapToGrid w:val="0"/>
        <w:spacing w:line="360" w:lineRule="auto"/>
        <w:ind w:firstLine="480" w:firstLineChars="200"/>
        <w:rPr>
          <w:rFonts w:hint="eastAsia" w:ascii="仿宋_GB2312" w:eastAsia="仿宋_GB2312" w:cs="Times New Roman"/>
          <w:b w:val="0"/>
          <w:color w:val="auto"/>
          <w:kern w:val="2"/>
          <w:sz w:val="24"/>
          <w:szCs w:val="24"/>
          <w:u w:val="single" w:color="auto"/>
          <w:lang w:val="en-US" w:eastAsia="zh-CN" w:bidi="ar-SA"/>
        </w:rPr>
      </w:pPr>
    </w:p>
    <w:p>
      <w:pPr>
        <w:adjustRightInd w:val="0"/>
        <w:snapToGrid w:val="0"/>
        <w:spacing w:line="360" w:lineRule="auto"/>
        <w:ind w:firstLine="480" w:firstLineChars="200"/>
        <w:rPr>
          <w:rFonts w:hint="eastAsia" w:ascii="仿宋_GB2312" w:eastAsia="仿宋_GB2312" w:cs="Times New Roman"/>
          <w:b w:val="0"/>
          <w:color w:val="auto"/>
          <w:kern w:val="2"/>
          <w:sz w:val="24"/>
          <w:szCs w:val="24"/>
          <w:u w:val="single" w:color="auto"/>
          <w:lang w:val="en-US" w:eastAsia="zh-CN" w:bidi="ar-SA"/>
        </w:rPr>
      </w:pPr>
    </w:p>
    <w:p>
      <w:pPr>
        <w:adjustRightInd w:val="0"/>
        <w:snapToGrid w:val="0"/>
        <w:spacing w:line="360" w:lineRule="auto"/>
        <w:ind w:firstLine="480" w:firstLineChars="200"/>
        <w:rPr>
          <w:rFonts w:hint="eastAsia" w:ascii="仿宋_GB2312" w:eastAsia="仿宋_GB2312" w:cs="Times New Roman"/>
          <w:b w:val="0"/>
          <w:color w:val="auto"/>
          <w:kern w:val="2"/>
          <w:sz w:val="24"/>
          <w:szCs w:val="24"/>
          <w:u w:val="single" w:color="auto"/>
          <w:lang w:val="en-US" w:eastAsia="zh-CN" w:bidi="ar-SA"/>
        </w:rPr>
      </w:pPr>
    </w:p>
    <w:p>
      <w:pPr>
        <w:adjustRightInd w:val="0"/>
        <w:snapToGrid w:val="0"/>
        <w:spacing w:line="360" w:lineRule="auto"/>
        <w:ind w:firstLine="480" w:firstLineChars="200"/>
        <w:rPr>
          <w:rFonts w:hint="eastAsia" w:ascii="仿宋_GB2312" w:eastAsia="仿宋_GB2312" w:cs="Times New Roman"/>
          <w:b w:val="0"/>
          <w:color w:val="auto"/>
          <w:kern w:val="2"/>
          <w:sz w:val="24"/>
          <w:szCs w:val="24"/>
          <w:u w:val="single" w:color="auto"/>
          <w:lang w:val="en-US" w:eastAsia="zh-CN" w:bidi="ar-SA"/>
        </w:rPr>
      </w:pPr>
      <w:r>
        <w:rPr>
          <w:rFonts w:hint="eastAsia" w:ascii="仿宋_GB2312" w:eastAsia="仿宋_GB2312" w:cs="Times New Roman"/>
          <w:b w:val="0"/>
          <w:color w:val="auto"/>
          <w:kern w:val="2"/>
          <w:sz w:val="24"/>
          <w:szCs w:val="24"/>
          <w:u w:val="single" w:color="auto"/>
          <w:lang w:val="en-US" w:eastAsia="zh-CN" w:bidi="ar-SA"/>
        </w:rPr>
        <w:t>投标人（盖公章）：</w:t>
      </w:r>
    </w:p>
    <w:p>
      <w:pPr>
        <w:adjustRightInd w:val="0"/>
        <w:snapToGrid w:val="0"/>
        <w:spacing w:line="360" w:lineRule="auto"/>
        <w:ind w:firstLine="480" w:firstLineChars="200"/>
        <w:rPr>
          <w:rFonts w:hint="eastAsia" w:ascii="仿宋_GB2312" w:eastAsia="仿宋_GB2312" w:cs="Times New Roman"/>
          <w:b w:val="0"/>
          <w:color w:val="auto"/>
          <w:kern w:val="2"/>
          <w:sz w:val="24"/>
          <w:szCs w:val="24"/>
          <w:u w:val="single" w:color="auto"/>
          <w:lang w:val="en-US" w:eastAsia="zh-CN" w:bidi="ar-SA"/>
        </w:rPr>
      </w:pPr>
    </w:p>
    <w:p>
      <w:pPr>
        <w:adjustRightInd w:val="0"/>
        <w:snapToGrid w:val="0"/>
        <w:spacing w:line="360" w:lineRule="auto"/>
        <w:ind w:firstLine="480" w:firstLineChars="200"/>
        <w:rPr>
          <w:rFonts w:hint="eastAsia" w:ascii="仿宋_GB2312" w:eastAsia="仿宋_GB2312" w:cs="Times New Roman"/>
          <w:b w:val="0"/>
          <w:color w:val="auto"/>
          <w:kern w:val="2"/>
          <w:sz w:val="24"/>
          <w:szCs w:val="24"/>
          <w:u w:val="single" w:color="auto"/>
          <w:lang w:val="en-US" w:eastAsia="zh-CN" w:bidi="ar-SA"/>
        </w:rPr>
      </w:pPr>
      <w:r>
        <w:rPr>
          <w:rFonts w:hint="eastAsia" w:ascii="仿宋_GB2312" w:eastAsia="仿宋_GB2312" w:cs="Times New Roman"/>
          <w:b w:val="0"/>
          <w:color w:val="auto"/>
          <w:kern w:val="2"/>
          <w:sz w:val="24"/>
          <w:szCs w:val="24"/>
          <w:u w:val="single" w:color="auto"/>
          <w:lang w:val="en-US" w:eastAsia="zh-CN" w:bidi="ar-SA"/>
        </w:rPr>
        <w:t>法定代表人（签字或盖章）：</w:t>
      </w:r>
    </w:p>
    <w:p>
      <w:pPr>
        <w:adjustRightInd w:val="0"/>
        <w:snapToGrid w:val="0"/>
        <w:spacing w:line="360" w:lineRule="auto"/>
        <w:ind w:firstLine="480" w:firstLineChars="200"/>
        <w:rPr>
          <w:rFonts w:hint="eastAsia" w:ascii="仿宋_GB2312" w:eastAsia="仿宋_GB2312" w:cs="Times New Roman"/>
          <w:b w:val="0"/>
          <w:color w:val="auto"/>
          <w:kern w:val="2"/>
          <w:sz w:val="24"/>
          <w:szCs w:val="24"/>
          <w:u w:val="single" w:color="auto"/>
          <w:lang w:val="en-US" w:eastAsia="zh-CN" w:bidi="ar-SA"/>
        </w:rPr>
      </w:pPr>
    </w:p>
    <w:p>
      <w:pPr>
        <w:adjustRightInd w:val="0"/>
        <w:snapToGrid w:val="0"/>
        <w:spacing w:line="360" w:lineRule="auto"/>
        <w:ind w:firstLine="480" w:firstLineChars="200"/>
        <w:rPr>
          <w:rFonts w:hint="eastAsia" w:ascii="仿宋_GB2312" w:eastAsia="仿宋_GB2312" w:cs="Times New Roman"/>
          <w:b w:val="0"/>
          <w:color w:val="auto"/>
          <w:kern w:val="2"/>
          <w:sz w:val="24"/>
          <w:szCs w:val="24"/>
          <w:u w:val="single" w:color="auto"/>
          <w:lang w:val="en-US" w:eastAsia="zh-CN" w:bidi="ar-SA"/>
        </w:rPr>
      </w:pPr>
      <w:r>
        <w:rPr>
          <w:rFonts w:hint="eastAsia" w:ascii="仿宋_GB2312" w:eastAsia="仿宋_GB2312" w:cs="Times New Roman"/>
          <w:b w:val="0"/>
          <w:color w:val="auto"/>
          <w:kern w:val="2"/>
          <w:sz w:val="24"/>
          <w:szCs w:val="24"/>
          <w:u w:val="single" w:color="auto"/>
          <w:lang w:val="en-US" w:eastAsia="zh-CN" w:bidi="ar-SA"/>
        </w:rPr>
        <w:t>电话：</w:t>
      </w:r>
    </w:p>
    <w:p>
      <w:pPr>
        <w:adjustRightInd w:val="0"/>
        <w:snapToGrid w:val="0"/>
        <w:spacing w:line="360" w:lineRule="auto"/>
        <w:ind w:firstLine="480" w:firstLineChars="200"/>
        <w:rPr>
          <w:rFonts w:hint="eastAsia" w:ascii="仿宋_GB2312" w:eastAsia="仿宋_GB2312" w:cs="Times New Roman"/>
          <w:b w:val="0"/>
          <w:color w:val="auto"/>
          <w:kern w:val="2"/>
          <w:sz w:val="24"/>
          <w:szCs w:val="24"/>
          <w:u w:val="single" w:color="auto"/>
          <w:lang w:val="en-US" w:eastAsia="zh-CN" w:bidi="ar-SA"/>
        </w:rPr>
      </w:pPr>
    </w:p>
    <w:p>
      <w:pPr>
        <w:adjustRightInd w:val="0"/>
        <w:snapToGrid w:val="0"/>
        <w:spacing w:line="360" w:lineRule="auto"/>
        <w:ind w:firstLine="480" w:firstLineChars="200"/>
        <w:rPr>
          <w:rFonts w:hint="eastAsia" w:ascii="仿宋_GB2312" w:eastAsia="仿宋_GB2312" w:cs="Times New Roman"/>
          <w:b w:val="0"/>
          <w:color w:val="auto"/>
          <w:kern w:val="2"/>
          <w:sz w:val="24"/>
          <w:szCs w:val="24"/>
          <w:u w:val="single" w:color="auto"/>
          <w:lang w:val="en-US" w:eastAsia="zh-CN" w:bidi="ar-SA"/>
        </w:rPr>
      </w:pPr>
      <w:r>
        <w:rPr>
          <w:rFonts w:hint="eastAsia" w:ascii="仿宋_GB2312" w:eastAsia="仿宋_GB2312" w:cs="Times New Roman"/>
          <w:b w:val="0"/>
          <w:color w:val="auto"/>
          <w:kern w:val="2"/>
          <w:sz w:val="24"/>
          <w:szCs w:val="24"/>
          <w:u w:val="single" w:color="auto"/>
          <w:lang w:val="en-US" w:eastAsia="zh-CN" w:bidi="ar-SA"/>
        </w:rPr>
        <w:t>日期：    年   月   日</w:t>
      </w:r>
    </w:p>
    <w:p>
      <w:pPr>
        <w:spacing w:line="400" w:lineRule="exact"/>
        <w:rPr>
          <w:spacing w:val="12"/>
          <w:sz w:val="24"/>
        </w:rPr>
      </w:pPr>
    </w:p>
    <w:p>
      <w:pPr>
        <w:spacing w:line="400" w:lineRule="exact"/>
        <w:rPr>
          <w:spacing w:val="12"/>
          <w:sz w:val="24"/>
        </w:rPr>
      </w:pPr>
    </w:p>
    <w:p>
      <w:pPr>
        <w:spacing w:line="400" w:lineRule="exact"/>
        <w:rPr>
          <w:spacing w:val="12"/>
          <w:sz w:val="24"/>
        </w:rPr>
      </w:pPr>
    </w:p>
    <w:p>
      <w:pPr>
        <w:spacing w:line="400" w:lineRule="exact"/>
        <w:rPr>
          <w:spacing w:val="12"/>
          <w:sz w:val="24"/>
        </w:rPr>
      </w:pPr>
    </w:p>
    <w:p>
      <w:pPr>
        <w:rPr>
          <w:spacing w:val="12"/>
          <w:sz w:val="24"/>
        </w:rPr>
      </w:pPr>
    </w:p>
    <w:p>
      <w:pPr>
        <w:rPr>
          <w:spacing w:val="12"/>
          <w:sz w:val="24"/>
        </w:rPr>
      </w:pPr>
    </w:p>
    <w:p>
      <w:pPr>
        <w:rPr>
          <w:spacing w:val="12"/>
          <w:sz w:val="24"/>
        </w:rPr>
      </w:pPr>
    </w:p>
    <w:p>
      <w:pPr>
        <w:rPr>
          <w:spacing w:val="12"/>
          <w:sz w:val="24"/>
        </w:rPr>
      </w:pPr>
    </w:p>
    <w:p>
      <w:pPr>
        <w:rPr>
          <w:spacing w:val="12"/>
          <w:sz w:val="24"/>
        </w:rPr>
      </w:pPr>
    </w:p>
    <w:p>
      <w:pPr>
        <w:rPr>
          <w:spacing w:val="12"/>
          <w:sz w:val="24"/>
        </w:rPr>
      </w:pPr>
    </w:p>
    <w:p>
      <w:pPr>
        <w:pStyle w:val="11"/>
        <w:rPr>
          <w:spacing w:val="12"/>
          <w:sz w:val="24"/>
        </w:rPr>
      </w:pPr>
    </w:p>
    <w:p>
      <w:pPr>
        <w:rPr>
          <w:spacing w:val="12"/>
          <w:sz w:val="24"/>
        </w:rPr>
      </w:pPr>
    </w:p>
    <w:p>
      <w:pPr>
        <w:pStyle w:val="11"/>
      </w:pPr>
    </w:p>
    <w:p>
      <w:pPr>
        <w:spacing w:line="300" w:lineRule="auto"/>
        <w:rPr>
          <w:b/>
          <w:bCs/>
          <w:szCs w:val="21"/>
        </w:rPr>
      </w:pPr>
    </w:p>
    <w:p>
      <w:pPr>
        <w:spacing w:line="300" w:lineRule="auto"/>
        <w:ind w:firstLine="422" w:firstLineChars="200"/>
        <w:rPr>
          <w:rFonts w:hint="eastAsia" w:eastAsia="宋体"/>
          <w:b/>
          <w:bCs/>
          <w:szCs w:val="21"/>
          <w:lang w:eastAsia="zh-CN"/>
        </w:rPr>
      </w:pPr>
      <w:r>
        <w:rPr>
          <w:b/>
          <w:bCs/>
        </w:rPr>
        <w:t>附件</w:t>
      </w:r>
      <w:r>
        <w:rPr>
          <w:rFonts w:hint="eastAsia"/>
          <w:b/>
          <w:bCs/>
          <w:lang w:eastAsia="zh-CN"/>
        </w:rPr>
        <w:t>三</w:t>
      </w:r>
    </w:p>
    <w:p>
      <w:pPr>
        <w:spacing w:line="300" w:lineRule="auto"/>
        <w:ind w:firstLine="422" w:firstLineChars="200"/>
        <w:rPr>
          <w:b/>
          <w:bCs/>
          <w:szCs w:val="21"/>
        </w:rPr>
      </w:pPr>
    </w:p>
    <w:p>
      <w:pPr>
        <w:jc w:val="center"/>
        <w:rPr>
          <w:sz w:val="30"/>
          <w:szCs w:val="30"/>
        </w:rPr>
      </w:pPr>
      <w:bookmarkStart w:id="13" w:name="_Toc413939394"/>
      <w:bookmarkStart w:id="14" w:name="_Toc413938876"/>
      <w:bookmarkStart w:id="15" w:name="_Toc413966573"/>
      <w:bookmarkStart w:id="16" w:name="_Toc413943311"/>
      <w:bookmarkStart w:id="17" w:name="_Toc355877114"/>
      <w:bookmarkStart w:id="18" w:name="_Toc414541440"/>
      <w:r>
        <w:rPr>
          <w:sz w:val="30"/>
          <w:szCs w:val="30"/>
        </w:rPr>
        <w:t>投标人基本情况表</w:t>
      </w:r>
      <w:bookmarkEnd w:id="13"/>
      <w:bookmarkEnd w:id="14"/>
      <w:bookmarkEnd w:id="15"/>
      <w:bookmarkEnd w:id="16"/>
      <w:bookmarkEnd w:id="17"/>
      <w:bookmarkEnd w:id="18"/>
    </w:p>
    <w:tbl>
      <w:tblPr>
        <w:tblStyle w:val="1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1"/>
        <w:gridCol w:w="1420"/>
        <w:gridCol w:w="339"/>
        <w:gridCol w:w="1082"/>
        <w:gridCol w:w="1420"/>
        <w:gridCol w:w="102"/>
        <w:gridCol w:w="1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1420" w:type="dxa"/>
            <w:noWrap w:val="0"/>
            <w:vAlign w:val="center"/>
          </w:tcPr>
          <w:p>
            <w:pPr>
              <w:jc w:val="center"/>
              <w:rPr>
                <w:szCs w:val="21"/>
              </w:rPr>
            </w:pPr>
            <w:r>
              <w:rPr>
                <w:szCs w:val="21"/>
              </w:rPr>
              <w:t>单位名称</w:t>
            </w:r>
          </w:p>
          <w:p>
            <w:pPr>
              <w:jc w:val="center"/>
              <w:rPr>
                <w:szCs w:val="21"/>
              </w:rPr>
            </w:pPr>
            <w:r>
              <w:rPr>
                <w:szCs w:val="21"/>
              </w:rPr>
              <w:t>（公章）</w:t>
            </w:r>
          </w:p>
        </w:tc>
        <w:tc>
          <w:tcPr>
            <w:tcW w:w="7102" w:type="dxa"/>
            <w:gridSpan w:val="7"/>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1420" w:type="dxa"/>
            <w:noWrap w:val="0"/>
            <w:vAlign w:val="center"/>
          </w:tcPr>
          <w:p>
            <w:pPr>
              <w:jc w:val="center"/>
              <w:rPr>
                <w:szCs w:val="21"/>
              </w:rPr>
            </w:pPr>
            <w:r>
              <w:rPr>
                <w:szCs w:val="21"/>
              </w:rPr>
              <w:t>单位地址</w:t>
            </w:r>
          </w:p>
        </w:tc>
        <w:tc>
          <w:tcPr>
            <w:tcW w:w="7102" w:type="dxa"/>
            <w:gridSpan w:val="7"/>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1420" w:type="dxa"/>
            <w:noWrap w:val="0"/>
            <w:vAlign w:val="center"/>
          </w:tcPr>
          <w:p>
            <w:pPr>
              <w:jc w:val="center"/>
              <w:rPr>
                <w:szCs w:val="21"/>
              </w:rPr>
            </w:pPr>
            <w:r>
              <w:rPr>
                <w:szCs w:val="21"/>
              </w:rPr>
              <w:t>主管部门</w:t>
            </w:r>
          </w:p>
        </w:tc>
        <w:tc>
          <w:tcPr>
            <w:tcW w:w="7102" w:type="dxa"/>
            <w:gridSpan w:val="7"/>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420" w:type="dxa"/>
            <w:noWrap w:val="0"/>
            <w:vAlign w:val="center"/>
          </w:tcPr>
          <w:p>
            <w:pPr>
              <w:jc w:val="center"/>
              <w:rPr>
                <w:szCs w:val="21"/>
              </w:rPr>
            </w:pPr>
            <w:r>
              <w:rPr>
                <w:szCs w:val="21"/>
              </w:rPr>
              <w:t>成立时间</w:t>
            </w:r>
          </w:p>
        </w:tc>
        <w:tc>
          <w:tcPr>
            <w:tcW w:w="1421" w:type="dxa"/>
            <w:noWrap w:val="0"/>
            <w:vAlign w:val="center"/>
          </w:tcPr>
          <w:p>
            <w:pPr>
              <w:jc w:val="center"/>
              <w:rPr>
                <w:szCs w:val="21"/>
              </w:rPr>
            </w:pPr>
          </w:p>
        </w:tc>
        <w:tc>
          <w:tcPr>
            <w:tcW w:w="1759" w:type="dxa"/>
            <w:gridSpan w:val="2"/>
            <w:noWrap w:val="0"/>
            <w:vAlign w:val="center"/>
          </w:tcPr>
          <w:p>
            <w:pPr>
              <w:jc w:val="center"/>
              <w:rPr>
                <w:szCs w:val="21"/>
              </w:rPr>
            </w:pPr>
            <w:r>
              <w:rPr>
                <w:szCs w:val="21"/>
              </w:rPr>
              <w:t>营业执照编号</w:t>
            </w:r>
          </w:p>
          <w:p>
            <w:pPr>
              <w:rPr>
                <w:szCs w:val="21"/>
              </w:rPr>
            </w:pPr>
            <w:r>
              <w:rPr>
                <w:szCs w:val="21"/>
              </w:rPr>
              <w:t>（事业单位法人证书）</w:t>
            </w:r>
          </w:p>
        </w:tc>
        <w:tc>
          <w:tcPr>
            <w:tcW w:w="1082" w:type="dxa"/>
            <w:noWrap w:val="0"/>
            <w:vAlign w:val="center"/>
          </w:tcPr>
          <w:p>
            <w:pPr>
              <w:jc w:val="center"/>
              <w:rPr>
                <w:szCs w:val="21"/>
              </w:rPr>
            </w:pPr>
          </w:p>
        </w:tc>
        <w:tc>
          <w:tcPr>
            <w:tcW w:w="1522" w:type="dxa"/>
            <w:gridSpan w:val="2"/>
            <w:noWrap w:val="0"/>
            <w:vAlign w:val="center"/>
          </w:tcPr>
          <w:p>
            <w:pPr>
              <w:jc w:val="center"/>
              <w:rPr>
                <w:szCs w:val="21"/>
              </w:rPr>
            </w:pPr>
            <w:r>
              <w:rPr>
                <w:szCs w:val="21"/>
              </w:rPr>
              <w:t>税务登记证编号</w:t>
            </w:r>
          </w:p>
        </w:tc>
        <w:tc>
          <w:tcPr>
            <w:tcW w:w="1318"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420" w:type="dxa"/>
            <w:noWrap w:val="0"/>
            <w:vAlign w:val="center"/>
          </w:tcPr>
          <w:p>
            <w:pPr>
              <w:jc w:val="center"/>
              <w:rPr>
                <w:szCs w:val="21"/>
              </w:rPr>
            </w:pPr>
            <w:r>
              <w:rPr>
                <w:szCs w:val="21"/>
              </w:rPr>
              <w:t>单位性质</w:t>
            </w:r>
          </w:p>
        </w:tc>
        <w:tc>
          <w:tcPr>
            <w:tcW w:w="1421" w:type="dxa"/>
            <w:noWrap w:val="0"/>
            <w:vAlign w:val="center"/>
          </w:tcPr>
          <w:p>
            <w:pPr>
              <w:jc w:val="center"/>
              <w:rPr>
                <w:szCs w:val="21"/>
              </w:rPr>
            </w:pPr>
          </w:p>
        </w:tc>
        <w:tc>
          <w:tcPr>
            <w:tcW w:w="1759" w:type="dxa"/>
            <w:gridSpan w:val="2"/>
            <w:noWrap w:val="0"/>
            <w:vAlign w:val="center"/>
          </w:tcPr>
          <w:p>
            <w:pPr>
              <w:jc w:val="center"/>
              <w:rPr>
                <w:szCs w:val="21"/>
              </w:rPr>
            </w:pPr>
            <w:r>
              <w:rPr>
                <w:szCs w:val="21"/>
              </w:rPr>
              <w:t>开户银行</w:t>
            </w:r>
          </w:p>
          <w:p>
            <w:pPr>
              <w:jc w:val="center"/>
              <w:rPr>
                <w:szCs w:val="21"/>
              </w:rPr>
            </w:pPr>
            <w:r>
              <w:rPr>
                <w:szCs w:val="21"/>
              </w:rPr>
              <w:t>及账号</w:t>
            </w:r>
          </w:p>
        </w:tc>
        <w:tc>
          <w:tcPr>
            <w:tcW w:w="1082" w:type="dxa"/>
            <w:noWrap w:val="0"/>
            <w:vAlign w:val="center"/>
          </w:tcPr>
          <w:p>
            <w:pPr>
              <w:jc w:val="center"/>
              <w:rPr>
                <w:szCs w:val="21"/>
              </w:rPr>
            </w:pPr>
          </w:p>
        </w:tc>
        <w:tc>
          <w:tcPr>
            <w:tcW w:w="1522" w:type="dxa"/>
            <w:gridSpan w:val="2"/>
            <w:noWrap w:val="0"/>
            <w:vAlign w:val="center"/>
          </w:tcPr>
          <w:p>
            <w:pPr>
              <w:jc w:val="center"/>
              <w:rPr>
                <w:szCs w:val="21"/>
              </w:rPr>
            </w:pPr>
            <w:r>
              <w:rPr>
                <w:szCs w:val="21"/>
              </w:rPr>
              <w:t>注册资金</w:t>
            </w:r>
          </w:p>
          <w:p>
            <w:pPr>
              <w:jc w:val="center"/>
              <w:rPr>
                <w:szCs w:val="21"/>
              </w:rPr>
            </w:pPr>
            <w:r>
              <w:rPr>
                <w:szCs w:val="21"/>
              </w:rPr>
              <w:t>（万元）</w:t>
            </w:r>
          </w:p>
        </w:tc>
        <w:tc>
          <w:tcPr>
            <w:tcW w:w="1318"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420" w:type="dxa"/>
            <w:noWrap w:val="0"/>
            <w:vAlign w:val="center"/>
          </w:tcPr>
          <w:p>
            <w:pPr>
              <w:jc w:val="center"/>
              <w:rPr>
                <w:szCs w:val="21"/>
              </w:rPr>
            </w:pPr>
            <w:r>
              <w:rPr>
                <w:szCs w:val="21"/>
              </w:rPr>
              <w:t>资质等级</w:t>
            </w:r>
          </w:p>
        </w:tc>
        <w:tc>
          <w:tcPr>
            <w:tcW w:w="1421" w:type="dxa"/>
            <w:noWrap w:val="0"/>
            <w:vAlign w:val="top"/>
          </w:tcPr>
          <w:p>
            <w:pPr>
              <w:rPr>
                <w:szCs w:val="21"/>
              </w:rPr>
            </w:pPr>
          </w:p>
        </w:tc>
        <w:tc>
          <w:tcPr>
            <w:tcW w:w="1759" w:type="dxa"/>
            <w:gridSpan w:val="2"/>
            <w:noWrap w:val="0"/>
            <w:vAlign w:val="center"/>
          </w:tcPr>
          <w:p>
            <w:pPr>
              <w:jc w:val="center"/>
              <w:rPr>
                <w:szCs w:val="21"/>
              </w:rPr>
            </w:pPr>
            <w:r>
              <w:rPr>
                <w:szCs w:val="21"/>
              </w:rPr>
              <w:t>证号</w:t>
            </w:r>
          </w:p>
        </w:tc>
        <w:tc>
          <w:tcPr>
            <w:tcW w:w="1082" w:type="dxa"/>
            <w:noWrap w:val="0"/>
            <w:vAlign w:val="top"/>
          </w:tcPr>
          <w:p>
            <w:pPr>
              <w:rPr>
                <w:szCs w:val="21"/>
              </w:rPr>
            </w:pPr>
          </w:p>
        </w:tc>
        <w:tc>
          <w:tcPr>
            <w:tcW w:w="1522" w:type="dxa"/>
            <w:gridSpan w:val="2"/>
            <w:noWrap w:val="0"/>
            <w:vAlign w:val="center"/>
          </w:tcPr>
          <w:p>
            <w:pPr>
              <w:jc w:val="center"/>
              <w:rPr>
                <w:szCs w:val="21"/>
              </w:rPr>
            </w:pPr>
            <w:r>
              <w:rPr>
                <w:szCs w:val="21"/>
              </w:rPr>
              <w:t>发证单位</w:t>
            </w:r>
          </w:p>
        </w:tc>
        <w:tc>
          <w:tcPr>
            <w:tcW w:w="1318"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1420" w:type="dxa"/>
            <w:vMerge w:val="restart"/>
            <w:noWrap w:val="0"/>
            <w:vAlign w:val="center"/>
          </w:tcPr>
          <w:p>
            <w:pPr>
              <w:jc w:val="center"/>
              <w:rPr>
                <w:szCs w:val="21"/>
              </w:rPr>
            </w:pPr>
            <w:r>
              <w:rPr>
                <w:szCs w:val="21"/>
              </w:rPr>
              <w:t>联系人</w:t>
            </w:r>
          </w:p>
        </w:tc>
        <w:tc>
          <w:tcPr>
            <w:tcW w:w="1421" w:type="dxa"/>
            <w:vMerge w:val="restart"/>
            <w:noWrap w:val="0"/>
            <w:vAlign w:val="center"/>
          </w:tcPr>
          <w:p>
            <w:pPr>
              <w:jc w:val="center"/>
              <w:rPr>
                <w:szCs w:val="21"/>
              </w:rPr>
            </w:pPr>
          </w:p>
        </w:tc>
        <w:tc>
          <w:tcPr>
            <w:tcW w:w="1759" w:type="dxa"/>
            <w:gridSpan w:val="2"/>
            <w:noWrap w:val="0"/>
            <w:vAlign w:val="center"/>
          </w:tcPr>
          <w:p>
            <w:pPr>
              <w:jc w:val="center"/>
              <w:rPr>
                <w:szCs w:val="21"/>
              </w:rPr>
            </w:pPr>
            <w:r>
              <w:rPr>
                <w:szCs w:val="21"/>
              </w:rPr>
              <w:t>电话</w:t>
            </w:r>
          </w:p>
        </w:tc>
        <w:tc>
          <w:tcPr>
            <w:tcW w:w="3922" w:type="dxa"/>
            <w:gridSpan w:val="4"/>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1420" w:type="dxa"/>
            <w:vMerge w:val="continue"/>
            <w:noWrap w:val="0"/>
            <w:vAlign w:val="center"/>
          </w:tcPr>
          <w:p>
            <w:pPr>
              <w:jc w:val="center"/>
              <w:rPr>
                <w:szCs w:val="21"/>
              </w:rPr>
            </w:pPr>
          </w:p>
        </w:tc>
        <w:tc>
          <w:tcPr>
            <w:tcW w:w="1421" w:type="dxa"/>
            <w:vMerge w:val="continue"/>
            <w:noWrap w:val="0"/>
            <w:vAlign w:val="center"/>
          </w:tcPr>
          <w:p>
            <w:pPr>
              <w:jc w:val="center"/>
              <w:rPr>
                <w:szCs w:val="21"/>
              </w:rPr>
            </w:pPr>
          </w:p>
        </w:tc>
        <w:tc>
          <w:tcPr>
            <w:tcW w:w="1759" w:type="dxa"/>
            <w:gridSpan w:val="2"/>
            <w:noWrap w:val="0"/>
            <w:vAlign w:val="center"/>
          </w:tcPr>
          <w:p>
            <w:pPr>
              <w:jc w:val="center"/>
              <w:rPr>
                <w:szCs w:val="21"/>
              </w:rPr>
            </w:pPr>
            <w:r>
              <w:rPr>
                <w:szCs w:val="21"/>
              </w:rPr>
              <w:t>传真</w:t>
            </w:r>
          </w:p>
        </w:tc>
        <w:tc>
          <w:tcPr>
            <w:tcW w:w="3922" w:type="dxa"/>
            <w:gridSpan w:val="4"/>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1420" w:type="dxa"/>
            <w:vMerge w:val="restart"/>
            <w:noWrap w:val="0"/>
            <w:vAlign w:val="center"/>
          </w:tcPr>
          <w:p>
            <w:pPr>
              <w:jc w:val="center"/>
              <w:rPr>
                <w:szCs w:val="21"/>
              </w:rPr>
            </w:pPr>
            <w:r>
              <w:rPr>
                <w:szCs w:val="21"/>
              </w:rPr>
              <w:t>职工概况</w:t>
            </w:r>
          </w:p>
        </w:tc>
        <w:tc>
          <w:tcPr>
            <w:tcW w:w="1421" w:type="dxa"/>
            <w:noWrap w:val="0"/>
            <w:vAlign w:val="center"/>
          </w:tcPr>
          <w:p>
            <w:pPr>
              <w:jc w:val="center"/>
              <w:rPr>
                <w:szCs w:val="21"/>
              </w:rPr>
            </w:pPr>
            <w:r>
              <w:rPr>
                <w:szCs w:val="21"/>
              </w:rPr>
              <w:t>职工总数</w:t>
            </w:r>
          </w:p>
        </w:tc>
        <w:tc>
          <w:tcPr>
            <w:tcW w:w="1759" w:type="dxa"/>
            <w:gridSpan w:val="2"/>
            <w:noWrap w:val="0"/>
            <w:vAlign w:val="center"/>
          </w:tcPr>
          <w:p>
            <w:pPr>
              <w:jc w:val="center"/>
              <w:rPr>
                <w:szCs w:val="21"/>
              </w:rPr>
            </w:pPr>
          </w:p>
        </w:tc>
        <w:tc>
          <w:tcPr>
            <w:tcW w:w="2502" w:type="dxa"/>
            <w:gridSpan w:val="2"/>
            <w:noWrap w:val="0"/>
            <w:vAlign w:val="center"/>
          </w:tcPr>
          <w:p>
            <w:pPr>
              <w:jc w:val="center"/>
              <w:rPr>
                <w:szCs w:val="21"/>
              </w:rPr>
            </w:pPr>
            <w:r>
              <w:rPr>
                <w:szCs w:val="21"/>
              </w:rPr>
              <w:t>其中：技术人员数</w:t>
            </w:r>
          </w:p>
        </w:tc>
        <w:tc>
          <w:tcPr>
            <w:tcW w:w="1420" w:type="dxa"/>
            <w:gridSpan w:val="2"/>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1420" w:type="dxa"/>
            <w:vMerge w:val="continue"/>
            <w:noWrap w:val="0"/>
            <w:vAlign w:val="center"/>
          </w:tcPr>
          <w:p>
            <w:pPr>
              <w:jc w:val="center"/>
              <w:rPr>
                <w:szCs w:val="21"/>
              </w:rPr>
            </w:pPr>
          </w:p>
        </w:tc>
        <w:tc>
          <w:tcPr>
            <w:tcW w:w="1421" w:type="dxa"/>
            <w:noWrap w:val="0"/>
            <w:vAlign w:val="center"/>
          </w:tcPr>
          <w:p>
            <w:pPr>
              <w:jc w:val="center"/>
              <w:rPr>
                <w:szCs w:val="21"/>
              </w:rPr>
            </w:pPr>
            <w:r>
              <w:rPr>
                <w:szCs w:val="21"/>
              </w:rPr>
              <w:t>教授级高工</w:t>
            </w:r>
          </w:p>
        </w:tc>
        <w:tc>
          <w:tcPr>
            <w:tcW w:w="1759" w:type="dxa"/>
            <w:gridSpan w:val="2"/>
            <w:noWrap w:val="0"/>
            <w:vAlign w:val="center"/>
          </w:tcPr>
          <w:p>
            <w:pPr>
              <w:jc w:val="center"/>
              <w:rPr>
                <w:szCs w:val="21"/>
              </w:rPr>
            </w:pPr>
          </w:p>
        </w:tc>
        <w:tc>
          <w:tcPr>
            <w:tcW w:w="2502" w:type="dxa"/>
            <w:gridSpan w:val="2"/>
            <w:noWrap w:val="0"/>
            <w:vAlign w:val="center"/>
          </w:tcPr>
          <w:p>
            <w:pPr>
              <w:jc w:val="center"/>
              <w:rPr>
                <w:szCs w:val="21"/>
              </w:rPr>
            </w:pPr>
            <w:r>
              <w:rPr>
                <w:szCs w:val="21"/>
              </w:rPr>
              <w:t>高工</w:t>
            </w:r>
          </w:p>
        </w:tc>
        <w:tc>
          <w:tcPr>
            <w:tcW w:w="1420" w:type="dxa"/>
            <w:gridSpan w:val="2"/>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1420" w:type="dxa"/>
            <w:vMerge w:val="continue"/>
            <w:noWrap w:val="0"/>
            <w:vAlign w:val="center"/>
          </w:tcPr>
          <w:p>
            <w:pPr>
              <w:jc w:val="center"/>
              <w:rPr>
                <w:szCs w:val="21"/>
              </w:rPr>
            </w:pPr>
          </w:p>
        </w:tc>
        <w:tc>
          <w:tcPr>
            <w:tcW w:w="1421" w:type="dxa"/>
            <w:noWrap w:val="0"/>
            <w:vAlign w:val="center"/>
          </w:tcPr>
          <w:p>
            <w:pPr>
              <w:jc w:val="center"/>
              <w:rPr>
                <w:szCs w:val="21"/>
              </w:rPr>
            </w:pPr>
            <w:r>
              <w:rPr>
                <w:szCs w:val="21"/>
              </w:rPr>
              <w:t>工程师</w:t>
            </w:r>
          </w:p>
        </w:tc>
        <w:tc>
          <w:tcPr>
            <w:tcW w:w="1759" w:type="dxa"/>
            <w:gridSpan w:val="2"/>
            <w:noWrap w:val="0"/>
            <w:vAlign w:val="center"/>
          </w:tcPr>
          <w:p>
            <w:pPr>
              <w:jc w:val="center"/>
              <w:rPr>
                <w:szCs w:val="21"/>
              </w:rPr>
            </w:pPr>
          </w:p>
        </w:tc>
        <w:tc>
          <w:tcPr>
            <w:tcW w:w="2502" w:type="dxa"/>
            <w:gridSpan w:val="2"/>
            <w:noWrap w:val="0"/>
            <w:vAlign w:val="center"/>
          </w:tcPr>
          <w:p>
            <w:pPr>
              <w:jc w:val="center"/>
              <w:rPr>
                <w:szCs w:val="21"/>
              </w:rPr>
            </w:pPr>
            <w:r>
              <w:rPr>
                <w:szCs w:val="21"/>
              </w:rPr>
              <w:t>技工和技术员</w:t>
            </w:r>
          </w:p>
        </w:tc>
        <w:tc>
          <w:tcPr>
            <w:tcW w:w="1420" w:type="dxa"/>
            <w:gridSpan w:val="2"/>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1420" w:type="dxa"/>
            <w:vMerge w:val="continue"/>
            <w:noWrap w:val="0"/>
            <w:vAlign w:val="center"/>
          </w:tcPr>
          <w:p>
            <w:pPr>
              <w:jc w:val="center"/>
              <w:rPr>
                <w:szCs w:val="21"/>
              </w:rPr>
            </w:pPr>
          </w:p>
        </w:tc>
        <w:tc>
          <w:tcPr>
            <w:tcW w:w="7102" w:type="dxa"/>
            <w:gridSpan w:val="7"/>
            <w:noWrap w:val="0"/>
            <w:vAlign w:val="center"/>
          </w:tcPr>
          <w:p>
            <w:pPr>
              <w:jc w:val="center"/>
              <w:rPr>
                <w:szCs w:val="21"/>
              </w:rPr>
            </w:pPr>
            <w:r>
              <w:rPr>
                <w:szCs w:val="21"/>
              </w:rPr>
              <w:t>单位行政和技术负责人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1420" w:type="dxa"/>
            <w:vMerge w:val="continue"/>
            <w:noWrap w:val="0"/>
            <w:vAlign w:val="center"/>
          </w:tcPr>
          <w:p>
            <w:pPr>
              <w:jc w:val="center"/>
              <w:rPr>
                <w:szCs w:val="21"/>
              </w:rPr>
            </w:pPr>
          </w:p>
        </w:tc>
        <w:tc>
          <w:tcPr>
            <w:tcW w:w="1421" w:type="dxa"/>
            <w:noWrap w:val="0"/>
            <w:vAlign w:val="center"/>
          </w:tcPr>
          <w:p>
            <w:pPr>
              <w:jc w:val="center"/>
              <w:rPr>
                <w:szCs w:val="21"/>
              </w:rPr>
            </w:pPr>
            <w:r>
              <w:rPr>
                <w:szCs w:val="21"/>
              </w:rPr>
              <w:t>姓名</w:t>
            </w:r>
          </w:p>
        </w:tc>
        <w:tc>
          <w:tcPr>
            <w:tcW w:w="1420" w:type="dxa"/>
            <w:noWrap w:val="0"/>
            <w:vAlign w:val="center"/>
          </w:tcPr>
          <w:p>
            <w:pPr>
              <w:jc w:val="center"/>
              <w:rPr>
                <w:szCs w:val="21"/>
              </w:rPr>
            </w:pPr>
            <w:r>
              <w:rPr>
                <w:szCs w:val="21"/>
              </w:rPr>
              <w:t>职务及职称</w:t>
            </w:r>
          </w:p>
        </w:tc>
        <w:tc>
          <w:tcPr>
            <w:tcW w:w="1421" w:type="dxa"/>
            <w:gridSpan w:val="2"/>
            <w:noWrap w:val="0"/>
            <w:vAlign w:val="center"/>
          </w:tcPr>
          <w:p>
            <w:pPr>
              <w:jc w:val="center"/>
              <w:rPr>
                <w:szCs w:val="21"/>
              </w:rPr>
            </w:pPr>
            <w:r>
              <w:rPr>
                <w:szCs w:val="21"/>
              </w:rPr>
              <w:t>年龄</w:t>
            </w:r>
          </w:p>
        </w:tc>
        <w:tc>
          <w:tcPr>
            <w:tcW w:w="1420" w:type="dxa"/>
            <w:noWrap w:val="0"/>
            <w:vAlign w:val="center"/>
          </w:tcPr>
          <w:p>
            <w:pPr>
              <w:jc w:val="center"/>
              <w:rPr>
                <w:szCs w:val="21"/>
              </w:rPr>
            </w:pPr>
            <w:r>
              <w:rPr>
                <w:szCs w:val="21"/>
              </w:rPr>
              <w:t>专业</w:t>
            </w:r>
          </w:p>
        </w:tc>
        <w:tc>
          <w:tcPr>
            <w:tcW w:w="1420" w:type="dxa"/>
            <w:gridSpan w:val="2"/>
            <w:noWrap w:val="0"/>
            <w:vAlign w:val="center"/>
          </w:tcPr>
          <w:p>
            <w:pPr>
              <w:jc w:val="center"/>
              <w:rPr>
                <w:szCs w:val="21"/>
              </w:rPr>
            </w:pPr>
            <w:r>
              <w:rPr>
                <w:szCs w:val="21"/>
              </w:rPr>
              <w:t>从业年限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 w:hRule="atLeast"/>
        </w:trPr>
        <w:tc>
          <w:tcPr>
            <w:tcW w:w="1420" w:type="dxa"/>
            <w:vMerge w:val="continue"/>
            <w:noWrap w:val="0"/>
            <w:vAlign w:val="center"/>
          </w:tcPr>
          <w:p>
            <w:pPr>
              <w:jc w:val="center"/>
              <w:rPr>
                <w:szCs w:val="21"/>
              </w:rPr>
            </w:pPr>
          </w:p>
        </w:tc>
        <w:tc>
          <w:tcPr>
            <w:tcW w:w="1421" w:type="dxa"/>
            <w:noWrap w:val="0"/>
            <w:vAlign w:val="center"/>
          </w:tcPr>
          <w:p>
            <w:pPr>
              <w:jc w:val="center"/>
              <w:rPr>
                <w:szCs w:val="21"/>
              </w:rPr>
            </w:pPr>
          </w:p>
        </w:tc>
        <w:tc>
          <w:tcPr>
            <w:tcW w:w="1420" w:type="dxa"/>
            <w:noWrap w:val="0"/>
            <w:vAlign w:val="center"/>
          </w:tcPr>
          <w:p>
            <w:pPr>
              <w:jc w:val="center"/>
              <w:rPr>
                <w:szCs w:val="21"/>
              </w:rPr>
            </w:pPr>
          </w:p>
        </w:tc>
        <w:tc>
          <w:tcPr>
            <w:tcW w:w="1421" w:type="dxa"/>
            <w:gridSpan w:val="2"/>
            <w:noWrap w:val="0"/>
            <w:vAlign w:val="center"/>
          </w:tcPr>
          <w:p>
            <w:pPr>
              <w:jc w:val="center"/>
              <w:rPr>
                <w:szCs w:val="21"/>
              </w:rPr>
            </w:pPr>
          </w:p>
        </w:tc>
        <w:tc>
          <w:tcPr>
            <w:tcW w:w="1420" w:type="dxa"/>
            <w:noWrap w:val="0"/>
            <w:vAlign w:val="center"/>
          </w:tcPr>
          <w:p>
            <w:pPr>
              <w:jc w:val="center"/>
              <w:rPr>
                <w:szCs w:val="21"/>
              </w:rPr>
            </w:pPr>
          </w:p>
        </w:tc>
        <w:tc>
          <w:tcPr>
            <w:tcW w:w="1420" w:type="dxa"/>
            <w:gridSpan w:val="2"/>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1420" w:type="dxa"/>
            <w:vMerge w:val="continue"/>
            <w:noWrap w:val="0"/>
            <w:vAlign w:val="center"/>
          </w:tcPr>
          <w:p>
            <w:pPr>
              <w:jc w:val="center"/>
              <w:rPr>
                <w:szCs w:val="21"/>
              </w:rPr>
            </w:pPr>
          </w:p>
        </w:tc>
        <w:tc>
          <w:tcPr>
            <w:tcW w:w="1421" w:type="dxa"/>
            <w:noWrap w:val="0"/>
            <w:vAlign w:val="center"/>
          </w:tcPr>
          <w:p>
            <w:pPr>
              <w:jc w:val="center"/>
              <w:rPr>
                <w:szCs w:val="21"/>
              </w:rPr>
            </w:pPr>
          </w:p>
        </w:tc>
        <w:tc>
          <w:tcPr>
            <w:tcW w:w="1420" w:type="dxa"/>
            <w:noWrap w:val="0"/>
            <w:vAlign w:val="center"/>
          </w:tcPr>
          <w:p>
            <w:pPr>
              <w:jc w:val="center"/>
              <w:rPr>
                <w:szCs w:val="21"/>
              </w:rPr>
            </w:pPr>
          </w:p>
        </w:tc>
        <w:tc>
          <w:tcPr>
            <w:tcW w:w="1421" w:type="dxa"/>
            <w:gridSpan w:val="2"/>
            <w:noWrap w:val="0"/>
            <w:vAlign w:val="center"/>
          </w:tcPr>
          <w:p>
            <w:pPr>
              <w:jc w:val="center"/>
              <w:rPr>
                <w:szCs w:val="21"/>
              </w:rPr>
            </w:pPr>
          </w:p>
        </w:tc>
        <w:tc>
          <w:tcPr>
            <w:tcW w:w="1420" w:type="dxa"/>
            <w:noWrap w:val="0"/>
            <w:vAlign w:val="center"/>
          </w:tcPr>
          <w:p>
            <w:pPr>
              <w:jc w:val="center"/>
              <w:rPr>
                <w:szCs w:val="21"/>
              </w:rPr>
            </w:pPr>
          </w:p>
        </w:tc>
        <w:tc>
          <w:tcPr>
            <w:tcW w:w="1420" w:type="dxa"/>
            <w:gridSpan w:val="2"/>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trPr>
        <w:tc>
          <w:tcPr>
            <w:tcW w:w="1420" w:type="dxa"/>
            <w:vMerge w:val="continue"/>
            <w:noWrap w:val="0"/>
            <w:vAlign w:val="center"/>
          </w:tcPr>
          <w:p>
            <w:pPr>
              <w:jc w:val="center"/>
              <w:rPr>
                <w:szCs w:val="21"/>
              </w:rPr>
            </w:pPr>
          </w:p>
        </w:tc>
        <w:tc>
          <w:tcPr>
            <w:tcW w:w="1421" w:type="dxa"/>
            <w:noWrap w:val="0"/>
            <w:vAlign w:val="center"/>
          </w:tcPr>
          <w:p>
            <w:pPr>
              <w:jc w:val="center"/>
              <w:rPr>
                <w:szCs w:val="21"/>
              </w:rPr>
            </w:pPr>
          </w:p>
        </w:tc>
        <w:tc>
          <w:tcPr>
            <w:tcW w:w="1420" w:type="dxa"/>
            <w:noWrap w:val="0"/>
            <w:vAlign w:val="center"/>
          </w:tcPr>
          <w:p>
            <w:pPr>
              <w:jc w:val="center"/>
              <w:rPr>
                <w:szCs w:val="21"/>
              </w:rPr>
            </w:pPr>
          </w:p>
        </w:tc>
        <w:tc>
          <w:tcPr>
            <w:tcW w:w="1421" w:type="dxa"/>
            <w:gridSpan w:val="2"/>
            <w:noWrap w:val="0"/>
            <w:vAlign w:val="center"/>
          </w:tcPr>
          <w:p>
            <w:pPr>
              <w:jc w:val="center"/>
              <w:rPr>
                <w:szCs w:val="21"/>
              </w:rPr>
            </w:pPr>
          </w:p>
        </w:tc>
        <w:tc>
          <w:tcPr>
            <w:tcW w:w="1420" w:type="dxa"/>
            <w:noWrap w:val="0"/>
            <w:vAlign w:val="center"/>
          </w:tcPr>
          <w:p>
            <w:pPr>
              <w:jc w:val="center"/>
              <w:rPr>
                <w:szCs w:val="21"/>
              </w:rPr>
            </w:pPr>
          </w:p>
        </w:tc>
        <w:tc>
          <w:tcPr>
            <w:tcW w:w="1420" w:type="dxa"/>
            <w:gridSpan w:val="2"/>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trPr>
        <w:tc>
          <w:tcPr>
            <w:tcW w:w="1420" w:type="dxa"/>
            <w:vMerge w:val="continue"/>
            <w:noWrap w:val="0"/>
            <w:vAlign w:val="center"/>
          </w:tcPr>
          <w:p>
            <w:pPr>
              <w:jc w:val="center"/>
              <w:rPr>
                <w:szCs w:val="21"/>
              </w:rPr>
            </w:pPr>
          </w:p>
        </w:tc>
        <w:tc>
          <w:tcPr>
            <w:tcW w:w="1421" w:type="dxa"/>
            <w:noWrap w:val="0"/>
            <w:vAlign w:val="center"/>
          </w:tcPr>
          <w:p>
            <w:pPr>
              <w:jc w:val="center"/>
              <w:rPr>
                <w:szCs w:val="21"/>
              </w:rPr>
            </w:pPr>
          </w:p>
        </w:tc>
        <w:tc>
          <w:tcPr>
            <w:tcW w:w="1420" w:type="dxa"/>
            <w:noWrap w:val="0"/>
            <w:vAlign w:val="center"/>
          </w:tcPr>
          <w:p>
            <w:pPr>
              <w:jc w:val="center"/>
              <w:rPr>
                <w:szCs w:val="21"/>
              </w:rPr>
            </w:pPr>
          </w:p>
        </w:tc>
        <w:tc>
          <w:tcPr>
            <w:tcW w:w="1421" w:type="dxa"/>
            <w:gridSpan w:val="2"/>
            <w:noWrap w:val="0"/>
            <w:vAlign w:val="center"/>
          </w:tcPr>
          <w:p>
            <w:pPr>
              <w:jc w:val="center"/>
              <w:rPr>
                <w:szCs w:val="21"/>
              </w:rPr>
            </w:pPr>
          </w:p>
        </w:tc>
        <w:tc>
          <w:tcPr>
            <w:tcW w:w="1420" w:type="dxa"/>
            <w:noWrap w:val="0"/>
            <w:vAlign w:val="center"/>
          </w:tcPr>
          <w:p>
            <w:pPr>
              <w:jc w:val="center"/>
              <w:rPr>
                <w:szCs w:val="21"/>
              </w:rPr>
            </w:pPr>
          </w:p>
        </w:tc>
        <w:tc>
          <w:tcPr>
            <w:tcW w:w="1420" w:type="dxa"/>
            <w:gridSpan w:val="2"/>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atLeast"/>
        </w:trPr>
        <w:tc>
          <w:tcPr>
            <w:tcW w:w="1420" w:type="dxa"/>
            <w:vMerge w:val="continue"/>
            <w:noWrap w:val="0"/>
            <w:vAlign w:val="center"/>
          </w:tcPr>
          <w:p>
            <w:pPr>
              <w:jc w:val="center"/>
              <w:rPr>
                <w:szCs w:val="21"/>
              </w:rPr>
            </w:pPr>
          </w:p>
        </w:tc>
        <w:tc>
          <w:tcPr>
            <w:tcW w:w="1421" w:type="dxa"/>
            <w:noWrap w:val="0"/>
            <w:vAlign w:val="center"/>
          </w:tcPr>
          <w:p>
            <w:pPr>
              <w:jc w:val="center"/>
              <w:rPr>
                <w:szCs w:val="21"/>
              </w:rPr>
            </w:pPr>
          </w:p>
        </w:tc>
        <w:tc>
          <w:tcPr>
            <w:tcW w:w="1420" w:type="dxa"/>
            <w:noWrap w:val="0"/>
            <w:vAlign w:val="center"/>
          </w:tcPr>
          <w:p>
            <w:pPr>
              <w:jc w:val="center"/>
              <w:rPr>
                <w:szCs w:val="21"/>
              </w:rPr>
            </w:pPr>
          </w:p>
        </w:tc>
        <w:tc>
          <w:tcPr>
            <w:tcW w:w="1421" w:type="dxa"/>
            <w:gridSpan w:val="2"/>
            <w:noWrap w:val="0"/>
            <w:vAlign w:val="center"/>
          </w:tcPr>
          <w:p>
            <w:pPr>
              <w:jc w:val="center"/>
              <w:rPr>
                <w:szCs w:val="21"/>
              </w:rPr>
            </w:pPr>
          </w:p>
        </w:tc>
        <w:tc>
          <w:tcPr>
            <w:tcW w:w="1420" w:type="dxa"/>
            <w:noWrap w:val="0"/>
            <w:vAlign w:val="center"/>
          </w:tcPr>
          <w:p>
            <w:pPr>
              <w:jc w:val="center"/>
              <w:rPr>
                <w:szCs w:val="21"/>
              </w:rPr>
            </w:pPr>
          </w:p>
        </w:tc>
        <w:tc>
          <w:tcPr>
            <w:tcW w:w="1420" w:type="dxa"/>
            <w:gridSpan w:val="2"/>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trPr>
        <w:tc>
          <w:tcPr>
            <w:tcW w:w="1420" w:type="dxa"/>
            <w:vMerge w:val="continue"/>
            <w:noWrap w:val="0"/>
            <w:vAlign w:val="center"/>
          </w:tcPr>
          <w:p>
            <w:pPr>
              <w:jc w:val="center"/>
              <w:rPr>
                <w:szCs w:val="21"/>
              </w:rPr>
            </w:pPr>
          </w:p>
        </w:tc>
        <w:tc>
          <w:tcPr>
            <w:tcW w:w="1421" w:type="dxa"/>
            <w:noWrap w:val="0"/>
            <w:vAlign w:val="center"/>
          </w:tcPr>
          <w:p>
            <w:pPr>
              <w:jc w:val="center"/>
              <w:rPr>
                <w:szCs w:val="21"/>
              </w:rPr>
            </w:pPr>
          </w:p>
        </w:tc>
        <w:tc>
          <w:tcPr>
            <w:tcW w:w="1420" w:type="dxa"/>
            <w:noWrap w:val="0"/>
            <w:vAlign w:val="center"/>
          </w:tcPr>
          <w:p>
            <w:pPr>
              <w:jc w:val="center"/>
              <w:rPr>
                <w:szCs w:val="21"/>
              </w:rPr>
            </w:pPr>
          </w:p>
        </w:tc>
        <w:tc>
          <w:tcPr>
            <w:tcW w:w="1421" w:type="dxa"/>
            <w:gridSpan w:val="2"/>
            <w:noWrap w:val="0"/>
            <w:vAlign w:val="center"/>
          </w:tcPr>
          <w:p>
            <w:pPr>
              <w:jc w:val="center"/>
              <w:rPr>
                <w:szCs w:val="21"/>
              </w:rPr>
            </w:pPr>
          </w:p>
        </w:tc>
        <w:tc>
          <w:tcPr>
            <w:tcW w:w="1420" w:type="dxa"/>
            <w:noWrap w:val="0"/>
            <w:vAlign w:val="center"/>
          </w:tcPr>
          <w:p>
            <w:pPr>
              <w:jc w:val="center"/>
              <w:rPr>
                <w:szCs w:val="21"/>
              </w:rPr>
            </w:pPr>
          </w:p>
        </w:tc>
        <w:tc>
          <w:tcPr>
            <w:tcW w:w="1420" w:type="dxa"/>
            <w:gridSpan w:val="2"/>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trPr>
        <w:tc>
          <w:tcPr>
            <w:tcW w:w="1420" w:type="dxa"/>
            <w:vMerge w:val="continue"/>
            <w:noWrap w:val="0"/>
            <w:vAlign w:val="center"/>
          </w:tcPr>
          <w:p>
            <w:pPr>
              <w:jc w:val="center"/>
              <w:rPr>
                <w:szCs w:val="21"/>
              </w:rPr>
            </w:pPr>
          </w:p>
        </w:tc>
        <w:tc>
          <w:tcPr>
            <w:tcW w:w="1421" w:type="dxa"/>
            <w:noWrap w:val="0"/>
            <w:vAlign w:val="center"/>
          </w:tcPr>
          <w:p>
            <w:pPr>
              <w:jc w:val="center"/>
              <w:rPr>
                <w:szCs w:val="21"/>
              </w:rPr>
            </w:pPr>
          </w:p>
        </w:tc>
        <w:tc>
          <w:tcPr>
            <w:tcW w:w="1420" w:type="dxa"/>
            <w:noWrap w:val="0"/>
            <w:vAlign w:val="center"/>
          </w:tcPr>
          <w:p>
            <w:pPr>
              <w:jc w:val="center"/>
              <w:rPr>
                <w:szCs w:val="21"/>
              </w:rPr>
            </w:pPr>
          </w:p>
        </w:tc>
        <w:tc>
          <w:tcPr>
            <w:tcW w:w="1421" w:type="dxa"/>
            <w:gridSpan w:val="2"/>
            <w:noWrap w:val="0"/>
            <w:vAlign w:val="center"/>
          </w:tcPr>
          <w:p>
            <w:pPr>
              <w:jc w:val="center"/>
              <w:rPr>
                <w:szCs w:val="21"/>
              </w:rPr>
            </w:pPr>
          </w:p>
        </w:tc>
        <w:tc>
          <w:tcPr>
            <w:tcW w:w="1420" w:type="dxa"/>
            <w:noWrap w:val="0"/>
            <w:vAlign w:val="center"/>
          </w:tcPr>
          <w:p>
            <w:pPr>
              <w:jc w:val="center"/>
              <w:rPr>
                <w:szCs w:val="21"/>
              </w:rPr>
            </w:pPr>
          </w:p>
        </w:tc>
        <w:tc>
          <w:tcPr>
            <w:tcW w:w="1420" w:type="dxa"/>
            <w:gridSpan w:val="2"/>
            <w:noWrap w:val="0"/>
            <w:vAlign w:val="center"/>
          </w:tcPr>
          <w:p>
            <w:pPr>
              <w:jc w:val="center"/>
              <w:rPr>
                <w:szCs w:val="21"/>
              </w:rPr>
            </w:pPr>
          </w:p>
        </w:tc>
      </w:tr>
    </w:tbl>
    <w:p>
      <w:pPr>
        <w:spacing w:line="360" w:lineRule="exact"/>
        <w:rPr>
          <w:szCs w:val="21"/>
        </w:rPr>
      </w:pPr>
    </w:p>
    <w:tbl>
      <w:tblPr>
        <w:tblStyle w:val="1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
        <w:gridCol w:w="3433"/>
        <w:gridCol w:w="1559"/>
        <w:gridCol w:w="1392"/>
        <w:gridCol w:w="1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4" w:hRule="atLeast"/>
        </w:trPr>
        <w:tc>
          <w:tcPr>
            <w:tcW w:w="8522" w:type="dxa"/>
            <w:gridSpan w:val="5"/>
            <w:noWrap w:val="0"/>
            <w:vAlign w:val="top"/>
          </w:tcPr>
          <w:p>
            <w:pPr>
              <w:pStyle w:val="13"/>
              <w:ind w:firstLine="0"/>
              <w:rPr>
                <w:rFonts w:ascii="Times New Roman" w:hAnsi="Times New Roman"/>
                <w:sz w:val="21"/>
                <w:szCs w:val="21"/>
              </w:rPr>
            </w:pPr>
            <w:r>
              <w:rPr>
                <w:rFonts w:ascii="Times New Roman" w:hAnsi="Times New Roman"/>
                <w:sz w:val="21"/>
                <w:szCs w:val="21"/>
              </w:rPr>
              <w:t>投标单位简介：（可另附页说明）</w:t>
            </w:r>
          </w:p>
          <w:p>
            <w:pPr>
              <w:pStyle w:val="13"/>
              <w:ind w:firstLine="0"/>
              <w:rPr>
                <w:rFonts w:ascii="Times New Roman" w:hAnsi="Times New Roman"/>
                <w:sz w:val="21"/>
                <w:szCs w:val="21"/>
              </w:rPr>
            </w:pPr>
          </w:p>
          <w:p>
            <w:pPr>
              <w:pStyle w:val="13"/>
              <w:ind w:firstLine="0"/>
              <w:rPr>
                <w:rFonts w:ascii="Times New Roman" w:hAnsi="Times New Roman"/>
                <w:sz w:val="21"/>
                <w:szCs w:val="21"/>
              </w:rPr>
            </w:pPr>
          </w:p>
          <w:p>
            <w:pPr>
              <w:pStyle w:val="13"/>
              <w:ind w:firstLine="0"/>
              <w:rPr>
                <w:rFonts w:ascii="Times New Roman" w:hAnsi="Times New Roman"/>
                <w:sz w:val="21"/>
                <w:szCs w:val="21"/>
              </w:rPr>
            </w:pPr>
          </w:p>
          <w:p>
            <w:pPr>
              <w:pStyle w:val="13"/>
              <w:ind w:firstLine="0"/>
              <w:rPr>
                <w:rFonts w:ascii="Times New Roman" w:hAnsi="Times New Roman"/>
                <w:sz w:val="21"/>
                <w:szCs w:val="21"/>
              </w:rPr>
            </w:pPr>
          </w:p>
          <w:p>
            <w:pPr>
              <w:pStyle w:val="13"/>
              <w:ind w:firstLine="0"/>
              <w:rPr>
                <w:rFonts w:ascii="Times New Roman" w:hAnsi="Times New Roman"/>
                <w:szCs w:val="24"/>
              </w:rPr>
            </w:pPr>
          </w:p>
          <w:p>
            <w:pPr>
              <w:pStyle w:val="13"/>
              <w:ind w:firstLine="0"/>
              <w:rPr>
                <w:rFonts w:ascii="Times New Roman" w:hAnsi="Times New Roman"/>
                <w:szCs w:val="24"/>
              </w:rPr>
            </w:pPr>
          </w:p>
          <w:p>
            <w:pPr>
              <w:pStyle w:val="13"/>
              <w:ind w:firstLine="0"/>
              <w:rPr>
                <w:rFonts w:ascii="Times New Roman" w:hAnsi="Times New Roman"/>
                <w:szCs w:val="24"/>
              </w:rPr>
            </w:pPr>
          </w:p>
          <w:p>
            <w:pPr>
              <w:pStyle w:val="13"/>
              <w:ind w:firstLine="0"/>
              <w:rPr>
                <w:rFonts w:ascii="Times New Roman" w:hAnsi="Times New Roman"/>
                <w:szCs w:val="24"/>
              </w:rPr>
            </w:pPr>
          </w:p>
          <w:p>
            <w:pPr>
              <w:pStyle w:val="13"/>
              <w:ind w:firstLine="0"/>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522" w:type="dxa"/>
            <w:gridSpan w:val="5"/>
            <w:noWrap w:val="0"/>
            <w:vAlign w:val="top"/>
          </w:tcPr>
          <w:p>
            <w:pPr>
              <w:pStyle w:val="13"/>
              <w:ind w:firstLine="0"/>
              <w:rPr>
                <w:rFonts w:ascii="Times New Roman" w:hAnsi="Times New Roman"/>
                <w:sz w:val="21"/>
                <w:szCs w:val="21"/>
              </w:rPr>
            </w:pPr>
            <w:r>
              <w:rPr>
                <w:rFonts w:ascii="Times New Roman" w:hAnsi="Times New Roman"/>
                <w:sz w:val="21"/>
                <w:szCs w:val="21"/>
              </w:rPr>
              <w:t>相关业绩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928" w:type="dxa"/>
            <w:noWrap w:val="0"/>
            <w:vAlign w:val="top"/>
          </w:tcPr>
          <w:p>
            <w:pPr>
              <w:pStyle w:val="13"/>
              <w:ind w:firstLine="0"/>
              <w:rPr>
                <w:rFonts w:ascii="Times New Roman" w:hAnsi="Times New Roman"/>
                <w:sz w:val="21"/>
                <w:szCs w:val="21"/>
              </w:rPr>
            </w:pPr>
            <w:r>
              <w:rPr>
                <w:rFonts w:ascii="Times New Roman" w:hAnsi="Times New Roman"/>
                <w:sz w:val="21"/>
                <w:szCs w:val="21"/>
              </w:rPr>
              <w:t>序号</w:t>
            </w:r>
          </w:p>
        </w:tc>
        <w:tc>
          <w:tcPr>
            <w:tcW w:w="3433" w:type="dxa"/>
            <w:noWrap w:val="0"/>
            <w:vAlign w:val="top"/>
          </w:tcPr>
          <w:p>
            <w:pPr>
              <w:pStyle w:val="13"/>
              <w:ind w:firstLine="1260" w:firstLineChars="600"/>
              <w:rPr>
                <w:rFonts w:ascii="Times New Roman" w:hAnsi="Times New Roman"/>
                <w:sz w:val="21"/>
                <w:szCs w:val="21"/>
              </w:rPr>
            </w:pPr>
            <w:r>
              <w:rPr>
                <w:rFonts w:ascii="Times New Roman" w:hAnsi="Times New Roman"/>
                <w:sz w:val="21"/>
                <w:szCs w:val="21"/>
              </w:rPr>
              <w:t>项目名称</w:t>
            </w:r>
          </w:p>
        </w:tc>
        <w:tc>
          <w:tcPr>
            <w:tcW w:w="1559" w:type="dxa"/>
            <w:noWrap w:val="0"/>
            <w:vAlign w:val="top"/>
          </w:tcPr>
          <w:p>
            <w:pPr>
              <w:pStyle w:val="13"/>
              <w:ind w:firstLine="210" w:firstLineChars="100"/>
              <w:rPr>
                <w:rFonts w:ascii="Times New Roman" w:hAnsi="Times New Roman"/>
                <w:sz w:val="21"/>
                <w:szCs w:val="21"/>
              </w:rPr>
            </w:pPr>
            <w:r>
              <w:rPr>
                <w:rFonts w:ascii="Times New Roman" w:hAnsi="Times New Roman"/>
                <w:sz w:val="21"/>
                <w:szCs w:val="21"/>
              </w:rPr>
              <w:t>编制时间</w:t>
            </w:r>
          </w:p>
        </w:tc>
        <w:tc>
          <w:tcPr>
            <w:tcW w:w="1392" w:type="dxa"/>
            <w:noWrap w:val="0"/>
            <w:vAlign w:val="top"/>
          </w:tcPr>
          <w:p>
            <w:pPr>
              <w:pStyle w:val="13"/>
              <w:ind w:firstLine="210" w:firstLineChars="100"/>
              <w:rPr>
                <w:rFonts w:ascii="Times New Roman" w:hAnsi="Times New Roman"/>
                <w:sz w:val="21"/>
                <w:szCs w:val="21"/>
              </w:rPr>
            </w:pPr>
            <w:r>
              <w:rPr>
                <w:rFonts w:ascii="Times New Roman" w:hAnsi="Times New Roman"/>
                <w:sz w:val="21"/>
                <w:szCs w:val="21"/>
              </w:rPr>
              <w:t>规模</w:t>
            </w:r>
          </w:p>
        </w:tc>
        <w:tc>
          <w:tcPr>
            <w:tcW w:w="1210" w:type="dxa"/>
            <w:noWrap w:val="0"/>
            <w:vAlign w:val="top"/>
          </w:tcPr>
          <w:p>
            <w:pPr>
              <w:pStyle w:val="13"/>
              <w:ind w:firstLine="0"/>
              <w:rPr>
                <w:rFonts w:ascii="Times New Roman" w:hAnsi="Times New Roman"/>
                <w:sz w:val="21"/>
                <w:szCs w:val="21"/>
              </w:rPr>
            </w:pPr>
            <w:r>
              <w:rPr>
                <w:rFonts w:ascii="Times New Roman" w:hAnsi="Times New Roman"/>
                <w:sz w:val="21"/>
                <w:szCs w:val="21"/>
              </w:rPr>
              <w:t>估算投资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928" w:type="dxa"/>
            <w:noWrap w:val="0"/>
            <w:vAlign w:val="top"/>
          </w:tcPr>
          <w:p>
            <w:pPr>
              <w:pStyle w:val="13"/>
              <w:rPr>
                <w:rFonts w:ascii="Times New Roman" w:hAnsi="Times New Roman"/>
                <w:sz w:val="21"/>
                <w:szCs w:val="21"/>
              </w:rPr>
            </w:pPr>
          </w:p>
        </w:tc>
        <w:tc>
          <w:tcPr>
            <w:tcW w:w="3433" w:type="dxa"/>
            <w:noWrap w:val="0"/>
            <w:vAlign w:val="top"/>
          </w:tcPr>
          <w:p>
            <w:pPr>
              <w:pStyle w:val="13"/>
              <w:rPr>
                <w:rFonts w:ascii="Times New Roman" w:hAnsi="Times New Roman"/>
                <w:sz w:val="21"/>
                <w:szCs w:val="21"/>
              </w:rPr>
            </w:pPr>
          </w:p>
        </w:tc>
        <w:tc>
          <w:tcPr>
            <w:tcW w:w="1559" w:type="dxa"/>
            <w:noWrap w:val="0"/>
            <w:vAlign w:val="top"/>
          </w:tcPr>
          <w:p>
            <w:pPr>
              <w:pStyle w:val="13"/>
              <w:rPr>
                <w:rFonts w:ascii="Times New Roman" w:hAnsi="Times New Roman"/>
                <w:sz w:val="21"/>
                <w:szCs w:val="21"/>
              </w:rPr>
            </w:pPr>
          </w:p>
        </w:tc>
        <w:tc>
          <w:tcPr>
            <w:tcW w:w="1392" w:type="dxa"/>
            <w:noWrap w:val="0"/>
            <w:vAlign w:val="top"/>
          </w:tcPr>
          <w:p>
            <w:pPr>
              <w:pStyle w:val="13"/>
              <w:rPr>
                <w:rFonts w:ascii="Times New Roman" w:hAnsi="Times New Roman"/>
                <w:sz w:val="21"/>
                <w:szCs w:val="21"/>
              </w:rPr>
            </w:pPr>
          </w:p>
        </w:tc>
        <w:tc>
          <w:tcPr>
            <w:tcW w:w="1210" w:type="dxa"/>
            <w:noWrap w:val="0"/>
            <w:vAlign w:val="top"/>
          </w:tcPr>
          <w:p>
            <w:pPr>
              <w:pStyle w:val="13"/>
              <w:rPr>
                <w:rFonts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28" w:type="dxa"/>
            <w:noWrap w:val="0"/>
            <w:vAlign w:val="top"/>
          </w:tcPr>
          <w:p>
            <w:pPr>
              <w:pStyle w:val="13"/>
              <w:rPr>
                <w:rFonts w:ascii="Times New Roman" w:hAnsi="Times New Roman"/>
                <w:szCs w:val="24"/>
              </w:rPr>
            </w:pPr>
          </w:p>
        </w:tc>
        <w:tc>
          <w:tcPr>
            <w:tcW w:w="3433" w:type="dxa"/>
            <w:noWrap w:val="0"/>
            <w:vAlign w:val="top"/>
          </w:tcPr>
          <w:p>
            <w:pPr>
              <w:pStyle w:val="13"/>
              <w:rPr>
                <w:rFonts w:ascii="Times New Roman" w:hAnsi="Times New Roman"/>
                <w:szCs w:val="24"/>
              </w:rPr>
            </w:pPr>
          </w:p>
        </w:tc>
        <w:tc>
          <w:tcPr>
            <w:tcW w:w="1559" w:type="dxa"/>
            <w:noWrap w:val="0"/>
            <w:vAlign w:val="top"/>
          </w:tcPr>
          <w:p>
            <w:pPr>
              <w:pStyle w:val="13"/>
              <w:rPr>
                <w:rFonts w:ascii="Times New Roman" w:hAnsi="Times New Roman"/>
                <w:szCs w:val="24"/>
              </w:rPr>
            </w:pPr>
          </w:p>
        </w:tc>
        <w:tc>
          <w:tcPr>
            <w:tcW w:w="1392" w:type="dxa"/>
            <w:noWrap w:val="0"/>
            <w:vAlign w:val="top"/>
          </w:tcPr>
          <w:p>
            <w:pPr>
              <w:pStyle w:val="13"/>
              <w:ind w:firstLine="0"/>
              <w:rPr>
                <w:rFonts w:ascii="Times New Roman" w:hAnsi="Times New Roman"/>
                <w:szCs w:val="24"/>
              </w:rPr>
            </w:pPr>
            <w:r>
              <w:rPr>
                <w:rFonts w:ascii="Times New Roman" w:hAnsi="Times New Roman"/>
                <w:szCs w:val="24"/>
              </w:rPr>
              <w:t xml:space="preserve">    </w:t>
            </w:r>
          </w:p>
        </w:tc>
        <w:tc>
          <w:tcPr>
            <w:tcW w:w="1210" w:type="dxa"/>
            <w:noWrap w:val="0"/>
            <w:vAlign w:val="top"/>
          </w:tcPr>
          <w:p>
            <w:pPr>
              <w:pStyle w:val="13"/>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28" w:type="dxa"/>
            <w:noWrap w:val="0"/>
            <w:vAlign w:val="top"/>
          </w:tcPr>
          <w:p>
            <w:pPr>
              <w:pStyle w:val="13"/>
              <w:rPr>
                <w:rFonts w:ascii="Times New Roman" w:hAnsi="Times New Roman"/>
                <w:szCs w:val="24"/>
              </w:rPr>
            </w:pPr>
          </w:p>
        </w:tc>
        <w:tc>
          <w:tcPr>
            <w:tcW w:w="3433" w:type="dxa"/>
            <w:noWrap w:val="0"/>
            <w:vAlign w:val="top"/>
          </w:tcPr>
          <w:p>
            <w:pPr>
              <w:pStyle w:val="13"/>
              <w:rPr>
                <w:rFonts w:ascii="Times New Roman" w:hAnsi="Times New Roman"/>
                <w:szCs w:val="24"/>
              </w:rPr>
            </w:pPr>
          </w:p>
        </w:tc>
        <w:tc>
          <w:tcPr>
            <w:tcW w:w="1559" w:type="dxa"/>
            <w:noWrap w:val="0"/>
            <w:vAlign w:val="top"/>
          </w:tcPr>
          <w:p>
            <w:pPr>
              <w:pStyle w:val="13"/>
              <w:rPr>
                <w:rFonts w:ascii="Times New Roman" w:hAnsi="Times New Roman"/>
                <w:szCs w:val="24"/>
              </w:rPr>
            </w:pPr>
          </w:p>
        </w:tc>
        <w:tc>
          <w:tcPr>
            <w:tcW w:w="1392" w:type="dxa"/>
            <w:noWrap w:val="0"/>
            <w:vAlign w:val="top"/>
          </w:tcPr>
          <w:p>
            <w:pPr>
              <w:pStyle w:val="13"/>
              <w:rPr>
                <w:rFonts w:ascii="Times New Roman" w:hAnsi="Times New Roman"/>
                <w:szCs w:val="24"/>
              </w:rPr>
            </w:pPr>
          </w:p>
        </w:tc>
        <w:tc>
          <w:tcPr>
            <w:tcW w:w="1210" w:type="dxa"/>
            <w:noWrap w:val="0"/>
            <w:vAlign w:val="top"/>
          </w:tcPr>
          <w:p>
            <w:pPr>
              <w:pStyle w:val="13"/>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28" w:type="dxa"/>
            <w:noWrap w:val="0"/>
            <w:vAlign w:val="top"/>
          </w:tcPr>
          <w:p>
            <w:pPr>
              <w:pStyle w:val="13"/>
              <w:rPr>
                <w:rFonts w:ascii="Times New Roman" w:hAnsi="Times New Roman"/>
                <w:szCs w:val="24"/>
              </w:rPr>
            </w:pPr>
          </w:p>
        </w:tc>
        <w:tc>
          <w:tcPr>
            <w:tcW w:w="3433" w:type="dxa"/>
            <w:noWrap w:val="0"/>
            <w:vAlign w:val="top"/>
          </w:tcPr>
          <w:p>
            <w:pPr>
              <w:pStyle w:val="13"/>
              <w:rPr>
                <w:rFonts w:ascii="Times New Roman" w:hAnsi="Times New Roman"/>
                <w:szCs w:val="24"/>
              </w:rPr>
            </w:pPr>
          </w:p>
        </w:tc>
        <w:tc>
          <w:tcPr>
            <w:tcW w:w="1559" w:type="dxa"/>
            <w:noWrap w:val="0"/>
            <w:vAlign w:val="top"/>
          </w:tcPr>
          <w:p>
            <w:pPr>
              <w:pStyle w:val="13"/>
              <w:rPr>
                <w:rFonts w:ascii="Times New Roman" w:hAnsi="Times New Roman"/>
                <w:szCs w:val="24"/>
              </w:rPr>
            </w:pPr>
          </w:p>
        </w:tc>
        <w:tc>
          <w:tcPr>
            <w:tcW w:w="1392" w:type="dxa"/>
            <w:noWrap w:val="0"/>
            <w:vAlign w:val="top"/>
          </w:tcPr>
          <w:p>
            <w:pPr>
              <w:pStyle w:val="13"/>
              <w:rPr>
                <w:rFonts w:ascii="Times New Roman" w:hAnsi="Times New Roman"/>
                <w:szCs w:val="24"/>
              </w:rPr>
            </w:pPr>
          </w:p>
        </w:tc>
        <w:tc>
          <w:tcPr>
            <w:tcW w:w="1210" w:type="dxa"/>
            <w:noWrap w:val="0"/>
            <w:vAlign w:val="top"/>
          </w:tcPr>
          <w:p>
            <w:pPr>
              <w:pStyle w:val="13"/>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28" w:type="dxa"/>
            <w:noWrap w:val="0"/>
            <w:vAlign w:val="top"/>
          </w:tcPr>
          <w:p>
            <w:pPr>
              <w:pStyle w:val="13"/>
              <w:rPr>
                <w:rFonts w:ascii="Times New Roman" w:hAnsi="Times New Roman"/>
                <w:szCs w:val="24"/>
              </w:rPr>
            </w:pPr>
          </w:p>
        </w:tc>
        <w:tc>
          <w:tcPr>
            <w:tcW w:w="3433" w:type="dxa"/>
            <w:noWrap w:val="0"/>
            <w:vAlign w:val="top"/>
          </w:tcPr>
          <w:p>
            <w:pPr>
              <w:pStyle w:val="13"/>
              <w:rPr>
                <w:rFonts w:ascii="Times New Roman" w:hAnsi="Times New Roman"/>
                <w:szCs w:val="24"/>
              </w:rPr>
            </w:pPr>
          </w:p>
        </w:tc>
        <w:tc>
          <w:tcPr>
            <w:tcW w:w="1559" w:type="dxa"/>
            <w:noWrap w:val="0"/>
            <w:vAlign w:val="top"/>
          </w:tcPr>
          <w:p>
            <w:pPr>
              <w:pStyle w:val="13"/>
              <w:rPr>
                <w:rFonts w:ascii="Times New Roman" w:hAnsi="Times New Roman"/>
                <w:szCs w:val="24"/>
              </w:rPr>
            </w:pPr>
          </w:p>
        </w:tc>
        <w:tc>
          <w:tcPr>
            <w:tcW w:w="1392" w:type="dxa"/>
            <w:noWrap w:val="0"/>
            <w:vAlign w:val="top"/>
          </w:tcPr>
          <w:p>
            <w:pPr>
              <w:pStyle w:val="13"/>
              <w:rPr>
                <w:rFonts w:ascii="Times New Roman" w:hAnsi="Times New Roman"/>
                <w:szCs w:val="24"/>
              </w:rPr>
            </w:pPr>
          </w:p>
        </w:tc>
        <w:tc>
          <w:tcPr>
            <w:tcW w:w="1210" w:type="dxa"/>
            <w:noWrap w:val="0"/>
            <w:vAlign w:val="top"/>
          </w:tcPr>
          <w:p>
            <w:pPr>
              <w:pStyle w:val="13"/>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trPr>
        <w:tc>
          <w:tcPr>
            <w:tcW w:w="928" w:type="dxa"/>
            <w:noWrap w:val="0"/>
            <w:vAlign w:val="top"/>
          </w:tcPr>
          <w:p>
            <w:pPr>
              <w:pStyle w:val="13"/>
              <w:rPr>
                <w:rFonts w:ascii="Times New Roman" w:hAnsi="Times New Roman"/>
                <w:szCs w:val="24"/>
              </w:rPr>
            </w:pPr>
          </w:p>
        </w:tc>
        <w:tc>
          <w:tcPr>
            <w:tcW w:w="3433" w:type="dxa"/>
            <w:noWrap w:val="0"/>
            <w:vAlign w:val="top"/>
          </w:tcPr>
          <w:p>
            <w:pPr>
              <w:pStyle w:val="13"/>
              <w:rPr>
                <w:rFonts w:ascii="Times New Roman" w:hAnsi="Times New Roman"/>
                <w:szCs w:val="24"/>
              </w:rPr>
            </w:pPr>
          </w:p>
        </w:tc>
        <w:tc>
          <w:tcPr>
            <w:tcW w:w="1559" w:type="dxa"/>
            <w:noWrap w:val="0"/>
            <w:vAlign w:val="top"/>
          </w:tcPr>
          <w:p>
            <w:pPr>
              <w:pStyle w:val="13"/>
              <w:rPr>
                <w:rFonts w:ascii="Times New Roman" w:hAnsi="Times New Roman"/>
                <w:szCs w:val="24"/>
              </w:rPr>
            </w:pPr>
          </w:p>
        </w:tc>
        <w:tc>
          <w:tcPr>
            <w:tcW w:w="1392" w:type="dxa"/>
            <w:noWrap w:val="0"/>
            <w:vAlign w:val="top"/>
          </w:tcPr>
          <w:p>
            <w:pPr>
              <w:pStyle w:val="13"/>
              <w:rPr>
                <w:rFonts w:ascii="Times New Roman" w:hAnsi="Times New Roman"/>
                <w:szCs w:val="24"/>
              </w:rPr>
            </w:pPr>
          </w:p>
        </w:tc>
        <w:tc>
          <w:tcPr>
            <w:tcW w:w="1210" w:type="dxa"/>
            <w:noWrap w:val="0"/>
            <w:vAlign w:val="top"/>
          </w:tcPr>
          <w:p>
            <w:pPr>
              <w:pStyle w:val="13"/>
              <w:rPr>
                <w:rFonts w:ascii="Times New Roman" w:hAnsi="Times New Roman"/>
                <w:szCs w:val="24"/>
              </w:rPr>
            </w:pPr>
          </w:p>
        </w:tc>
      </w:tr>
    </w:tbl>
    <w:p>
      <w:pPr>
        <w:spacing w:line="400" w:lineRule="exact"/>
        <w:ind w:firstLine="3570" w:firstLineChars="1700"/>
        <w:rPr>
          <w:szCs w:val="21"/>
        </w:rPr>
      </w:pPr>
    </w:p>
    <w:p>
      <w:pPr>
        <w:spacing w:line="340" w:lineRule="exact"/>
        <w:ind w:right="480" w:firstLine="3600" w:firstLineChars="1500"/>
        <w:rPr>
          <w:sz w:val="24"/>
        </w:rPr>
      </w:pPr>
    </w:p>
    <w:p>
      <w:pPr>
        <w:spacing w:line="360" w:lineRule="auto"/>
        <w:ind w:left="6015" w:leftChars="2350" w:hanging="1080" w:hangingChars="450"/>
        <w:rPr>
          <w:sz w:val="24"/>
        </w:rPr>
      </w:pPr>
      <w:r>
        <w:rPr>
          <w:sz w:val="24"/>
        </w:rPr>
        <w:t xml:space="preserve"> </w:t>
      </w:r>
    </w:p>
    <w:p>
      <w:pPr>
        <w:pStyle w:val="26"/>
        <w:ind w:firstLine="0" w:firstLineChars="0"/>
        <w:rPr>
          <w:rFonts w:ascii="Times New Roman"/>
        </w:rPr>
      </w:pPr>
      <w:r>
        <w:rPr>
          <w:rFonts w:ascii="Times New Roman"/>
        </w:rPr>
        <w:t>投标人（盖公章）：</w:t>
      </w:r>
    </w:p>
    <w:p>
      <w:pPr>
        <w:pStyle w:val="26"/>
        <w:ind w:firstLine="0" w:firstLineChars="0"/>
        <w:rPr>
          <w:rFonts w:ascii="Times New Roman"/>
        </w:rPr>
      </w:pPr>
      <w:r>
        <w:rPr>
          <w:rFonts w:ascii="Times New Roman"/>
          <w:szCs w:val="21"/>
        </w:rPr>
        <w:t>法定代表人或授权代表</w:t>
      </w:r>
      <w:r>
        <w:rPr>
          <w:rFonts w:ascii="Times New Roman"/>
        </w:rPr>
        <w:t>（签字或盖章）：</w:t>
      </w:r>
    </w:p>
    <w:p>
      <w:pPr>
        <w:spacing w:line="360" w:lineRule="auto"/>
        <w:rPr>
          <w:sz w:val="24"/>
        </w:rPr>
      </w:pPr>
      <w:r>
        <w:t>日期：    年</w:t>
      </w:r>
      <w:r>
        <w:rPr>
          <w:u w:val="single"/>
        </w:rPr>
        <w:t xml:space="preserve">   </w:t>
      </w:r>
      <w:r>
        <w:t>月</w:t>
      </w:r>
      <w:r>
        <w:rPr>
          <w:u w:val="single"/>
        </w:rPr>
        <w:t xml:space="preserve">   </w:t>
      </w:r>
      <w:r>
        <w:t>日</w:t>
      </w:r>
    </w:p>
    <w:p>
      <w:pPr>
        <w:spacing w:line="360" w:lineRule="auto"/>
        <w:rPr>
          <w:sz w:val="24"/>
        </w:rPr>
      </w:pPr>
    </w:p>
    <w:p>
      <w:pPr>
        <w:spacing w:line="360" w:lineRule="auto"/>
        <w:rPr>
          <w:sz w:val="24"/>
        </w:rPr>
      </w:pPr>
    </w:p>
    <w:p>
      <w:pPr>
        <w:spacing w:line="360" w:lineRule="auto"/>
        <w:rPr>
          <w:sz w:val="24"/>
        </w:rPr>
      </w:pPr>
    </w:p>
    <w:p>
      <w:pPr>
        <w:pStyle w:val="11"/>
        <w:rPr>
          <w:sz w:val="24"/>
        </w:rPr>
      </w:pPr>
    </w:p>
    <w:p>
      <w:pPr>
        <w:rPr>
          <w:sz w:val="24"/>
        </w:rPr>
      </w:pPr>
    </w:p>
    <w:p>
      <w:pPr>
        <w:pStyle w:val="11"/>
      </w:pPr>
    </w:p>
    <w:p>
      <w:pPr>
        <w:spacing w:line="360" w:lineRule="auto"/>
        <w:rPr>
          <w:sz w:val="24"/>
        </w:rPr>
      </w:pPr>
    </w:p>
    <w:p>
      <w:pPr>
        <w:spacing w:line="360" w:lineRule="exact"/>
        <w:rPr>
          <w:rFonts w:hint="eastAsia" w:eastAsia="宋体"/>
          <w:b/>
          <w:bCs/>
          <w:sz w:val="24"/>
          <w:lang w:eastAsia="zh-CN"/>
        </w:rPr>
      </w:pPr>
      <w:r>
        <w:rPr>
          <w:b/>
          <w:bCs/>
        </w:rPr>
        <w:t>附件</w:t>
      </w:r>
      <w:r>
        <w:rPr>
          <w:rFonts w:hint="eastAsia"/>
          <w:b/>
          <w:bCs/>
          <w:lang w:eastAsia="zh-CN"/>
        </w:rPr>
        <w:t>四</w:t>
      </w:r>
    </w:p>
    <w:p>
      <w:pPr>
        <w:jc w:val="center"/>
        <w:rPr>
          <w:sz w:val="30"/>
          <w:szCs w:val="30"/>
        </w:rPr>
      </w:pPr>
      <w:bookmarkStart w:id="19" w:name="_Toc354649937"/>
      <w:bookmarkStart w:id="20" w:name="_Toc413939396"/>
      <w:bookmarkStart w:id="21" w:name="_Toc413966574"/>
      <w:bookmarkStart w:id="22" w:name="_Toc413943313"/>
      <w:bookmarkStart w:id="23" w:name="_Toc413938878"/>
      <w:bookmarkStart w:id="24" w:name="_Toc414541441"/>
      <w:r>
        <w:rPr>
          <w:sz w:val="30"/>
          <w:szCs w:val="30"/>
        </w:rPr>
        <w:t>项目负责人情况表</w:t>
      </w:r>
      <w:bookmarkEnd w:id="19"/>
      <w:bookmarkEnd w:id="20"/>
      <w:bookmarkEnd w:id="21"/>
      <w:bookmarkEnd w:id="22"/>
      <w:bookmarkEnd w:id="23"/>
      <w:bookmarkEnd w:id="24"/>
    </w:p>
    <w:tbl>
      <w:tblPr>
        <w:tblStyle w:val="1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
        <w:gridCol w:w="394"/>
        <w:gridCol w:w="1609"/>
        <w:gridCol w:w="1401"/>
        <w:gridCol w:w="793"/>
        <w:gridCol w:w="686"/>
        <w:gridCol w:w="1634"/>
        <w:gridCol w:w="1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 w:hRule="atLeast"/>
          <w:jc w:val="center"/>
        </w:trPr>
        <w:tc>
          <w:tcPr>
            <w:tcW w:w="8522" w:type="dxa"/>
            <w:gridSpan w:val="8"/>
            <w:noWrap w:val="0"/>
            <w:vAlign w:val="center"/>
          </w:tcPr>
          <w:p>
            <w:pPr>
              <w:spacing w:line="360" w:lineRule="exact"/>
              <w:jc w:val="center"/>
              <w:rPr>
                <w:szCs w:val="21"/>
              </w:rPr>
            </w:pPr>
            <w:r>
              <w:rPr>
                <w:szCs w:val="21"/>
              </w:rPr>
              <w:t>1、一般情况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305" w:type="dxa"/>
            <w:gridSpan w:val="2"/>
            <w:noWrap w:val="0"/>
            <w:vAlign w:val="center"/>
          </w:tcPr>
          <w:p>
            <w:pPr>
              <w:spacing w:line="360" w:lineRule="exact"/>
              <w:jc w:val="center"/>
              <w:rPr>
                <w:szCs w:val="21"/>
              </w:rPr>
            </w:pPr>
            <w:r>
              <w:rPr>
                <w:szCs w:val="21"/>
              </w:rPr>
              <w:t>姓   名</w:t>
            </w:r>
          </w:p>
        </w:tc>
        <w:tc>
          <w:tcPr>
            <w:tcW w:w="1609" w:type="dxa"/>
            <w:noWrap w:val="0"/>
            <w:vAlign w:val="center"/>
          </w:tcPr>
          <w:p>
            <w:pPr>
              <w:spacing w:line="360" w:lineRule="exact"/>
              <w:jc w:val="center"/>
              <w:rPr>
                <w:szCs w:val="21"/>
              </w:rPr>
            </w:pPr>
          </w:p>
        </w:tc>
        <w:tc>
          <w:tcPr>
            <w:tcW w:w="1401" w:type="dxa"/>
            <w:noWrap w:val="0"/>
            <w:vAlign w:val="center"/>
          </w:tcPr>
          <w:p>
            <w:pPr>
              <w:spacing w:line="360" w:lineRule="exact"/>
              <w:jc w:val="center"/>
              <w:rPr>
                <w:szCs w:val="21"/>
              </w:rPr>
            </w:pPr>
            <w:r>
              <w:rPr>
                <w:szCs w:val="21"/>
              </w:rPr>
              <w:t>年  龄</w:t>
            </w:r>
          </w:p>
        </w:tc>
        <w:tc>
          <w:tcPr>
            <w:tcW w:w="1479" w:type="dxa"/>
            <w:gridSpan w:val="2"/>
            <w:noWrap w:val="0"/>
            <w:vAlign w:val="center"/>
          </w:tcPr>
          <w:p>
            <w:pPr>
              <w:spacing w:line="360" w:lineRule="exact"/>
              <w:jc w:val="center"/>
              <w:rPr>
                <w:szCs w:val="21"/>
              </w:rPr>
            </w:pPr>
          </w:p>
        </w:tc>
        <w:tc>
          <w:tcPr>
            <w:tcW w:w="1634" w:type="dxa"/>
            <w:noWrap w:val="0"/>
            <w:vAlign w:val="center"/>
          </w:tcPr>
          <w:p>
            <w:pPr>
              <w:spacing w:line="360" w:lineRule="exact"/>
              <w:jc w:val="center"/>
              <w:rPr>
                <w:szCs w:val="21"/>
              </w:rPr>
            </w:pPr>
            <w:r>
              <w:rPr>
                <w:szCs w:val="21"/>
              </w:rPr>
              <w:t>学  历</w:t>
            </w:r>
          </w:p>
        </w:tc>
        <w:tc>
          <w:tcPr>
            <w:tcW w:w="1094" w:type="dxa"/>
            <w:noWrap w:val="0"/>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305" w:type="dxa"/>
            <w:gridSpan w:val="2"/>
            <w:noWrap w:val="0"/>
            <w:vAlign w:val="center"/>
          </w:tcPr>
          <w:p>
            <w:pPr>
              <w:spacing w:line="360" w:lineRule="exact"/>
              <w:jc w:val="center"/>
              <w:rPr>
                <w:szCs w:val="21"/>
              </w:rPr>
            </w:pPr>
            <w:r>
              <w:rPr>
                <w:szCs w:val="21"/>
              </w:rPr>
              <w:t>毕业学校</w:t>
            </w:r>
          </w:p>
        </w:tc>
        <w:tc>
          <w:tcPr>
            <w:tcW w:w="1609" w:type="dxa"/>
            <w:noWrap w:val="0"/>
            <w:vAlign w:val="center"/>
          </w:tcPr>
          <w:p>
            <w:pPr>
              <w:spacing w:line="360" w:lineRule="exact"/>
              <w:rPr>
                <w:szCs w:val="21"/>
              </w:rPr>
            </w:pPr>
          </w:p>
        </w:tc>
        <w:tc>
          <w:tcPr>
            <w:tcW w:w="1401" w:type="dxa"/>
            <w:noWrap w:val="0"/>
            <w:vAlign w:val="center"/>
          </w:tcPr>
          <w:p>
            <w:pPr>
              <w:spacing w:line="360" w:lineRule="exact"/>
              <w:jc w:val="center"/>
              <w:rPr>
                <w:szCs w:val="21"/>
              </w:rPr>
            </w:pPr>
            <w:r>
              <w:rPr>
                <w:szCs w:val="21"/>
              </w:rPr>
              <w:t>专  业</w:t>
            </w:r>
          </w:p>
        </w:tc>
        <w:tc>
          <w:tcPr>
            <w:tcW w:w="1479" w:type="dxa"/>
            <w:gridSpan w:val="2"/>
            <w:noWrap w:val="0"/>
            <w:vAlign w:val="center"/>
          </w:tcPr>
          <w:p>
            <w:pPr>
              <w:spacing w:line="360" w:lineRule="exact"/>
              <w:jc w:val="center"/>
              <w:rPr>
                <w:szCs w:val="21"/>
              </w:rPr>
            </w:pPr>
          </w:p>
        </w:tc>
        <w:tc>
          <w:tcPr>
            <w:tcW w:w="1634" w:type="dxa"/>
            <w:noWrap w:val="0"/>
            <w:vAlign w:val="center"/>
          </w:tcPr>
          <w:p>
            <w:pPr>
              <w:spacing w:line="360" w:lineRule="exact"/>
              <w:jc w:val="center"/>
              <w:rPr>
                <w:szCs w:val="21"/>
              </w:rPr>
            </w:pPr>
            <w:r>
              <w:rPr>
                <w:szCs w:val="21"/>
              </w:rPr>
              <w:t>职  务</w:t>
            </w:r>
          </w:p>
        </w:tc>
        <w:tc>
          <w:tcPr>
            <w:tcW w:w="1094" w:type="dxa"/>
            <w:noWrap w:val="0"/>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exact"/>
          <w:jc w:val="center"/>
        </w:trPr>
        <w:tc>
          <w:tcPr>
            <w:tcW w:w="1305" w:type="dxa"/>
            <w:gridSpan w:val="2"/>
            <w:noWrap w:val="0"/>
            <w:vAlign w:val="center"/>
          </w:tcPr>
          <w:p>
            <w:pPr>
              <w:spacing w:line="360" w:lineRule="exact"/>
              <w:jc w:val="center"/>
              <w:rPr>
                <w:szCs w:val="21"/>
              </w:rPr>
            </w:pPr>
            <w:r>
              <w:rPr>
                <w:szCs w:val="21"/>
              </w:rPr>
              <w:t>职  称</w:t>
            </w:r>
          </w:p>
        </w:tc>
        <w:tc>
          <w:tcPr>
            <w:tcW w:w="1609" w:type="dxa"/>
            <w:noWrap w:val="0"/>
            <w:vAlign w:val="center"/>
          </w:tcPr>
          <w:p>
            <w:pPr>
              <w:spacing w:line="360" w:lineRule="exact"/>
              <w:rPr>
                <w:szCs w:val="21"/>
              </w:rPr>
            </w:pPr>
          </w:p>
        </w:tc>
        <w:tc>
          <w:tcPr>
            <w:tcW w:w="1401" w:type="dxa"/>
            <w:noWrap w:val="0"/>
            <w:vAlign w:val="center"/>
          </w:tcPr>
          <w:p>
            <w:pPr>
              <w:spacing w:line="360" w:lineRule="exact"/>
              <w:jc w:val="center"/>
              <w:rPr>
                <w:szCs w:val="21"/>
              </w:rPr>
            </w:pPr>
            <w:r>
              <w:rPr>
                <w:szCs w:val="21"/>
              </w:rPr>
              <w:t>拟任何职</w:t>
            </w:r>
          </w:p>
        </w:tc>
        <w:tc>
          <w:tcPr>
            <w:tcW w:w="1479" w:type="dxa"/>
            <w:gridSpan w:val="2"/>
            <w:noWrap w:val="0"/>
            <w:vAlign w:val="center"/>
          </w:tcPr>
          <w:p>
            <w:pPr>
              <w:spacing w:line="360" w:lineRule="exact"/>
              <w:jc w:val="center"/>
              <w:rPr>
                <w:szCs w:val="21"/>
              </w:rPr>
            </w:pPr>
          </w:p>
        </w:tc>
        <w:tc>
          <w:tcPr>
            <w:tcW w:w="1634" w:type="dxa"/>
            <w:noWrap w:val="0"/>
            <w:vAlign w:val="center"/>
          </w:tcPr>
          <w:p>
            <w:pPr>
              <w:spacing w:line="280" w:lineRule="exact"/>
              <w:jc w:val="center"/>
              <w:rPr>
                <w:szCs w:val="21"/>
              </w:rPr>
            </w:pPr>
            <w:r>
              <w:rPr>
                <w:szCs w:val="21"/>
              </w:rPr>
              <w:t>参加工作</w:t>
            </w:r>
          </w:p>
          <w:p>
            <w:pPr>
              <w:spacing w:line="280" w:lineRule="exact"/>
              <w:jc w:val="center"/>
              <w:rPr>
                <w:szCs w:val="21"/>
              </w:rPr>
            </w:pPr>
            <w:r>
              <w:rPr>
                <w:szCs w:val="21"/>
              </w:rPr>
              <w:t>时间</w:t>
            </w:r>
          </w:p>
        </w:tc>
        <w:tc>
          <w:tcPr>
            <w:tcW w:w="1094" w:type="dxa"/>
            <w:noWrap w:val="0"/>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8522" w:type="dxa"/>
            <w:gridSpan w:val="8"/>
            <w:noWrap w:val="0"/>
            <w:vAlign w:val="center"/>
          </w:tcPr>
          <w:p>
            <w:pPr>
              <w:spacing w:line="360" w:lineRule="exact"/>
              <w:jc w:val="center"/>
              <w:rPr>
                <w:szCs w:val="21"/>
              </w:rPr>
            </w:pPr>
            <w:r>
              <w:rPr>
                <w:szCs w:val="21"/>
              </w:rPr>
              <w:t>2、个人简历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305" w:type="dxa"/>
            <w:gridSpan w:val="2"/>
            <w:noWrap w:val="0"/>
            <w:vAlign w:val="center"/>
          </w:tcPr>
          <w:p>
            <w:pPr>
              <w:spacing w:line="360" w:lineRule="exact"/>
              <w:jc w:val="center"/>
              <w:rPr>
                <w:szCs w:val="21"/>
              </w:rPr>
            </w:pPr>
            <w:r>
              <w:rPr>
                <w:szCs w:val="21"/>
              </w:rPr>
              <w:t>时  间</w:t>
            </w:r>
          </w:p>
        </w:tc>
        <w:tc>
          <w:tcPr>
            <w:tcW w:w="7217" w:type="dxa"/>
            <w:gridSpan w:val="6"/>
            <w:noWrap w:val="0"/>
            <w:vAlign w:val="center"/>
          </w:tcPr>
          <w:p>
            <w:pPr>
              <w:spacing w:line="360" w:lineRule="exact"/>
              <w:jc w:val="center"/>
              <w:rPr>
                <w:szCs w:val="21"/>
              </w:rPr>
            </w:pPr>
            <w:r>
              <w:rPr>
                <w:szCs w:val="21"/>
              </w:rPr>
              <w:t>专业工作经历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305" w:type="dxa"/>
            <w:gridSpan w:val="2"/>
            <w:noWrap w:val="0"/>
            <w:vAlign w:val="center"/>
          </w:tcPr>
          <w:p>
            <w:pPr>
              <w:spacing w:line="360" w:lineRule="exact"/>
              <w:rPr>
                <w:szCs w:val="21"/>
              </w:rPr>
            </w:pPr>
          </w:p>
        </w:tc>
        <w:tc>
          <w:tcPr>
            <w:tcW w:w="7217" w:type="dxa"/>
            <w:gridSpan w:val="6"/>
            <w:noWrap w:val="0"/>
            <w:vAlign w:val="center"/>
          </w:tcPr>
          <w:p>
            <w:pPr>
              <w:spacing w:line="36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305" w:type="dxa"/>
            <w:gridSpan w:val="2"/>
            <w:noWrap w:val="0"/>
            <w:vAlign w:val="center"/>
          </w:tcPr>
          <w:p>
            <w:pPr>
              <w:spacing w:line="360" w:lineRule="exact"/>
              <w:rPr>
                <w:szCs w:val="21"/>
              </w:rPr>
            </w:pPr>
          </w:p>
        </w:tc>
        <w:tc>
          <w:tcPr>
            <w:tcW w:w="7217" w:type="dxa"/>
            <w:gridSpan w:val="6"/>
            <w:noWrap w:val="0"/>
            <w:vAlign w:val="center"/>
          </w:tcPr>
          <w:p>
            <w:pPr>
              <w:spacing w:line="36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8522" w:type="dxa"/>
            <w:gridSpan w:val="8"/>
            <w:noWrap w:val="0"/>
            <w:vAlign w:val="center"/>
          </w:tcPr>
          <w:p>
            <w:pPr>
              <w:spacing w:line="360" w:lineRule="exact"/>
              <w:jc w:val="center"/>
              <w:rPr>
                <w:szCs w:val="21"/>
              </w:rPr>
            </w:pPr>
            <w:r>
              <w:rPr>
                <w:szCs w:val="21"/>
              </w:rPr>
              <w:t xml:space="preserve">   3、近年负责项目业绩情况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exact"/>
          <w:jc w:val="center"/>
        </w:trPr>
        <w:tc>
          <w:tcPr>
            <w:tcW w:w="911" w:type="dxa"/>
            <w:noWrap w:val="0"/>
            <w:vAlign w:val="center"/>
          </w:tcPr>
          <w:p>
            <w:pPr>
              <w:spacing w:line="360" w:lineRule="exact"/>
              <w:jc w:val="center"/>
              <w:rPr>
                <w:szCs w:val="21"/>
              </w:rPr>
            </w:pPr>
            <w:r>
              <w:rPr>
                <w:szCs w:val="21"/>
              </w:rPr>
              <w:t>序号</w:t>
            </w:r>
          </w:p>
        </w:tc>
        <w:tc>
          <w:tcPr>
            <w:tcW w:w="4197" w:type="dxa"/>
            <w:gridSpan w:val="4"/>
            <w:noWrap w:val="0"/>
            <w:vAlign w:val="center"/>
          </w:tcPr>
          <w:p>
            <w:pPr>
              <w:spacing w:line="360" w:lineRule="exact"/>
              <w:rPr>
                <w:szCs w:val="21"/>
              </w:rPr>
            </w:pPr>
            <w:r>
              <w:rPr>
                <w:szCs w:val="21"/>
              </w:rPr>
              <w:t>项目名称</w:t>
            </w:r>
          </w:p>
        </w:tc>
        <w:tc>
          <w:tcPr>
            <w:tcW w:w="3414" w:type="dxa"/>
            <w:gridSpan w:val="3"/>
            <w:noWrap w:val="0"/>
            <w:vAlign w:val="center"/>
          </w:tcPr>
          <w:p>
            <w:pPr>
              <w:spacing w:line="360" w:lineRule="exact"/>
              <w:jc w:val="center"/>
              <w:rPr>
                <w:szCs w:val="21"/>
              </w:rPr>
            </w:pPr>
            <w:r>
              <w:rPr>
                <w:rFonts w:hint="eastAsia"/>
                <w:szCs w:val="21"/>
              </w:rPr>
              <w:t>项目规模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exact"/>
          <w:jc w:val="center"/>
        </w:trPr>
        <w:tc>
          <w:tcPr>
            <w:tcW w:w="911" w:type="dxa"/>
            <w:noWrap w:val="0"/>
            <w:vAlign w:val="center"/>
          </w:tcPr>
          <w:p>
            <w:pPr>
              <w:spacing w:line="360" w:lineRule="exact"/>
              <w:jc w:val="center"/>
              <w:rPr>
                <w:szCs w:val="21"/>
              </w:rPr>
            </w:pPr>
          </w:p>
        </w:tc>
        <w:tc>
          <w:tcPr>
            <w:tcW w:w="4197" w:type="dxa"/>
            <w:gridSpan w:val="4"/>
            <w:noWrap w:val="0"/>
            <w:vAlign w:val="center"/>
          </w:tcPr>
          <w:p>
            <w:pPr>
              <w:spacing w:line="360" w:lineRule="exact"/>
              <w:rPr>
                <w:szCs w:val="21"/>
              </w:rPr>
            </w:pPr>
          </w:p>
        </w:tc>
        <w:tc>
          <w:tcPr>
            <w:tcW w:w="3414" w:type="dxa"/>
            <w:gridSpan w:val="3"/>
            <w:noWrap w:val="0"/>
            <w:vAlign w:val="center"/>
          </w:tcPr>
          <w:p>
            <w:pPr>
              <w:spacing w:line="360" w:lineRule="exact"/>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exact"/>
          <w:jc w:val="center"/>
        </w:trPr>
        <w:tc>
          <w:tcPr>
            <w:tcW w:w="911" w:type="dxa"/>
            <w:noWrap w:val="0"/>
            <w:vAlign w:val="center"/>
          </w:tcPr>
          <w:p>
            <w:pPr>
              <w:spacing w:line="360" w:lineRule="exact"/>
              <w:jc w:val="center"/>
              <w:rPr>
                <w:szCs w:val="21"/>
              </w:rPr>
            </w:pPr>
          </w:p>
        </w:tc>
        <w:tc>
          <w:tcPr>
            <w:tcW w:w="4197" w:type="dxa"/>
            <w:gridSpan w:val="4"/>
            <w:noWrap w:val="0"/>
            <w:vAlign w:val="center"/>
          </w:tcPr>
          <w:p>
            <w:pPr>
              <w:spacing w:line="360" w:lineRule="exact"/>
              <w:rPr>
                <w:szCs w:val="21"/>
              </w:rPr>
            </w:pPr>
          </w:p>
        </w:tc>
        <w:tc>
          <w:tcPr>
            <w:tcW w:w="3414" w:type="dxa"/>
            <w:gridSpan w:val="3"/>
            <w:noWrap w:val="0"/>
            <w:vAlign w:val="center"/>
          </w:tcPr>
          <w:p>
            <w:pPr>
              <w:spacing w:line="360" w:lineRule="exact"/>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exact"/>
          <w:jc w:val="center"/>
        </w:trPr>
        <w:tc>
          <w:tcPr>
            <w:tcW w:w="911" w:type="dxa"/>
            <w:noWrap w:val="0"/>
            <w:vAlign w:val="center"/>
          </w:tcPr>
          <w:p>
            <w:pPr>
              <w:spacing w:line="360" w:lineRule="exact"/>
              <w:jc w:val="center"/>
              <w:rPr>
                <w:szCs w:val="21"/>
              </w:rPr>
            </w:pPr>
          </w:p>
        </w:tc>
        <w:tc>
          <w:tcPr>
            <w:tcW w:w="4197" w:type="dxa"/>
            <w:gridSpan w:val="4"/>
            <w:noWrap w:val="0"/>
            <w:vAlign w:val="center"/>
          </w:tcPr>
          <w:p>
            <w:pPr>
              <w:spacing w:line="360" w:lineRule="exact"/>
              <w:rPr>
                <w:szCs w:val="21"/>
              </w:rPr>
            </w:pPr>
          </w:p>
        </w:tc>
        <w:tc>
          <w:tcPr>
            <w:tcW w:w="3414" w:type="dxa"/>
            <w:gridSpan w:val="3"/>
            <w:noWrap w:val="0"/>
            <w:vAlign w:val="center"/>
          </w:tcPr>
          <w:p>
            <w:pPr>
              <w:spacing w:line="360" w:lineRule="exact"/>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exact"/>
          <w:jc w:val="center"/>
        </w:trPr>
        <w:tc>
          <w:tcPr>
            <w:tcW w:w="911" w:type="dxa"/>
            <w:noWrap w:val="0"/>
            <w:vAlign w:val="center"/>
          </w:tcPr>
          <w:p>
            <w:pPr>
              <w:spacing w:line="360" w:lineRule="exact"/>
              <w:jc w:val="center"/>
              <w:rPr>
                <w:szCs w:val="21"/>
              </w:rPr>
            </w:pPr>
          </w:p>
        </w:tc>
        <w:tc>
          <w:tcPr>
            <w:tcW w:w="4197" w:type="dxa"/>
            <w:gridSpan w:val="4"/>
            <w:noWrap w:val="0"/>
            <w:vAlign w:val="center"/>
          </w:tcPr>
          <w:p>
            <w:pPr>
              <w:spacing w:line="360" w:lineRule="exact"/>
              <w:rPr>
                <w:szCs w:val="21"/>
              </w:rPr>
            </w:pPr>
          </w:p>
        </w:tc>
        <w:tc>
          <w:tcPr>
            <w:tcW w:w="3414" w:type="dxa"/>
            <w:gridSpan w:val="3"/>
            <w:noWrap w:val="0"/>
            <w:vAlign w:val="center"/>
          </w:tcPr>
          <w:p>
            <w:pPr>
              <w:spacing w:line="360" w:lineRule="exact"/>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exact"/>
          <w:jc w:val="center"/>
        </w:trPr>
        <w:tc>
          <w:tcPr>
            <w:tcW w:w="911" w:type="dxa"/>
            <w:noWrap w:val="0"/>
            <w:vAlign w:val="center"/>
          </w:tcPr>
          <w:p>
            <w:pPr>
              <w:spacing w:line="360" w:lineRule="exact"/>
              <w:jc w:val="center"/>
              <w:rPr>
                <w:szCs w:val="21"/>
              </w:rPr>
            </w:pPr>
          </w:p>
        </w:tc>
        <w:tc>
          <w:tcPr>
            <w:tcW w:w="4197" w:type="dxa"/>
            <w:gridSpan w:val="4"/>
            <w:noWrap w:val="0"/>
            <w:vAlign w:val="center"/>
          </w:tcPr>
          <w:p>
            <w:pPr>
              <w:spacing w:line="360" w:lineRule="exact"/>
              <w:rPr>
                <w:szCs w:val="21"/>
              </w:rPr>
            </w:pPr>
          </w:p>
        </w:tc>
        <w:tc>
          <w:tcPr>
            <w:tcW w:w="3414" w:type="dxa"/>
            <w:gridSpan w:val="3"/>
            <w:noWrap w:val="0"/>
            <w:vAlign w:val="center"/>
          </w:tcPr>
          <w:p>
            <w:pPr>
              <w:spacing w:line="360" w:lineRule="exact"/>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exact"/>
          <w:jc w:val="center"/>
        </w:trPr>
        <w:tc>
          <w:tcPr>
            <w:tcW w:w="911" w:type="dxa"/>
            <w:noWrap w:val="0"/>
            <w:vAlign w:val="center"/>
          </w:tcPr>
          <w:p>
            <w:pPr>
              <w:spacing w:line="360" w:lineRule="exact"/>
              <w:jc w:val="center"/>
              <w:rPr>
                <w:szCs w:val="21"/>
              </w:rPr>
            </w:pPr>
          </w:p>
        </w:tc>
        <w:tc>
          <w:tcPr>
            <w:tcW w:w="4197" w:type="dxa"/>
            <w:gridSpan w:val="4"/>
            <w:noWrap w:val="0"/>
            <w:vAlign w:val="center"/>
          </w:tcPr>
          <w:p>
            <w:pPr>
              <w:spacing w:line="360" w:lineRule="exact"/>
              <w:rPr>
                <w:szCs w:val="21"/>
              </w:rPr>
            </w:pPr>
          </w:p>
        </w:tc>
        <w:tc>
          <w:tcPr>
            <w:tcW w:w="3414" w:type="dxa"/>
            <w:gridSpan w:val="3"/>
            <w:noWrap w:val="0"/>
            <w:vAlign w:val="center"/>
          </w:tcPr>
          <w:p>
            <w:pPr>
              <w:spacing w:line="360" w:lineRule="exact"/>
              <w:jc w:val="center"/>
              <w:rPr>
                <w:rFonts w:hint="eastAsia"/>
                <w:szCs w:val="21"/>
              </w:rPr>
            </w:pPr>
          </w:p>
        </w:tc>
      </w:tr>
    </w:tbl>
    <w:p>
      <w:pPr>
        <w:spacing w:line="360" w:lineRule="exact"/>
        <w:ind w:firstLine="450"/>
        <w:rPr>
          <w:szCs w:val="21"/>
        </w:rPr>
      </w:pPr>
      <w:r>
        <w:rPr>
          <w:szCs w:val="21"/>
        </w:rPr>
        <w:t>注：本表可在不改变格式的情况下根据具体需要自行增减。</w:t>
      </w:r>
    </w:p>
    <w:p>
      <w:pPr>
        <w:spacing w:line="360" w:lineRule="exact"/>
        <w:ind w:firstLine="450"/>
        <w:rPr>
          <w:szCs w:val="21"/>
        </w:rPr>
      </w:pPr>
    </w:p>
    <w:p>
      <w:pPr>
        <w:pStyle w:val="26"/>
        <w:ind w:firstLine="0" w:firstLineChars="0"/>
        <w:rPr>
          <w:rFonts w:ascii="Times New Roman"/>
        </w:rPr>
      </w:pPr>
      <w:r>
        <w:rPr>
          <w:rFonts w:ascii="Times New Roman"/>
        </w:rPr>
        <w:t>投标人（盖公章）：</w:t>
      </w:r>
    </w:p>
    <w:p>
      <w:pPr>
        <w:pStyle w:val="26"/>
        <w:ind w:firstLine="0" w:firstLineChars="0"/>
        <w:rPr>
          <w:rFonts w:ascii="Times New Roman"/>
        </w:rPr>
      </w:pPr>
      <w:r>
        <w:rPr>
          <w:rFonts w:ascii="Times New Roman"/>
          <w:szCs w:val="21"/>
        </w:rPr>
        <w:t>法定代表人或授权代表</w:t>
      </w:r>
      <w:r>
        <w:rPr>
          <w:rFonts w:ascii="Times New Roman"/>
        </w:rPr>
        <w:t>（签字或盖章）：</w:t>
      </w:r>
    </w:p>
    <w:p>
      <w:pPr>
        <w:pStyle w:val="26"/>
        <w:ind w:firstLine="0" w:firstLineChars="0"/>
        <w:rPr>
          <w:rFonts w:ascii="Times New Roman"/>
        </w:rPr>
      </w:pPr>
      <w:r>
        <w:rPr>
          <w:rFonts w:ascii="Times New Roman"/>
        </w:rPr>
        <w:t>日期：    年</w:t>
      </w:r>
      <w:r>
        <w:rPr>
          <w:rFonts w:ascii="Times New Roman"/>
          <w:u w:val="single"/>
        </w:rPr>
        <w:t xml:space="preserve">   </w:t>
      </w:r>
      <w:r>
        <w:rPr>
          <w:rFonts w:ascii="Times New Roman"/>
        </w:rPr>
        <w:t>月</w:t>
      </w:r>
      <w:r>
        <w:rPr>
          <w:rFonts w:ascii="Times New Roman"/>
          <w:u w:val="single"/>
        </w:rPr>
        <w:t xml:space="preserve">   </w:t>
      </w:r>
      <w:r>
        <w:rPr>
          <w:rFonts w:ascii="Times New Roman"/>
        </w:rPr>
        <w:t>日</w:t>
      </w:r>
    </w:p>
    <w:p>
      <w:pPr>
        <w:pStyle w:val="26"/>
        <w:ind w:firstLine="0" w:firstLineChars="0"/>
        <w:rPr>
          <w:rFonts w:ascii="Times New Roman"/>
        </w:rPr>
      </w:pPr>
    </w:p>
    <w:p>
      <w:pPr>
        <w:pStyle w:val="26"/>
        <w:ind w:firstLine="0" w:firstLineChars="0"/>
        <w:rPr>
          <w:rFonts w:ascii="Times New Roman"/>
        </w:rPr>
      </w:pPr>
    </w:p>
    <w:p>
      <w:pPr>
        <w:pStyle w:val="26"/>
        <w:ind w:firstLine="0" w:firstLineChars="0"/>
        <w:rPr>
          <w:rFonts w:hint="eastAsia" w:ascii="Times New Roman" w:eastAsia="宋体"/>
          <w:b/>
          <w:bCs/>
          <w:lang w:eastAsia="zh-CN"/>
        </w:rPr>
      </w:pPr>
      <w:r>
        <w:rPr>
          <w:rFonts w:ascii="Times New Roman"/>
          <w:b/>
          <w:bCs/>
        </w:rPr>
        <w:t>附件</w:t>
      </w:r>
      <w:r>
        <w:rPr>
          <w:rFonts w:hint="eastAsia" w:ascii="Times New Roman"/>
          <w:b/>
          <w:bCs/>
          <w:szCs w:val="21"/>
          <w:lang w:eastAsia="zh-CN"/>
        </w:rPr>
        <w:t>五</w:t>
      </w:r>
    </w:p>
    <w:p>
      <w:pPr>
        <w:jc w:val="center"/>
        <w:rPr>
          <w:sz w:val="30"/>
          <w:szCs w:val="30"/>
        </w:rPr>
      </w:pPr>
      <w:bookmarkStart w:id="25" w:name="_Toc354649938"/>
      <w:bookmarkStart w:id="26" w:name="_Toc413939397"/>
      <w:bookmarkStart w:id="27" w:name="_Toc414541442"/>
      <w:bookmarkStart w:id="28" w:name="_Toc413938879"/>
      <w:bookmarkStart w:id="29" w:name="_Toc413943314"/>
      <w:bookmarkStart w:id="30" w:name="_Toc413966575"/>
      <w:r>
        <w:rPr>
          <w:sz w:val="30"/>
          <w:szCs w:val="30"/>
        </w:rPr>
        <w:t>本项目主要技术人员一览表</w:t>
      </w:r>
      <w:bookmarkEnd w:id="25"/>
      <w:bookmarkEnd w:id="26"/>
      <w:bookmarkEnd w:id="27"/>
      <w:bookmarkEnd w:id="28"/>
      <w:bookmarkEnd w:id="29"/>
      <w:bookmarkEnd w:id="30"/>
    </w:p>
    <w:tbl>
      <w:tblPr>
        <w:tblStyle w:val="15"/>
        <w:tblW w:w="81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1461"/>
        <w:gridCol w:w="609"/>
        <w:gridCol w:w="900"/>
        <w:gridCol w:w="1440"/>
        <w:gridCol w:w="1911"/>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3" w:hRule="atLeast"/>
          <w:jc w:val="center"/>
        </w:trPr>
        <w:tc>
          <w:tcPr>
            <w:tcW w:w="807" w:type="dxa"/>
            <w:noWrap w:val="0"/>
            <w:vAlign w:val="center"/>
          </w:tcPr>
          <w:p>
            <w:pPr>
              <w:spacing w:line="360" w:lineRule="exact"/>
              <w:jc w:val="center"/>
              <w:rPr>
                <w:szCs w:val="21"/>
              </w:rPr>
            </w:pPr>
            <w:r>
              <w:rPr>
                <w:szCs w:val="21"/>
              </w:rPr>
              <w:t>姓名</w:t>
            </w:r>
          </w:p>
        </w:tc>
        <w:tc>
          <w:tcPr>
            <w:tcW w:w="1461" w:type="dxa"/>
            <w:noWrap w:val="0"/>
            <w:vAlign w:val="center"/>
          </w:tcPr>
          <w:p>
            <w:pPr>
              <w:spacing w:line="360" w:lineRule="exact"/>
              <w:jc w:val="center"/>
              <w:rPr>
                <w:szCs w:val="21"/>
              </w:rPr>
            </w:pPr>
            <w:r>
              <w:rPr>
                <w:szCs w:val="21"/>
              </w:rPr>
              <w:t>专业</w:t>
            </w:r>
          </w:p>
          <w:p>
            <w:pPr>
              <w:spacing w:line="360" w:lineRule="exact"/>
              <w:jc w:val="center"/>
              <w:rPr>
                <w:szCs w:val="21"/>
              </w:rPr>
            </w:pPr>
            <w:r>
              <w:rPr>
                <w:szCs w:val="21"/>
              </w:rPr>
              <w:t>学历</w:t>
            </w:r>
          </w:p>
        </w:tc>
        <w:tc>
          <w:tcPr>
            <w:tcW w:w="609" w:type="dxa"/>
            <w:noWrap w:val="0"/>
            <w:vAlign w:val="center"/>
          </w:tcPr>
          <w:p>
            <w:pPr>
              <w:spacing w:line="360" w:lineRule="exact"/>
              <w:jc w:val="center"/>
              <w:rPr>
                <w:szCs w:val="21"/>
              </w:rPr>
            </w:pPr>
            <w:r>
              <w:rPr>
                <w:szCs w:val="21"/>
              </w:rPr>
              <w:t>性别</w:t>
            </w:r>
          </w:p>
        </w:tc>
        <w:tc>
          <w:tcPr>
            <w:tcW w:w="900" w:type="dxa"/>
            <w:noWrap w:val="0"/>
            <w:vAlign w:val="center"/>
          </w:tcPr>
          <w:p>
            <w:pPr>
              <w:spacing w:line="360" w:lineRule="exact"/>
              <w:jc w:val="center"/>
              <w:rPr>
                <w:szCs w:val="21"/>
              </w:rPr>
            </w:pPr>
            <w:r>
              <w:rPr>
                <w:szCs w:val="21"/>
              </w:rPr>
              <w:t>年龄</w:t>
            </w:r>
          </w:p>
        </w:tc>
        <w:tc>
          <w:tcPr>
            <w:tcW w:w="1440" w:type="dxa"/>
            <w:noWrap w:val="0"/>
            <w:vAlign w:val="center"/>
          </w:tcPr>
          <w:p>
            <w:pPr>
              <w:spacing w:line="360" w:lineRule="exact"/>
              <w:jc w:val="center"/>
              <w:rPr>
                <w:szCs w:val="21"/>
              </w:rPr>
            </w:pPr>
            <w:r>
              <w:rPr>
                <w:szCs w:val="21"/>
              </w:rPr>
              <w:t>职称职务</w:t>
            </w:r>
          </w:p>
        </w:tc>
        <w:tc>
          <w:tcPr>
            <w:tcW w:w="1911" w:type="dxa"/>
            <w:noWrap w:val="0"/>
            <w:vAlign w:val="center"/>
          </w:tcPr>
          <w:p>
            <w:pPr>
              <w:spacing w:line="360" w:lineRule="exact"/>
              <w:rPr>
                <w:szCs w:val="21"/>
              </w:rPr>
            </w:pPr>
            <w:r>
              <w:rPr>
                <w:szCs w:val="21"/>
              </w:rPr>
              <w:t>专业工作年限</w:t>
            </w:r>
          </w:p>
        </w:tc>
        <w:tc>
          <w:tcPr>
            <w:tcW w:w="1024" w:type="dxa"/>
            <w:noWrap w:val="0"/>
            <w:vAlign w:val="center"/>
          </w:tcPr>
          <w:p>
            <w:pPr>
              <w:spacing w:line="360" w:lineRule="exact"/>
              <w:jc w:val="center"/>
              <w:rPr>
                <w:szCs w:val="21"/>
              </w:rPr>
            </w:pPr>
            <w:r>
              <w:rPr>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exact"/>
          <w:jc w:val="center"/>
        </w:trPr>
        <w:tc>
          <w:tcPr>
            <w:tcW w:w="807" w:type="dxa"/>
            <w:noWrap w:val="0"/>
            <w:vAlign w:val="center"/>
          </w:tcPr>
          <w:p>
            <w:pPr>
              <w:spacing w:line="360" w:lineRule="exact"/>
              <w:jc w:val="center"/>
              <w:rPr>
                <w:szCs w:val="21"/>
              </w:rPr>
            </w:pPr>
          </w:p>
        </w:tc>
        <w:tc>
          <w:tcPr>
            <w:tcW w:w="1461" w:type="dxa"/>
            <w:noWrap w:val="0"/>
            <w:vAlign w:val="center"/>
          </w:tcPr>
          <w:p>
            <w:pPr>
              <w:spacing w:line="360" w:lineRule="exact"/>
              <w:jc w:val="center"/>
              <w:rPr>
                <w:szCs w:val="21"/>
              </w:rPr>
            </w:pPr>
          </w:p>
        </w:tc>
        <w:tc>
          <w:tcPr>
            <w:tcW w:w="609" w:type="dxa"/>
            <w:noWrap w:val="0"/>
            <w:vAlign w:val="center"/>
          </w:tcPr>
          <w:p>
            <w:pPr>
              <w:spacing w:line="360" w:lineRule="exact"/>
              <w:jc w:val="center"/>
              <w:rPr>
                <w:szCs w:val="21"/>
              </w:rPr>
            </w:pPr>
          </w:p>
        </w:tc>
        <w:tc>
          <w:tcPr>
            <w:tcW w:w="900" w:type="dxa"/>
            <w:noWrap w:val="0"/>
            <w:vAlign w:val="center"/>
          </w:tcPr>
          <w:p>
            <w:pPr>
              <w:spacing w:line="360" w:lineRule="exact"/>
              <w:jc w:val="center"/>
              <w:rPr>
                <w:szCs w:val="21"/>
              </w:rPr>
            </w:pPr>
          </w:p>
        </w:tc>
        <w:tc>
          <w:tcPr>
            <w:tcW w:w="1440" w:type="dxa"/>
            <w:noWrap w:val="0"/>
            <w:vAlign w:val="center"/>
          </w:tcPr>
          <w:p>
            <w:pPr>
              <w:spacing w:line="360" w:lineRule="exact"/>
              <w:jc w:val="center"/>
              <w:rPr>
                <w:szCs w:val="21"/>
              </w:rPr>
            </w:pPr>
          </w:p>
        </w:tc>
        <w:tc>
          <w:tcPr>
            <w:tcW w:w="1911" w:type="dxa"/>
            <w:noWrap w:val="0"/>
            <w:vAlign w:val="center"/>
          </w:tcPr>
          <w:p>
            <w:pPr>
              <w:spacing w:line="360" w:lineRule="exact"/>
              <w:jc w:val="center"/>
              <w:rPr>
                <w:szCs w:val="21"/>
              </w:rPr>
            </w:pPr>
          </w:p>
        </w:tc>
        <w:tc>
          <w:tcPr>
            <w:tcW w:w="1024" w:type="dxa"/>
            <w:noWrap w:val="0"/>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07" w:type="dxa"/>
            <w:noWrap w:val="0"/>
            <w:vAlign w:val="center"/>
          </w:tcPr>
          <w:p>
            <w:pPr>
              <w:spacing w:line="360" w:lineRule="exact"/>
              <w:jc w:val="center"/>
              <w:rPr>
                <w:szCs w:val="21"/>
              </w:rPr>
            </w:pPr>
          </w:p>
        </w:tc>
        <w:tc>
          <w:tcPr>
            <w:tcW w:w="1461" w:type="dxa"/>
            <w:noWrap w:val="0"/>
            <w:vAlign w:val="center"/>
          </w:tcPr>
          <w:p>
            <w:pPr>
              <w:spacing w:line="360" w:lineRule="exact"/>
              <w:jc w:val="center"/>
              <w:rPr>
                <w:szCs w:val="21"/>
              </w:rPr>
            </w:pPr>
          </w:p>
        </w:tc>
        <w:tc>
          <w:tcPr>
            <w:tcW w:w="609" w:type="dxa"/>
            <w:noWrap w:val="0"/>
            <w:vAlign w:val="center"/>
          </w:tcPr>
          <w:p>
            <w:pPr>
              <w:spacing w:line="360" w:lineRule="exact"/>
              <w:jc w:val="center"/>
              <w:rPr>
                <w:szCs w:val="21"/>
              </w:rPr>
            </w:pPr>
          </w:p>
        </w:tc>
        <w:tc>
          <w:tcPr>
            <w:tcW w:w="900" w:type="dxa"/>
            <w:noWrap w:val="0"/>
            <w:vAlign w:val="center"/>
          </w:tcPr>
          <w:p>
            <w:pPr>
              <w:spacing w:line="360" w:lineRule="exact"/>
              <w:jc w:val="center"/>
              <w:rPr>
                <w:szCs w:val="21"/>
              </w:rPr>
            </w:pPr>
          </w:p>
        </w:tc>
        <w:tc>
          <w:tcPr>
            <w:tcW w:w="1440" w:type="dxa"/>
            <w:noWrap w:val="0"/>
            <w:vAlign w:val="center"/>
          </w:tcPr>
          <w:p>
            <w:pPr>
              <w:spacing w:line="360" w:lineRule="exact"/>
              <w:jc w:val="center"/>
              <w:rPr>
                <w:szCs w:val="21"/>
              </w:rPr>
            </w:pPr>
          </w:p>
        </w:tc>
        <w:tc>
          <w:tcPr>
            <w:tcW w:w="1911" w:type="dxa"/>
            <w:noWrap w:val="0"/>
            <w:vAlign w:val="center"/>
          </w:tcPr>
          <w:p>
            <w:pPr>
              <w:spacing w:line="360" w:lineRule="exact"/>
              <w:jc w:val="center"/>
              <w:rPr>
                <w:szCs w:val="21"/>
              </w:rPr>
            </w:pPr>
          </w:p>
        </w:tc>
        <w:tc>
          <w:tcPr>
            <w:tcW w:w="1024" w:type="dxa"/>
            <w:noWrap w:val="0"/>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07" w:type="dxa"/>
            <w:noWrap w:val="0"/>
            <w:vAlign w:val="center"/>
          </w:tcPr>
          <w:p>
            <w:pPr>
              <w:spacing w:line="360" w:lineRule="exact"/>
              <w:jc w:val="center"/>
              <w:rPr>
                <w:szCs w:val="21"/>
              </w:rPr>
            </w:pPr>
          </w:p>
        </w:tc>
        <w:tc>
          <w:tcPr>
            <w:tcW w:w="1461" w:type="dxa"/>
            <w:noWrap w:val="0"/>
            <w:vAlign w:val="center"/>
          </w:tcPr>
          <w:p>
            <w:pPr>
              <w:spacing w:line="360" w:lineRule="exact"/>
              <w:jc w:val="center"/>
              <w:rPr>
                <w:szCs w:val="21"/>
              </w:rPr>
            </w:pPr>
          </w:p>
        </w:tc>
        <w:tc>
          <w:tcPr>
            <w:tcW w:w="609" w:type="dxa"/>
            <w:noWrap w:val="0"/>
            <w:vAlign w:val="center"/>
          </w:tcPr>
          <w:p>
            <w:pPr>
              <w:spacing w:line="360" w:lineRule="exact"/>
              <w:jc w:val="center"/>
              <w:rPr>
                <w:szCs w:val="21"/>
              </w:rPr>
            </w:pPr>
          </w:p>
        </w:tc>
        <w:tc>
          <w:tcPr>
            <w:tcW w:w="900" w:type="dxa"/>
            <w:noWrap w:val="0"/>
            <w:vAlign w:val="center"/>
          </w:tcPr>
          <w:p>
            <w:pPr>
              <w:spacing w:line="360" w:lineRule="exact"/>
              <w:jc w:val="center"/>
              <w:rPr>
                <w:szCs w:val="21"/>
              </w:rPr>
            </w:pPr>
          </w:p>
        </w:tc>
        <w:tc>
          <w:tcPr>
            <w:tcW w:w="1440" w:type="dxa"/>
            <w:noWrap w:val="0"/>
            <w:vAlign w:val="center"/>
          </w:tcPr>
          <w:p>
            <w:pPr>
              <w:spacing w:line="360" w:lineRule="exact"/>
              <w:jc w:val="center"/>
              <w:rPr>
                <w:szCs w:val="21"/>
              </w:rPr>
            </w:pPr>
          </w:p>
        </w:tc>
        <w:tc>
          <w:tcPr>
            <w:tcW w:w="1911" w:type="dxa"/>
            <w:noWrap w:val="0"/>
            <w:vAlign w:val="center"/>
          </w:tcPr>
          <w:p>
            <w:pPr>
              <w:spacing w:line="360" w:lineRule="exact"/>
              <w:jc w:val="center"/>
              <w:rPr>
                <w:szCs w:val="21"/>
              </w:rPr>
            </w:pPr>
          </w:p>
        </w:tc>
        <w:tc>
          <w:tcPr>
            <w:tcW w:w="1024" w:type="dxa"/>
            <w:noWrap w:val="0"/>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07" w:type="dxa"/>
            <w:noWrap w:val="0"/>
            <w:vAlign w:val="center"/>
          </w:tcPr>
          <w:p>
            <w:pPr>
              <w:spacing w:line="360" w:lineRule="exact"/>
              <w:jc w:val="center"/>
              <w:rPr>
                <w:szCs w:val="21"/>
              </w:rPr>
            </w:pPr>
          </w:p>
        </w:tc>
        <w:tc>
          <w:tcPr>
            <w:tcW w:w="1461" w:type="dxa"/>
            <w:noWrap w:val="0"/>
            <w:vAlign w:val="center"/>
          </w:tcPr>
          <w:p>
            <w:pPr>
              <w:spacing w:line="360" w:lineRule="exact"/>
              <w:jc w:val="center"/>
              <w:rPr>
                <w:szCs w:val="21"/>
              </w:rPr>
            </w:pPr>
          </w:p>
        </w:tc>
        <w:tc>
          <w:tcPr>
            <w:tcW w:w="609" w:type="dxa"/>
            <w:noWrap w:val="0"/>
            <w:vAlign w:val="center"/>
          </w:tcPr>
          <w:p>
            <w:pPr>
              <w:spacing w:line="360" w:lineRule="exact"/>
              <w:jc w:val="center"/>
              <w:rPr>
                <w:szCs w:val="21"/>
              </w:rPr>
            </w:pPr>
          </w:p>
        </w:tc>
        <w:tc>
          <w:tcPr>
            <w:tcW w:w="900" w:type="dxa"/>
            <w:noWrap w:val="0"/>
            <w:vAlign w:val="center"/>
          </w:tcPr>
          <w:p>
            <w:pPr>
              <w:spacing w:line="360" w:lineRule="exact"/>
              <w:jc w:val="center"/>
              <w:rPr>
                <w:szCs w:val="21"/>
              </w:rPr>
            </w:pPr>
          </w:p>
        </w:tc>
        <w:tc>
          <w:tcPr>
            <w:tcW w:w="1440" w:type="dxa"/>
            <w:noWrap w:val="0"/>
            <w:vAlign w:val="center"/>
          </w:tcPr>
          <w:p>
            <w:pPr>
              <w:spacing w:line="360" w:lineRule="exact"/>
              <w:jc w:val="center"/>
              <w:rPr>
                <w:szCs w:val="21"/>
              </w:rPr>
            </w:pPr>
          </w:p>
        </w:tc>
        <w:tc>
          <w:tcPr>
            <w:tcW w:w="1911" w:type="dxa"/>
            <w:noWrap w:val="0"/>
            <w:vAlign w:val="center"/>
          </w:tcPr>
          <w:p>
            <w:pPr>
              <w:spacing w:line="360" w:lineRule="exact"/>
              <w:jc w:val="center"/>
              <w:rPr>
                <w:szCs w:val="21"/>
              </w:rPr>
            </w:pPr>
          </w:p>
        </w:tc>
        <w:tc>
          <w:tcPr>
            <w:tcW w:w="1024" w:type="dxa"/>
            <w:noWrap w:val="0"/>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07" w:type="dxa"/>
            <w:noWrap w:val="0"/>
            <w:vAlign w:val="center"/>
          </w:tcPr>
          <w:p>
            <w:pPr>
              <w:spacing w:line="360" w:lineRule="exact"/>
              <w:jc w:val="center"/>
              <w:rPr>
                <w:szCs w:val="21"/>
              </w:rPr>
            </w:pPr>
          </w:p>
        </w:tc>
        <w:tc>
          <w:tcPr>
            <w:tcW w:w="1461" w:type="dxa"/>
            <w:noWrap w:val="0"/>
            <w:vAlign w:val="center"/>
          </w:tcPr>
          <w:p>
            <w:pPr>
              <w:spacing w:line="360" w:lineRule="exact"/>
              <w:jc w:val="center"/>
              <w:rPr>
                <w:szCs w:val="21"/>
              </w:rPr>
            </w:pPr>
          </w:p>
        </w:tc>
        <w:tc>
          <w:tcPr>
            <w:tcW w:w="609" w:type="dxa"/>
            <w:noWrap w:val="0"/>
            <w:vAlign w:val="center"/>
          </w:tcPr>
          <w:p>
            <w:pPr>
              <w:spacing w:line="360" w:lineRule="exact"/>
              <w:jc w:val="center"/>
              <w:rPr>
                <w:szCs w:val="21"/>
              </w:rPr>
            </w:pPr>
          </w:p>
        </w:tc>
        <w:tc>
          <w:tcPr>
            <w:tcW w:w="900" w:type="dxa"/>
            <w:noWrap w:val="0"/>
            <w:vAlign w:val="center"/>
          </w:tcPr>
          <w:p>
            <w:pPr>
              <w:spacing w:line="360" w:lineRule="exact"/>
              <w:jc w:val="center"/>
              <w:rPr>
                <w:szCs w:val="21"/>
              </w:rPr>
            </w:pPr>
          </w:p>
        </w:tc>
        <w:tc>
          <w:tcPr>
            <w:tcW w:w="1440" w:type="dxa"/>
            <w:noWrap w:val="0"/>
            <w:vAlign w:val="center"/>
          </w:tcPr>
          <w:p>
            <w:pPr>
              <w:spacing w:line="360" w:lineRule="exact"/>
              <w:jc w:val="center"/>
              <w:rPr>
                <w:szCs w:val="21"/>
              </w:rPr>
            </w:pPr>
          </w:p>
        </w:tc>
        <w:tc>
          <w:tcPr>
            <w:tcW w:w="1911" w:type="dxa"/>
            <w:noWrap w:val="0"/>
            <w:vAlign w:val="center"/>
          </w:tcPr>
          <w:p>
            <w:pPr>
              <w:spacing w:line="360" w:lineRule="exact"/>
              <w:jc w:val="center"/>
              <w:rPr>
                <w:szCs w:val="21"/>
              </w:rPr>
            </w:pPr>
          </w:p>
        </w:tc>
        <w:tc>
          <w:tcPr>
            <w:tcW w:w="1024" w:type="dxa"/>
            <w:noWrap w:val="0"/>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07" w:type="dxa"/>
            <w:noWrap w:val="0"/>
            <w:vAlign w:val="center"/>
          </w:tcPr>
          <w:p>
            <w:pPr>
              <w:spacing w:line="360" w:lineRule="exact"/>
              <w:jc w:val="center"/>
              <w:rPr>
                <w:szCs w:val="21"/>
              </w:rPr>
            </w:pPr>
          </w:p>
        </w:tc>
        <w:tc>
          <w:tcPr>
            <w:tcW w:w="1461" w:type="dxa"/>
            <w:noWrap w:val="0"/>
            <w:vAlign w:val="center"/>
          </w:tcPr>
          <w:p>
            <w:pPr>
              <w:spacing w:line="360" w:lineRule="exact"/>
              <w:jc w:val="center"/>
              <w:rPr>
                <w:szCs w:val="21"/>
              </w:rPr>
            </w:pPr>
          </w:p>
        </w:tc>
        <w:tc>
          <w:tcPr>
            <w:tcW w:w="609" w:type="dxa"/>
            <w:noWrap w:val="0"/>
            <w:vAlign w:val="center"/>
          </w:tcPr>
          <w:p>
            <w:pPr>
              <w:spacing w:line="360" w:lineRule="exact"/>
              <w:jc w:val="center"/>
              <w:rPr>
                <w:szCs w:val="21"/>
              </w:rPr>
            </w:pPr>
          </w:p>
        </w:tc>
        <w:tc>
          <w:tcPr>
            <w:tcW w:w="900" w:type="dxa"/>
            <w:noWrap w:val="0"/>
            <w:vAlign w:val="center"/>
          </w:tcPr>
          <w:p>
            <w:pPr>
              <w:spacing w:line="360" w:lineRule="exact"/>
              <w:jc w:val="center"/>
              <w:rPr>
                <w:szCs w:val="21"/>
              </w:rPr>
            </w:pPr>
          </w:p>
        </w:tc>
        <w:tc>
          <w:tcPr>
            <w:tcW w:w="1440" w:type="dxa"/>
            <w:noWrap w:val="0"/>
            <w:vAlign w:val="center"/>
          </w:tcPr>
          <w:p>
            <w:pPr>
              <w:spacing w:line="360" w:lineRule="exact"/>
              <w:jc w:val="center"/>
              <w:rPr>
                <w:szCs w:val="21"/>
              </w:rPr>
            </w:pPr>
          </w:p>
        </w:tc>
        <w:tc>
          <w:tcPr>
            <w:tcW w:w="1911" w:type="dxa"/>
            <w:noWrap w:val="0"/>
            <w:vAlign w:val="center"/>
          </w:tcPr>
          <w:p>
            <w:pPr>
              <w:spacing w:line="360" w:lineRule="exact"/>
              <w:jc w:val="center"/>
              <w:rPr>
                <w:szCs w:val="21"/>
              </w:rPr>
            </w:pPr>
          </w:p>
        </w:tc>
        <w:tc>
          <w:tcPr>
            <w:tcW w:w="1024" w:type="dxa"/>
            <w:noWrap w:val="0"/>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07" w:type="dxa"/>
            <w:noWrap w:val="0"/>
            <w:vAlign w:val="center"/>
          </w:tcPr>
          <w:p>
            <w:pPr>
              <w:spacing w:line="360" w:lineRule="exact"/>
              <w:jc w:val="center"/>
              <w:rPr>
                <w:szCs w:val="21"/>
              </w:rPr>
            </w:pPr>
          </w:p>
        </w:tc>
        <w:tc>
          <w:tcPr>
            <w:tcW w:w="1461" w:type="dxa"/>
            <w:noWrap w:val="0"/>
            <w:vAlign w:val="center"/>
          </w:tcPr>
          <w:p>
            <w:pPr>
              <w:spacing w:line="360" w:lineRule="exact"/>
              <w:jc w:val="center"/>
              <w:rPr>
                <w:szCs w:val="21"/>
              </w:rPr>
            </w:pPr>
          </w:p>
        </w:tc>
        <w:tc>
          <w:tcPr>
            <w:tcW w:w="609" w:type="dxa"/>
            <w:noWrap w:val="0"/>
            <w:vAlign w:val="center"/>
          </w:tcPr>
          <w:p>
            <w:pPr>
              <w:spacing w:line="360" w:lineRule="exact"/>
              <w:jc w:val="center"/>
              <w:rPr>
                <w:szCs w:val="21"/>
              </w:rPr>
            </w:pPr>
          </w:p>
        </w:tc>
        <w:tc>
          <w:tcPr>
            <w:tcW w:w="900" w:type="dxa"/>
            <w:noWrap w:val="0"/>
            <w:vAlign w:val="center"/>
          </w:tcPr>
          <w:p>
            <w:pPr>
              <w:spacing w:line="360" w:lineRule="exact"/>
              <w:jc w:val="center"/>
              <w:rPr>
                <w:szCs w:val="21"/>
              </w:rPr>
            </w:pPr>
          </w:p>
        </w:tc>
        <w:tc>
          <w:tcPr>
            <w:tcW w:w="1440" w:type="dxa"/>
            <w:noWrap w:val="0"/>
            <w:vAlign w:val="center"/>
          </w:tcPr>
          <w:p>
            <w:pPr>
              <w:spacing w:line="360" w:lineRule="exact"/>
              <w:jc w:val="center"/>
              <w:rPr>
                <w:szCs w:val="21"/>
              </w:rPr>
            </w:pPr>
          </w:p>
        </w:tc>
        <w:tc>
          <w:tcPr>
            <w:tcW w:w="1911" w:type="dxa"/>
            <w:noWrap w:val="0"/>
            <w:vAlign w:val="center"/>
          </w:tcPr>
          <w:p>
            <w:pPr>
              <w:spacing w:line="360" w:lineRule="exact"/>
              <w:jc w:val="center"/>
              <w:rPr>
                <w:szCs w:val="21"/>
              </w:rPr>
            </w:pPr>
          </w:p>
        </w:tc>
        <w:tc>
          <w:tcPr>
            <w:tcW w:w="1024" w:type="dxa"/>
            <w:noWrap w:val="0"/>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07" w:type="dxa"/>
            <w:noWrap w:val="0"/>
            <w:vAlign w:val="center"/>
          </w:tcPr>
          <w:p>
            <w:pPr>
              <w:spacing w:line="360" w:lineRule="exact"/>
              <w:jc w:val="center"/>
              <w:rPr>
                <w:szCs w:val="21"/>
              </w:rPr>
            </w:pPr>
          </w:p>
        </w:tc>
        <w:tc>
          <w:tcPr>
            <w:tcW w:w="1461" w:type="dxa"/>
            <w:noWrap w:val="0"/>
            <w:vAlign w:val="center"/>
          </w:tcPr>
          <w:p>
            <w:pPr>
              <w:spacing w:line="360" w:lineRule="exact"/>
              <w:jc w:val="center"/>
              <w:rPr>
                <w:szCs w:val="21"/>
              </w:rPr>
            </w:pPr>
          </w:p>
        </w:tc>
        <w:tc>
          <w:tcPr>
            <w:tcW w:w="609" w:type="dxa"/>
            <w:noWrap w:val="0"/>
            <w:vAlign w:val="center"/>
          </w:tcPr>
          <w:p>
            <w:pPr>
              <w:spacing w:line="360" w:lineRule="exact"/>
              <w:jc w:val="center"/>
              <w:rPr>
                <w:szCs w:val="21"/>
              </w:rPr>
            </w:pPr>
          </w:p>
        </w:tc>
        <w:tc>
          <w:tcPr>
            <w:tcW w:w="900" w:type="dxa"/>
            <w:noWrap w:val="0"/>
            <w:vAlign w:val="center"/>
          </w:tcPr>
          <w:p>
            <w:pPr>
              <w:spacing w:line="360" w:lineRule="exact"/>
              <w:jc w:val="center"/>
              <w:rPr>
                <w:szCs w:val="21"/>
              </w:rPr>
            </w:pPr>
          </w:p>
        </w:tc>
        <w:tc>
          <w:tcPr>
            <w:tcW w:w="1440" w:type="dxa"/>
            <w:noWrap w:val="0"/>
            <w:vAlign w:val="center"/>
          </w:tcPr>
          <w:p>
            <w:pPr>
              <w:spacing w:line="360" w:lineRule="exact"/>
              <w:jc w:val="center"/>
              <w:rPr>
                <w:szCs w:val="21"/>
              </w:rPr>
            </w:pPr>
          </w:p>
        </w:tc>
        <w:tc>
          <w:tcPr>
            <w:tcW w:w="1911" w:type="dxa"/>
            <w:noWrap w:val="0"/>
            <w:vAlign w:val="center"/>
          </w:tcPr>
          <w:p>
            <w:pPr>
              <w:spacing w:line="360" w:lineRule="exact"/>
              <w:jc w:val="center"/>
              <w:rPr>
                <w:szCs w:val="21"/>
              </w:rPr>
            </w:pPr>
          </w:p>
        </w:tc>
        <w:tc>
          <w:tcPr>
            <w:tcW w:w="1024" w:type="dxa"/>
            <w:noWrap w:val="0"/>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07" w:type="dxa"/>
            <w:noWrap w:val="0"/>
            <w:vAlign w:val="center"/>
          </w:tcPr>
          <w:p>
            <w:pPr>
              <w:spacing w:line="360" w:lineRule="exact"/>
              <w:jc w:val="center"/>
              <w:rPr>
                <w:szCs w:val="21"/>
              </w:rPr>
            </w:pPr>
          </w:p>
        </w:tc>
        <w:tc>
          <w:tcPr>
            <w:tcW w:w="1461" w:type="dxa"/>
            <w:noWrap w:val="0"/>
            <w:vAlign w:val="center"/>
          </w:tcPr>
          <w:p>
            <w:pPr>
              <w:spacing w:line="360" w:lineRule="exact"/>
              <w:jc w:val="center"/>
              <w:rPr>
                <w:szCs w:val="21"/>
              </w:rPr>
            </w:pPr>
          </w:p>
        </w:tc>
        <w:tc>
          <w:tcPr>
            <w:tcW w:w="609" w:type="dxa"/>
            <w:noWrap w:val="0"/>
            <w:vAlign w:val="center"/>
          </w:tcPr>
          <w:p>
            <w:pPr>
              <w:spacing w:line="360" w:lineRule="exact"/>
              <w:jc w:val="center"/>
              <w:rPr>
                <w:szCs w:val="21"/>
              </w:rPr>
            </w:pPr>
          </w:p>
        </w:tc>
        <w:tc>
          <w:tcPr>
            <w:tcW w:w="900" w:type="dxa"/>
            <w:noWrap w:val="0"/>
            <w:vAlign w:val="center"/>
          </w:tcPr>
          <w:p>
            <w:pPr>
              <w:spacing w:line="360" w:lineRule="exact"/>
              <w:jc w:val="center"/>
              <w:rPr>
                <w:szCs w:val="21"/>
              </w:rPr>
            </w:pPr>
          </w:p>
        </w:tc>
        <w:tc>
          <w:tcPr>
            <w:tcW w:w="1440" w:type="dxa"/>
            <w:noWrap w:val="0"/>
            <w:vAlign w:val="center"/>
          </w:tcPr>
          <w:p>
            <w:pPr>
              <w:spacing w:line="360" w:lineRule="exact"/>
              <w:jc w:val="center"/>
              <w:rPr>
                <w:szCs w:val="21"/>
              </w:rPr>
            </w:pPr>
          </w:p>
        </w:tc>
        <w:tc>
          <w:tcPr>
            <w:tcW w:w="1911" w:type="dxa"/>
            <w:noWrap w:val="0"/>
            <w:vAlign w:val="center"/>
          </w:tcPr>
          <w:p>
            <w:pPr>
              <w:spacing w:line="360" w:lineRule="exact"/>
              <w:jc w:val="center"/>
              <w:rPr>
                <w:szCs w:val="21"/>
              </w:rPr>
            </w:pPr>
          </w:p>
        </w:tc>
        <w:tc>
          <w:tcPr>
            <w:tcW w:w="1024" w:type="dxa"/>
            <w:noWrap w:val="0"/>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07" w:type="dxa"/>
            <w:noWrap w:val="0"/>
            <w:vAlign w:val="center"/>
          </w:tcPr>
          <w:p>
            <w:pPr>
              <w:spacing w:line="360" w:lineRule="exact"/>
              <w:jc w:val="center"/>
              <w:rPr>
                <w:szCs w:val="21"/>
              </w:rPr>
            </w:pPr>
          </w:p>
        </w:tc>
        <w:tc>
          <w:tcPr>
            <w:tcW w:w="1461" w:type="dxa"/>
            <w:noWrap w:val="0"/>
            <w:vAlign w:val="center"/>
          </w:tcPr>
          <w:p>
            <w:pPr>
              <w:spacing w:line="360" w:lineRule="exact"/>
              <w:jc w:val="center"/>
              <w:rPr>
                <w:szCs w:val="21"/>
              </w:rPr>
            </w:pPr>
          </w:p>
        </w:tc>
        <w:tc>
          <w:tcPr>
            <w:tcW w:w="609" w:type="dxa"/>
            <w:noWrap w:val="0"/>
            <w:vAlign w:val="center"/>
          </w:tcPr>
          <w:p>
            <w:pPr>
              <w:spacing w:line="360" w:lineRule="exact"/>
              <w:jc w:val="center"/>
              <w:rPr>
                <w:szCs w:val="21"/>
              </w:rPr>
            </w:pPr>
          </w:p>
        </w:tc>
        <w:tc>
          <w:tcPr>
            <w:tcW w:w="900" w:type="dxa"/>
            <w:noWrap w:val="0"/>
            <w:vAlign w:val="center"/>
          </w:tcPr>
          <w:p>
            <w:pPr>
              <w:spacing w:line="360" w:lineRule="exact"/>
              <w:jc w:val="center"/>
              <w:rPr>
                <w:szCs w:val="21"/>
              </w:rPr>
            </w:pPr>
          </w:p>
        </w:tc>
        <w:tc>
          <w:tcPr>
            <w:tcW w:w="1440" w:type="dxa"/>
            <w:noWrap w:val="0"/>
            <w:vAlign w:val="center"/>
          </w:tcPr>
          <w:p>
            <w:pPr>
              <w:spacing w:line="360" w:lineRule="exact"/>
              <w:jc w:val="center"/>
              <w:rPr>
                <w:szCs w:val="21"/>
              </w:rPr>
            </w:pPr>
          </w:p>
        </w:tc>
        <w:tc>
          <w:tcPr>
            <w:tcW w:w="1911" w:type="dxa"/>
            <w:noWrap w:val="0"/>
            <w:vAlign w:val="center"/>
          </w:tcPr>
          <w:p>
            <w:pPr>
              <w:spacing w:line="360" w:lineRule="exact"/>
              <w:jc w:val="center"/>
              <w:rPr>
                <w:szCs w:val="21"/>
              </w:rPr>
            </w:pPr>
          </w:p>
        </w:tc>
        <w:tc>
          <w:tcPr>
            <w:tcW w:w="1024" w:type="dxa"/>
            <w:noWrap w:val="0"/>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07" w:type="dxa"/>
            <w:noWrap w:val="0"/>
            <w:vAlign w:val="center"/>
          </w:tcPr>
          <w:p>
            <w:pPr>
              <w:spacing w:line="360" w:lineRule="exact"/>
              <w:jc w:val="center"/>
              <w:rPr>
                <w:szCs w:val="21"/>
              </w:rPr>
            </w:pPr>
          </w:p>
        </w:tc>
        <w:tc>
          <w:tcPr>
            <w:tcW w:w="1461" w:type="dxa"/>
            <w:noWrap w:val="0"/>
            <w:vAlign w:val="center"/>
          </w:tcPr>
          <w:p>
            <w:pPr>
              <w:spacing w:line="360" w:lineRule="exact"/>
              <w:jc w:val="center"/>
              <w:rPr>
                <w:szCs w:val="21"/>
              </w:rPr>
            </w:pPr>
          </w:p>
        </w:tc>
        <w:tc>
          <w:tcPr>
            <w:tcW w:w="609" w:type="dxa"/>
            <w:noWrap w:val="0"/>
            <w:vAlign w:val="center"/>
          </w:tcPr>
          <w:p>
            <w:pPr>
              <w:spacing w:line="360" w:lineRule="exact"/>
              <w:jc w:val="center"/>
              <w:rPr>
                <w:szCs w:val="21"/>
              </w:rPr>
            </w:pPr>
          </w:p>
        </w:tc>
        <w:tc>
          <w:tcPr>
            <w:tcW w:w="900" w:type="dxa"/>
            <w:noWrap w:val="0"/>
            <w:vAlign w:val="center"/>
          </w:tcPr>
          <w:p>
            <w:pPr>
              <w:spacing w:line="360" w:lineRule="exact"/>
              <w:jc w:val="center"/>
              <w:rPr>
                <w:szCs w:val="21"/>
              </w:rPr>
            </w:pPr>
          </w:p>
        </w:tc>
        <w:tc>
          <w:tcPr>
            <w:tcW w:w="1440" w:type="dxa"/>
            <w:noWrap w:val="0"/>
            <w:vAlign w:val="center"/>
          </w:tcPr>
          <w:p>
            <w:pPr>
              <w:spacing w:line="360" w:lineRule="exact"/>
              <w:jc w:val="center"/>
              <w:rPr>
                <w:szCs w:val="21"/>
              </w:rPr>
            </w:pPr>
          </w:p>
        </w:tc>
        <w:tc>
          <w:tcPr>
            <w:tcW w:w="1911" w:type="dxa"/>
            <w:noWrap w:val="0"/>
            <w:vAlign w:val="center"/>
          </w:tcPr>
          <w:p>
            <w:pPr>
              <w:spacing w:line="360" w:lineRule="exact"/>
              <w:jc w:val="center"/>
              <w:rPr>
                <w:szCs w:val="21"/>
              </w:rPr>
            </w:pPr>
          </w:p>
        </w:tc>
        <w:tc>
          <w:tcPr>
            <w:tcW w:w="1024" w:type="dxa"/>
            <w:noWrap w:val="0"/>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07" w:type="dxa"/>
            <w:noWrap w:val="0"/>
            <w:vAlign w:val="center"/>
          </w:tcPr>
          <w:p>
            <w:pPr>
              <w:spacing w:line="360" w:lineRule="exact"/>
              <w:jc w:val="center"/>
              <w:rPr>
                <w:szCs w:val="21"/>
              </w:rPr>
            </w:pPr>
          </w:p>
        </w:tc>
        <w:tc>
          <w:tcPr>
            <w:tcW w:w="1461" w:type="dxa"/>
            <w:noWrap w:val="0"/>
            <w:vAlign w:val="center"/>
          </w:tcPr>
          <w:p>
            <w:pPr>
              <w:spacing w:line="360" w:lineRule="exact"/>
              <w:jc w:val="center"/>
              <w:rPr>
                <w:szCs w:val="21"/>
              </w:rPr>
            </w:pPr>
          </w:p>
        </w:tc>
        <w:tc>
          <w:tcPr>
            <w:tcW w:w="609" w:type="dxa"/>
            <w:noWrap w:val="0"/>
            <w:vAlign w:val="center"/>
          </w:tcPr>
          <w:p>
            <w:pPr>
              <w:spacing w:line="360" w:lineRule="exact"/>
              <w:jc w:val="center"/>
              <w:rPr>
                <w:szCs w:val="21"/>
              </w:rPr>
            </w:pPr>
          </w:p>
        </w:tc>
        <w:tc>
          <w:tcPr>
            <w:tcW w:w="900" w:type="dxa"/>
            <w:noWrap w:val="0"/>
            <w:vAlign w:val="center"/>
          </w:tcPr>
          <w:p>
            <w:pPr>
              <w:spacing w:line="360" w:lineRule="exact"/>
              <w:jc w:val="center"/>
              <w:rPr>
                <w:szCs w:val="21"/>
              </w:rPr>
            </w:pPr>
          </w:p>
        </w:tc>
        <w:tc>
          <w:tcPr>
            <w:tcW w:w="1440" w:type="dxa"/>
            <w:noWrap w:val="0"/>
            <w:vAlign w:val="center"/>
          </w:tcPr>
          <w:p>
            <w:pPr>
              <w:spacing w:line="360" w:lineRule="exact"/>
              <w:jc w:val="center"/>
              <w:rPr>
                <w:szCs w:val="21"/>
              </w:rPr>
            </w:pPr>
          </w:p>
        </w:tc>
        <w:tc>
          <w:tcPr>
            <w:tcW w:w="1911" w:type="dxa"/>
            <w:noWrap w:val="0"/>
            <w:vAlign w:val="center"/>
          </w:tcPr>
          <w:p>
            <w:pPr>
              <w:spacing w:line="360" w:lineRule="exact"/>
              <w:jc w:val="center"/>
              <w:rPr>
                <w:szCs w:val="21"/>
              </w:rPr>
            </w:pPr>
          </w:p>
        </w:tc>
        <w:tc>
          <w:tcPr>
            <w:tcW w:w="1024" w:type="dxa"/>
            <w:noWrap w:val="0"/>
            <w:vAlign w:val="center"/>
          </w:tcPr>
          <w:p>
            <w:pPr>
              <w:spacing w:line="360" w:lineRule="exact"/>
              <w:jc w:val="center"/>
              <w:rPr>
                <w:szCs w:val="21"/>
              </w:rPr>
            </w:pPr>
          </w:p>
        </w:tc>
      </w:tr>
    </w:tbl>
    <w:p>
      <w:pPr>
        <w:spacing w:line="360" w:lineRule="exact"/>
        <w:rPr>
          <w:szCs w:val="21"/>
        </w:rPr>
      </w:pPr>
    </w:p>
    <w:p>
      <w:pPr>
        <w:spacing w:line="360" w:lineRule="exact"/>
        <w:rPr>
          <w:szCs w:val="21"/>
        </w:rPr>
      </w:pPr>
    </w:p>
    <w:p>
      <w:pPr>
        <w:pStyle w:val="26"/>
        <w:ind w:firstLine="0" w:firstLineChars="0"/>
        <w:rPr>
          <w:rFonts w:ascii="Times New Roman"/>
        </w:rPr>
      </w:pPr>
      <w:r>
        <w:rPr>
          <w:rFonts w:ascii="Times New Roman"/>
        </w:rPr>
        <w:t>投标人（盖公章）：</w:t>
      </w:r>
    </w:p>
    <w:p>
      <w:pPr>
        <w:pStyle w:val="26"/>
        <w:ind w:firstLine="0" w:firstLineChars="0"/>
        <w:rPr>
          <w:rFonts w:ascii="Times New Roman"/>
        </w:rPr>
      </w:pPr>
      <w:r>
        <w:rPr>
          <w:rFonts w:ascii="Times New Roman"/>
          <w:szCs w:val="21"/>
        </w:rPr>
        <w:t>法定代表人或授权代表</w:t>
      </w:r>
      <w:r>
        <w:rPr>
          <w:rFonts w:ascii="Times New Roman"/>
        </w:rPr>
        <w:t>（签字或盖章）：</w:t>
      </w:r>
    </w:p>
    <w:p>
      <w:pPr>
        <w:pStyle w:val="26"/>
        <w:ind w:firstLine="0" w:firstLineChars="0"/>
        <w:rPr>
          <w:rFonts w:ascii="Times New Roman"/>
        </w:rPr>
      </w:pPr>
      <w:r>
        <w:rPr>
          <w:rFonts w:ascii="Times New Roman"/>
        </w:rPr>
        <w:t>日期：    年</w:t>
      </w:r>
      <w:r>
        <w:rPr>
          <w:rFonts w:ascii="Times New Roman"/>
          <w:u w:val="single"/>
        </w:rPr>
        <w:t xml:space="preserve">   </w:t>
      </w:r>
      <w:r>
        <w:rPr>
          <w:rFonts w:ascii="Times New Roman"/>
        </w:rPr>
        <w:t>月</w:t>
      </w:r>
      <w:r>
        <w:rPr>
          <w:rFonts w:ascii="Times New Roman"/>
          <w:u w:val="single"/>
        </w:rPr>
        <w:t xml:space="preserve">   </w:t>
      </w:r>
      <w:r>
        <w:rPr>
          <w:rFonts w:ascii="Times New Roman"/>
        </w:rPr>
        <w:t>日</w:t>
      </w:r>
    </w:p>
    <w:p>
      <w:pPr>
        <w:snapToGrid w:val="0"/>
        <w:ind w:firstLine="480" w:firstLineChars="200"/>
        <w:jc w:val="right"/>
        <w:rPr>
          <w:rFonts w:ascii="仿宋_GB2312" w:eastAsia="仿宋_GB2312"/>
          <w:sz w:val="24"/>
          <w:szCs w:val="24"/>
        </w:rPr>
        <w:sectPr>
          <w:footerReference r:id="rId3" w:type="default"/>
          <w:pgSz w:w="11906" w:h="16838"/>
          <w:pgMar w:top="1134" w:right="1418" w:bottom="1701" w:left="1418" w:header="851" w:footer="992" w:gutter="0"/>
          <w:cols w:space="720" w:num="1"/>
          <w:docGrid w:linePitch="312" w:charSpace="0"/>
        </w:sectPr>
      </w:pPr>
      <w:r>
        <w:rPr>
          <w:rFonts w:hint="eastAsia" w:ascii="仿宋_GB2312" w:eastAsia="仿宋_GB2312"/>
          <w:sz w:val="24"/>
          <w:szCs w:val="24"/>
        </w:rPr>
        <w:t xml:space="preserve">           2021年 月 </w:t>
      </w:r>
    </w:p>
    <w:p>
      <w:pPr>
        <w:pStyle w:val="11"/>
      </w:pPr>
    </w:p>
    <w:p/>
    <w:p>
      <w:pPr>
        <w:pStyle w:val="11"/>
      </w:pPr>
    </w:p>
    <w:p>
      <w:pPr>
        <w:jc w:val="left"/>
        <w:rPr>
          <w:rStyle w:val="21"/>
          <w:rFonts w:ascii="仿宋_GB2312" w:eastAsia="仿宋_GB2312"/>
          <w:sz w:val="30"/>
        </w:rPr>
      </w:pPr>
      <w:r>
        <w:rPr>
          <w:rStyle w:val="21"/>
          <w:rFonts w:hint="eastAsia" w:ascii="仿宋_GB2312" w:eastAsia="仿宋_GB2312"/>
          <w:sz w:val="30"/>
        </w:rPr>
        <w:t xml:space="preserve">附件六 </w:t>
      </w:r>
    </w:p>
    <w:p>
      <w:pPr>
        <w:jc w:val="center"/>
        <w:rPr>
          <w:rFonts w:ascii="仿宋_GB2312" w:eastAsia="仿宋_GB2312"/>
          <w:b/>
          <w:sz w:val="44"/>
        </w:rPr>
      </w:pPr>
      <w:r>
        <w:rPr>
          <w:rFonts w:hint="eastAsia" w:ascii="仿宋_GB2312" w:eastAsia="仿宋_GB2312"/>
          <w:b/>
          <w:sz w:val="44"/>
        </w:rPr>
        <w:t>承诺书</w:t>
      </w:r>
    </w:p>
    <w:p>
      <w:pPr>
        <w:snapToGrid w:val="0"/>
        <w:ind w:firstLine="1926" w:firstLineChars="600"/>
        <w:jc w:val="left"/>
        <w:rPr>
          <w:rFonts w:ascii="仿宋_GB2312" w:eastAsia="仿宋_GB2312"/>
          <w:b/>
          <w:spacing w:val="40"/>
          <w:sz w:val="24"/>
          <w:szCs w:val="24"/>
        </w:rPr>
      </w:pPr>
    </w:p>
    <w:p>
      <w:pPr>
        <w:spacing w:line="360" w:lineRule="auto"/>
        <w:jc w:val="left"/>
        <w:rPr>
          <w:rFonts w:ascii="仿宋_GB2312" w:eastAsia="仿宋_GB2312"/>
          <w:sz w:val="30"/>
          <w:szCs w:val="22"/>
        </w:rPr>
      </w:pPr>
      <w:r>
        <w:rPr>
          <w:rFonts w:hint="eastAsia" w:ascii="仿宋_GB2312" w:eastAsia="仿宋_GB2312"/>
          <w:sz w:val="30"/>
          <w:szCs w:val="22"/>
        </w:rPr>
        <w:t>杭州临江环境能源有限公司：</w:t>
      </w:r>
    </w:p>
    <w:p>
      <w:pPr>
        <w:spacing w:line="360" w:lineRule="auto"/>
        <w:jc w:val="left"/>
        <w:rPr>
          <w:rFonts w:ascii="仿宋_GB2312" w:eastAsia="仿宋_GB2312"/>
          <w:sz w:val="30"/>
          <w:szCs w:val="22"/>
        </w:rPr>
      </w:pPr>
      <w:r>
        <w:rPr>
          <w:rFonts w:hint="eastAsia" w:ascii="仿宋_GB2312" w:eastAsia="仿宋_GB2312"/>
          <w:sz w:val="30"/>
          <w:szCs w:val="22"/>
        </w:rPr>
        <w:t xml:space="preserve">    因我公司自身原因不能参加贵公司组织的询价现场报价评审活动，报价单采用邮寄方式送达贵公司。我公司充分相信贵公司的询价评审结果，且我公司对任何结果都不会有异议。</w:t>
      </w:r>
    </w:p>
    <w:p>
      <w:pPr>
        <w:spacing w:line="360" w:lineRule="auto"/>
        <w:ind w:firstLine="600" w:firstLineChars="200"/>
        <w:jc w:val="left"/>
        <w:rPr>
          <w:rFonts w:ascii="仿宋_GB2312" w:eastAsia="仿宋_GB2312"/>
          <w:sz w:val="30"/>
          <w:szCs w:val="22"/>
        </w:rPr>
      </w:pPr>
      <w:r>
        <w:rPr>
          <w:rFonts w:hint="eastAsia" w:ascii="仿宋_GB2312" w:eastAsia="仿宋_GB2312"/>
          <w:sz w:val="30"/>
          <w:szCs w:val="22"/>
        </w:rPr>
        <w:t>特此承诺!</w:t>
      </w:r>
    </w:p>
    <w:p>
      <w:pPr>
        <w:spacing w:line="360" w:lineRule="auto"/>
        <w:jc w:val="left"/>
        <w:rPr>
          <w:rFonts w:ascii="仿宋_GB2312" w:eastAsia="仿宋_GB2312"/>
          <w:sz w:val="30"/>
          <w:szCs w:val="22"/>
        </w:rPr>
      </w:pPr>
    </w:p>
    <w:p>
      <w:pPr>
        <w:spacing w:line="360" w:lineRule="auto"/>
        <w:jc w:val="left"/>
        <w:rPr>
          <w:rFonts w:ascii="仿宋_GB2312" w:eastAsia="仿宋_GB2312"/>
          <w:sz w:val="30"/>
          <w:szCs w:val="22"/>
        </w:rPr>
      </w:pPr>
    </w:p>
    <w:p>
      <w:pPr>
        <w:spacing w:line="360" w:lineRule="auto"/>
        <w:jc w:val="left"/>
        <w:rPr>
          <w:rFonts w:ascii="仿宋_GB2312" w:eastAsia="仿宋_GB2312"/>
          <w:sz w:val="30"/>
          <w:szCs w:val="22"/>
        </w:rPr>
      </w:pPr>
    </w:p>
    <w:p>
      <w:pPr>
        <w:spacing w:line="360" w:lineRule="auto"/>
        <w:jc w:val="left"/>
        <w:rPr>
          <w:rFonts w:ascii="仿宋_GB2312" w:eastAsia="仿宋_GB2312"/>
          <w:sz w:val="30"/>
          <w:szCs w:val="22"/>
        </w:rPr>
      </w:pPr>
    </w:p>
    <w:p>
      <w:pPr>
        <w:spacing w:line="360" w:lineRule="auto"/>
        <w:ind w:left="4175" w:leftChars="1988"/>
        <w:jc w:val="left"/>
        <w:rPr>
          <w:rFonts w:ascii="仿宋_GB2312" w:eastAsia="仿宋_GB2312"/>
          <w:sz w:val="30"/>
          <w:szCs w:val="22"/>
        </w:rPr>
      </w:pPr>
      <w:r>
        <w:rPr>
          <w:rFonts w:hint="eastAsia" w:ascii="仿宋_GB2312" w:eastAsia="仿宋_GB2312"/>
          <w:sz w:val="30"/>
          <w:szCs w:val="22"/>
        </w:rPr>
        <w:t xml:space="preserve">  报价单位：                           2021年    月    日</w:t>
      </w:r>
    </w:p>
    <w:p>
      <w:pPr>
        <w:pStyle w:val="11"/>
        <w:rPr>
          <w:rFonts w:ascii="仿宋_GB2312" w:eastAsia="仿宋_GB2312"/>
          <w:b w:val="0"/>
          <w:caps w:val="0"/>
          <w:sz w:val="30"/>
          <w:szCs w:val="22"/>
        </w:rPr>
      </w:pPr>
    </w:p>
    <w:p>
      <w:pPr>
        <w:rPr>
          <w:rFonts w:ascii="仿宋_GB2312" w:eastAsia="仿宋_GB2312"/>
          <w:sz w:val="30"/>
          <w:szCs w:val="22"/>
        </w:rPr>
      </w:pPr>
    </w:p>
    <w:p>
      <w:pPr>
        <w:pStyle w:val="11"/>
        <w:rPr>
          <w:rFonts w:ascii="仿宋_GB2312" w:eastAsia="仿宋_GB2312"/>
          <w:b w:val="0"/>
          <w:caps w:val="0"/>
          <w:sz w:val="30"/>
          <w:szCs w:val="22"/>
        </w:rPr>
      </w:pPr>
    </w:p>
    <w:p>
      <w:pPr>
        <w:rPr>
          <w:rFonts w:ascii="仿宋_GB2312" w:eastAsia="仿宋_GB2312"/>
          <w:sz w:val="30"/>
          <w:szCs w:val="22"/>
        </w:rPr>
      </w:pPr>
    </w:p>
    <w:p>
      <w:pPr>
        <w:pStyle w:val="11"/>
        <w:rPr>
          <w:rFonts w:ascii="仿宋_GB2312" w:eastAsia="仿宋_GB2312"/>
          <w:b w:val="0"/>
          <w:caps w:val="0"/>
          <w:sz w:val="30"/>
          <w:szCs w:val="22"/>
        </w:rPr>
      </w:pPr>
    </w:p>
    <w:p>
      <w:pPr>
        <w:rPr>
          <w:rFonts w:ascii="仿宋_GB2312" w:eastAsia="仿宋_GB2312"/>
          <w:sz w:val="30"/>
          <w:szCs w:val="22"/>
        </w:rPr>
      </w:pPr>
    </w:p>
    <w:p>
      <w:pPr>
        <w:pStyle w:val="11"/>
        <w:rPr>
          <w:rFonts w:ascii="仿宋_GB2312" w:eastAsia="仿宋_GB2312"/>
          <w:b w:val="0"/>
          <w:caps w:val="0"/>
          <w:sz w:val="30"/>
          <w:szCs w:val="22"/>
        </w:rPr>
      </w:pPr>
    </w:p>
    <w:p>
      <w:pPr>
        <w:rPr>
          <w:rFonts w:ascii="仿宋_GB2312" w:eastAsia="仿宋_GB2312"/>
          <w:sz w:val="30"/>
          <w:szCs w:val="22"/>
        </w:rPr>
      </w:pPr>
    </w:p>
    <w:p>
      <w:pPr>
        <w:pStyle w:val="11"/>
        <w:rPr>
          <w:rFonts w:ascii="仿宋_GB2312" w:eastAsia="仿宋_GB2312"/>
          <w:b w:val="0"/>
          <w:caps w:val="0"/>
          <w:sz w:val="30"/>
          <w:szCs w:val="22"/>
        </w:rPr>
      </w:pPr>
    </w:p>
    <w:p>
      <w:pPr>
        <w:rPr>
          <w:rFonts w:ascii="仿宋_GB2312" w:eastAsia="仿宋_GB2312"/>
          <w:sz w:val="30"/>
          <w:szCs w:val="22"/>
        </w:rPr>
      </w:pPr>
    </w:p>
    <w:p>
      <w:pPr>
        <w:pStyle w:val="11"/>
        <w:rPr>
          <w:rFonts w:ascii="仿宋_GB2312" w:eastAsia="仿宋_GB2312"/>
          <w:b w:val="0"/>
          <w:caps w:val="0"/>
          <w:sz w:val="30"/>
          <w:szCs w:val="22"/>
        </w:rPr>
      </w:pPr>
    </w:p>
    <w:p/>
    <w:p>
      <w:pPr>
        <w:pStyle w:val="11"/>
      </w:pPr>
    </w:p>
    <w:p/>
    <w:p>
      <w:pPr>
        <w:pStyle w:val="11"/>
      </w:pPr>
    </w:p>
    <w:p/>
    <w:p>
      <w:pPr>
        <w:pStyle w:val="11"/>
      </w:pPr>
    </w:p>
    <w:p>
      <w:pPr>
        <w:jc w:val="center"/>
      </w:pPr>
      <w:r>
        <w:rPr>
          <w:rFonts w:hint="eastAsia" w:ascii="仿宋_GB2312" w:hAnsi="Arial" w:eastAsia="仿宋_GB2312" w:cs="Times New Roman"/>
          <w:b/>
          <w:snapToGrid w:val="0"/>
          <w:color w:val="000000"/>
          <w:kern w:val="44"/>
          <w:sz w:val="44"/>
          <w:szCs w:val="44"/>
          <w:lang w:val="en-US" w:eastAsia="zh-CN" w:bidi="ar-SA"/>
        </w:rPr>
        <w:t>第五部分   合同条款</w:t>
      </w:r>
    </w:p>
    <w:p>
      <w:pPr>
        <w:jc w:val="center"/>
        <w:rPr>
          <w:rStyle w:val="21"/>
          <w:rFonts w:hint="eastAsia" w:ascii="仿宋_GB2312" w:eastAsia="仿宋_GB2312"/>
          <w:b/>
          <w:spacing w:val="0"/>
          <w:sz w:val="44"/>
          <w:lang w:val="en-GB"/>
        </w:rPr>
      </w:pPr>
      <w:bookmarkStart w:id="31" w:name="_Toc473012596"/>
      <w:bookmarkStart w:id="32" w:name="_Toc509228412"/>
      <w:bookmarkStart w:id="33" w:name="_Toc509229875"/>
      <w:r>
        <w:rPr>
          <w:rStyle w:val="21"/>
          <w:rFonts w:hint="eastAsia" w:ascii="仿宋_GB2312" w:eastAsia="仿宋_GB2312"/>
          <w:b/>
          <w:spacing w:val="0"/>
          <w:sz w:val="44"/>
          <w:lang w:val="en-GB"/>
        </w:rPr>
        <w:t xml:space="preserve"> </w:t>
      </w:r>
      <w:bookmarkEnd w:id="31"/>
      <w:bookmarkEnd w:id="32"/>
      <w:bookmarkEnd w:id="33"/>
    </w:p>
    <w:p>
      <w:pPr>
        <w:jc w:val="center"/>
        <w:rPr>
          <w:rFonts w:hint="eastAsia" w:eastAsia="黑体"/>
          <w:b/>
          <w:bCs/>
          <w:sz w:val="52"/>
        </w:rPr>
      </w:pPr>
      <w:r>
        <w:rPr>
          <w:rFonts w:hint="eastAsia" w:eastAsia="黑体"/>
          <w:b/>
          <w:bCs/>
          <w:sz w:val="52"/>
        </w:rPr>
        <w:t>技术服务合同</w:t>
      </w:r>
    </w:p>
    <w:p>
      <w:pPr>
        <w:rPr>
          <w:rFonts w:hint="eastAsia"/>
        </w:rPr>
      </w:pPr>
    </w:p>
    <w:p>
      <w:pPr>
        <w:rPr>
          <w:rFonts w:hint="eastAsia"/>
        </w:rPr>
      </w:pPr>
    </w:p>
    <w:p>
      <w:pPr>
        <w:rPr>
          <w:rFonts w:hint="eastAsia"/>
        </w:rPr>
      </w:pPr>
    </w:p>
    <w:p>
      <w:pPr>
        <w:pStyle w:val="7"/>
        <w:adjustRightInd w:val="0"/>
        <w:snapToGrid w:val="0"/>
        <w:spacing w:line="440" w:lineRule="exact"/>
        <w:jc w:val="center"/>
        <w:rPr>
          <w:rFonts w:ascii="Arial" w:hAnsi="Arial" w:cs="Arial"/>
          <w:b/>
          <w:sz w:val="28"/>
          <w:szCs w:val="28"/>
        </w:rPr>
      </w:pPr>
      <w:r>
        <w:rPr>
          <w:rFonts w:ascii="Arial" w:hAnsi="Arial" w:cs="Arial"/>
          <w:b/>
          <w:sz w:val="28"/>
          <w:szCs w:val="28"/>
        </w:rPr>
        <w:t>（以实际签订为准）</w:t>
      </w:r>
    </w:p>
    <w:p>
      <w:pPr>
        <w:spacing w:line="440" w:lineRule="exact"/>
        <w:rPr>
          <w:rFonts w:ascii="Arial" w:hAnsi="Arial" w:cs="Arial"/>
          <w:szCs w:val="21"/>
          <w:u w:val="single"/>
        </w:rPr>
      </w:pPr>
      <w:r>
        <w:rPr>
          <w:rFonts w:ascii="Arial" w:hAnsi="Arial" w:cs="Arial"/>
          <w:szCs w:val="21"/>
        </w:rPr>
        <w:t>委托方（甲方）：</w:t>
      </w:r>
      <w:r>
        <w:rPr>
          <w:rFonts w:ascii="Arial" w:hAnsi="Arial" w:cs="Arial"/>
          <w:szCs w:val="21"/>
          <w:u w:val="single"/>
        </w:rPr>
        <w:t xml:space="preserve">                              </w:t>
      </w:r>
    </w:p>
    <w:p>
      <w:pPr>
        <w:spacing w:line="440" w:lineRule="exact"/>
        <w:rPr>
          <w:rFonts w:ascii="Arial" w:hAnsi="Arial" w:cs="Arial"/>
          <w:szCs w:val="21"/>
        </w:rPr>
      </w:pPr>
      <w:r>
        <w:rPr>
          <w:rFonts w:hint="eastAsia" w:ascii="Arial" w:hAnsi="Arial" w:cs="Arial"/>
          <w:szCs w:val="21"/>
        </w:rPr>
        <w:t>受托</w:t>
      </w:r>
      <w:r>
        <w:rPr>
          <w:rFonts w:ascii="Arial" w:hAnsi="Arial" w:cs="Arial"/>
          <w:szCs w:val="21"/>
        </w:rPr>
        <w:t>方（乙方）：</w:t>
      </w:r>
      <w:r>
        <w:rPr>
          <w:rFonts w:ascii="Arial" w:hAnsi="Arial" w:cs="Arial"/>
          <w:szCs w:val="21"/>
          <w:u w:val="single"/>
        </w:rPr>
        <w:t xml:space="preserve">                              </w:t>
      </w:r>
    </w:p>
    <w:p>
      <w:pPr>
        <w:spacing w:line="440" w:lineRule="exact"/>
        <w:rPr>
          <w:rFonts w:ascii="Arial" w:hAnsi="Arial" w:cs="Arial"/>
          <w:szCs w:val="21"/>
          <w:u w:val="single"/>
        </w:rPr>
      </w:pPr>
      <w:r>
        <w:rPr>
          <w:rFonts w:ascii="Arial" w:hAnsi="Arial" w:cs="Arial"/>
          <w:szCs w:val="21"/>
        </w:rPr>
        <w:t>合同签订地点：</w:t>
      </w:r>
      <w:r>
        <w:rPr>
          <w:rFonts w:ascii="Arial" w:hAnsi="Arial" w:cs="Arial"/>
          <w:szCs w:val="21"/>
          <w:u w:val="single"/>
        </w:rPr>
        <w:t xml:space="preserve">                               </w:t>
      </w:r>
    </w:p>
    <w:p>
      <w:pPr>
        <w:spacing w:line="440" w:lineRule="exact"/>
        <w:ind w:firstLine="420" w:firstLineChars="200"/>
        <w:rPr>
          <w:rFonts w:ascii="Arial" w:hAnsi="Arial" w:cs="Arial"/>
          <w:szCs w:val="21"/>
        </w:rPr>
      </w:pPr>
      <w:r>
        <w:rPr>
          <w:rFonts w:ascii="Arial" w:hAnsi="Arial" w:cs="Arial"/>
          <w:szCs w:val="21"/>
        </w:rPr>
        <w:t>根据《</w:t>
      </w:r>
      <w:r>
        <w:rPr>
          <w:rFonts w:hint="eastAsia" w:ascii="Arial" w:hAnsi="Arial" w:cs="Arial"/>
          <w:szCs w:val="21"/>
          <w:lang w:eastAsia="zh-CN"/>
        </w:rPr>
        <w:t>中华人名共和国民法典</w:t>
      </w:r>
      <w:r>
        <w:rPr>
          <w:rFonts w:ascii="Arial" w:hAnsi="Arial" w:cs="Arial"/>
          <w:szCs w:val="21"/>
        </w:rPr>
        <w:t xml:space="preserve">》和有关法规规定，结合本工程的具体情况，为明确责任，协作配合，确保服务质量，经甲、乙双方协商一致，签订本合同，共同遵守。 </w:t>
      </w:r>
    </w:p>
    <w:p>
      <w:pPr>
        <w:tabs>
          <w:tab w:val="left" w:pos="180"/>
          <w:tab w:val="left" w:pos="720"/>
        </w:tabs>
        <w:spacing w:line="440" w:lineRule="exact"/>
        <w:contextualSpacing/>
        <w:rPr>
          <w:rFonts w:ascii="Arial" w:hAnsi="Arial" w:cs="Arial"/>
          <w:b/>
          <w:color w:val="000000"/>
          <w:szCs w:val="21"/>
        </w:rPr>
      </w:pPr>
      <w:r>
        <w:rPr>
          <w:rFonts w:hint="eastAsia" w:ascii="Arial" w:hAnsi="Arial" w:cs="Arial"/>
          <w:b/>
          <w:color w:val="000000"/>
          <w:szCs w:val="21"/>
        </w:rPr>
        <w:t>一、</w:t>
      </w:r>
      <w:r>
        <w:rPr>
          <w:rFonts w:ascii="Arial" w:hAnsi="Arial" w:cs="Arial"/>
          <w:b/>
          <w:color w:val="000000"/>
          <w:szCs w:val="21"/>
        </w:rPr>
        <w:t>咨询的内容、方式和要求：</w:t>
      </w:r>
    </w:p>
    <w:p>
      <w:pPr>
        <w:spacing w:line="440" w:lineRule="exact"/>
        <w:ind w:right="284" w:firstLine="420" w:firstLineChars="200"/>
        <w:contextualSpacing/>
        <w:rPr>
          <w:rFonts w:ascii="Arial" w:hAnsi="Arial" w:cs="Arial"/>
          <w:color w:val="000000"/>
          <w:szCs w:val="21"/>
        </w:rPr>
      </w:pPr>
      <w:r>
        <w:rPr>
          <w:rFonts w:ascii="Arial" w:hAnsi="Arial" w:cs="Arial"/>
          <w:color w:val="000000"/>
          <w:szCs w:val="21"/>
        </w:rPr>
        <w:t>1、根据相关法律、规范要求对</w:t>
      </w:r>
      <w:r>
        <w:rPr>
          <w:rFonts w:hint="eastAsia" w:ascii="Arial" w:hAnsi="Arial" w:cs="Arial"/>
          <w:color w:val="000000"/>
          <w:szCs w:val="21"/>
          <w:lang w:val="en-US" w:eastAsia="zh-CN"/>
        </w:rPr>
        <w:t>杭州临江环境能源工程污泥掺烧项目</w:t>
      </w:r>
      <w:r>
        <w:rPr>
          <w:rFonts w:ascii="Arial" w:hAnsi="Arial" w:cs="Arial"/>
          <w:szCs w:val="21"/>
        </w:rPr>
        <w:t>环境影响评价</w:t>
      </w:r>
      <w:r>
        <w:rPr>
          <w:rFonts w:ascii="Arial" w:hAnsi="Arial" w:cs="Arial"/>
          <w:color w:val="000000"/>
          <w:szCs w:val="21"/>
        </w:rPr>
        <w:t>进行全面技术咨询服务，并编制环境影响</w:t>
      </w:r>
      <w:r>
        <w:rPr>
          <w:rFonts w:hint="eastAsia" w:ascii="Arial" w:hAnsi="Arial" w:cs="Arial"/>
          <w:color w:val="000000"/>
          <w:szCs w:val="21"/>
        </w:rPr>
        <w:t>评价</w:t>
      </w:r>
      <w:r>
        <w:rPr>
          <w:rFonts w:ascii="Arial" w:hAnsi="Arial" w:cs="Arial"/>
          <w:color w:val="000000"/>
          <w:szCs w:val="21"/>
        </w:rPr>
        <w:t>报告。</w:t>
      </w:r>
    </w:p>
    <w:p>
      <w:pPr>
        <w:pStyle w:val="23"/>
        <w:spacing w:line="440" w:lineRule="exact"/>
        <w:ind w:left="420" w:right="284" w:firstLine="0" w:firstLineChars="0"/>
        <w:contextualSpacing/>
        <w:rPr>
          <w:rFonts w:ascii="Arial" w:hAnsi="Arial" w:cs="Arial"/>
          <w:color w:val="000000"/>
          <w:szCs w:val="21"/>
        </w:rPr>
      </w:pPr>
      <w:r>
        <w:rPr>
          <w:rFonts w:hint="eastAsia" w:ascii="Arial" w:hAnsi="Arial" w:cs="Arial"/>
          <w:color w:val="000000"/>
          <w:szCs w:val="21"/>
          <w:lang w:val="en-US" w:eastAsia="zh-CN"/>
        </w:rPr>
        <w:t>2</w:t>
      </w:r>
      <w:r>
        <w:rPr>
          <w:rFonts w:hint="eastAsia" w:ascii="Arial" w:hAnsi="Arial" w:cs="Arial"/>
          <w:color w:val="000000"/>
          <w:szCs w:val="21"/>
        </w:rPr>
        <w:t>、</w:t>
      </w:r>
      <w:r>
        <w:rPr>
          <w:rFonts w:ascii="Arial" w:hAnsi="Arial" w:cs="Arial"/>
          <w:color w:val="000000"/>
          <w:szCs w:val="21"/>
        </w:rPr>
        <w:t>办理环境影响</w:t>
      </w:r>
      <w:r>
        <w:rPr>
          <w:rFonts w:hint="eastAsia" w:ascii="Arial" w:hAnsi="Arial" w:cs="Arial"/>
          <w:color w:val="000000"/>
          <w:szCs w:val="21"/>
        </w:rPr>
        <w:t>评价报告</w:t>
      </w:r>
      <w:r>
        <w:rPr>
          <w:rFonts w:ascii="Arial" w:hAnsi="Arial" w:cs="Arial"/>
          <w:color w:val="000000"/>
          <w:szCs w:val="21"/>
        </w:rPr>
        <w:t>报送</w:t>
      </w:r>
      <w:r>
        <w:rPr>
          <w:rFonts w:hint="eastAsia" w:ascii="Arial" w:hAnsi="Arial" w:cs="Arial"/>
          <w:color w:val="000000"/>
          <w:szCs w:val="21"/>
        </w:rPr>
        <w:t>环保行政主管</w:t>
      </w:r>
      <w:r>
        <w:rPr>
          <w:rFonts w:ascii="Arial" w:hAnsi="Arial" w:cs="Arial"/>
          <w:color w:val="000000"/>
          <w:szCs w:val="21"/>
        </w:rPr>
        <w:t>部门审批</w:t>
      </w:r>
      <w:r>
        <w:rPr>
          <w:rFonts w:hint="eastAsia" w:ascii="Arial" w:hAnsi="Arial" w:cs="Arial"/>
          <w:color w:val="000000"/>
          <w:szCs w:val="21"/>
        </w:rPr>
        <w:t>，</w:t>
      </w:r>
      <w:r>
        <w:rPr>
          <w:rFonts w:ascii="Arial" w:hAnsi="Arial" w:cs="Arial"/>
          <w:color w:val="000000"/>
          <w:szCs w:val="21"/>
        </w:rPr>
        <w:t>并确保审批通过</w:t>
      </w:r>
      <w:r>
        <w:rPr>
          <w:rFonts w:hint="eastAsia" w:ascii="Arial" w:hAnsi="Arial" w:cs="Arial"/>
          <w:color w:val="000000"/>
          <w:szCs w:val="21"/>
        </w:rPr>
        <w:t>获得环评批复</w:t>
      </w:r>
      <w:r>
        <w:rPr>
          <w:rFonts w:ascii="Arial" w:hAnsi="Arial" w:cs="Arial"/>
          <w:color w:val="000000"/>
          <w:szCs w:val="21"/>
        </w:rPr>
        <w:t>。</w:t>
      </w:r>
    </w:p>
    <w:p>
      <w:pPr>
        <w:tabs>
          <w:tab w:val="left" w:pos="180"/>
          <w:tab w:val="left" w:pos="720"/>
        </w:tabs>
        <w:spacing w:line="440" w:lineRule="exact"/>
        <w:contextualSpacing/>
        <w:rPr>
          <w:rFonts w:ascii="Arial" w:hAnsi="Arial" w:cs="Arial"/>
          <w:b/>
          <w:color w:val="000000"/>
          <w:szCs w:val="21"/>
        </w:rPr>
      </w:pPr>
      <w:r>
        <w:rPr>
          <w:rFonts w:hint="eastAsia" w:ascii="Arial" w:hAnsi="Arial" w:cs="Arial"/>
          <w:b/>
          <w:color w:val="000000"/>
          <w:szCs w:val="21"/>
        </w:rPr>
        <w:t>二、</w:t>
      </w:r>
      <w:r>
        <w:rPr>
          <w:rFonts w:ascii="Arial" w:hAnsi="Arial" w:cs="Arial"/>
          <w:b/>
          <w:color w:val="000000"/>
          <w:szCs w:val="21"/>
        </w:rPr>
        <w:t>合同双方责任和权利：</w:t>
      </w:r>
    </w:p>
    <w:p>
      <w:pPr>
        <w:tabs>
          <w:tab w:val="left" w:pos="180"/>
        </w:tabs>
        <w:spacing w:line="440" w:lineRule="exact"/>
        <w:ind w:firstLine="422" w:firstLineChars="200"/>
        <w:contextualSpacing/>
        <w:rPr>
          <w:rFonts w:ascii="Arial" w:hAnsi="Arial" w:cs="Arial"/>
          <w:b/>
          <w:color w:val="000000"/>
          <w:szCs w:val="21"/>
        </w:rPr>
      </w:pPr>
      <w:r>
        <w:rPr>
          <w:rFonts w:ascii="Arial" w:hAnsi="Arial" w:cs="Arial"/>
          <w:b/>
          <w:color w:val="000000"/>
          <w:szCs w:val="21"/>
        </w:rPr>
        <w:t>1、甲方：</w:t>
      </w:r>
    </w:p>
    <w:p>
      <w:pPr>
        <w:tabs>
          <w:tab w:val="left" w:pos="180"/>
        </w:tabs>
        <w:spacing w:line="440" w:lineRule="exact"/>
        <w:ind w:firstLine="420" w:firstLineChars="200"/>
        <w:contextualSpacing/>
        <w:rPr>
          <w:rFonts w:ascii="Arial" w:hAnsi="Arial" w:cs="Arial"/>
          <w:color w:val="000000"/>
          <w:szCs w:val="21"/>
        </w:rPr>
      </w:pPr>
      <w:r>
        <w:rPr>
          <w:rFonts w:ascii="Arial" w:hAnsi="Arial" w:cs="Arial"/>
          <w:color w:val="000000"/>
          <w:szCs w:val="21"/>
        </w:rPr>
        <w:t>1）</w:t>
      </w:r>
      <w:r>
        <w:rPr>
          <w:rFonts w:hint="eastAsia" w:ascii="Arial" w:hAnsi="Arial" w:cs="Arial"/>
          <w:color w:val="000000"/>
          <w:szCs w:val="21"/>
        </w:rPr>
        <w:t>甲方</w:t>
      </w:r>
      <w:r>
        <w:rPr>
          <w:rFonts w:ascii="Arial" w:hAnsi="Arial" w:cs="Arial"/>
          <w:color w:val="000000"/>
          <w:szCs w:val="21"/>
        </w:rPr>
        <w:t>应在本合同签订后</w:t>
      </w:r>
      <w:r>
        <w:rPr>
          <w:rFonts w:ascii="Arial" w:hAnsi="Arial" w:cs="Arial"/>
          <w:color w:val="000000"/>
          <w:szCs w:val="21"/>
          <w:u w:val="single"/>
        </w:rPr>
        <w:t xml:space="preserve">        </w:t>
      </w:r>
      <w:r>
        <w:rPr>
          <w:rFonts w:ascii="Arial" w:hAnsi="Arial" w:cs="Arial"/>
          <w:color w:val="000000"/>
          <w:szCs w:val="21"/>
        </w:rPr>
        <w:t>个工作日内，向</w:t>
      </w:r>
      <w:r>
        <w:rPr>
          <w:rFonts w:hint="eastAsia" w:ascii="Arial" w:hAnsi="Arial" w:cs="Arial"/>
          <w:color w:val="000000"/>
          <w:szCs w:val="21"/>
        </w:rPr>
        <w:t>乙</w:t>
      </w:r>
      <w:r>
        <w:rPr>
          <w:rFonts w:ascii="Arial" w:hAnsi="Arial" w:cs="Arial"/>
          <w:color w:val="000000"/>
          <w:szCs w:val="21"/>
        </w:rPr>
        <w:t xml:space="preserve">方提供目前现有的与工程有关的数据和资料。 </w:t>
      </w:r>
    </w:p>
    <w:p>
      <w:pPr>
        <w:tabs>
          <w:tab w:val="left" w:pos="180"/>
        </w:tabs>
        <w:spacing w:line="440" w:lineRule="exact"/>
        <w:ind w:firstLine="420" w:firstLineChars="200"/>
        <w:rPr>
          <w:rFonts w:ascii="Arial" w:hAnsi="Arial" w:cs="Arial"/>
          <w:color w:val="000000"/>
          <w:szCs w:val="21"/>
        </w:rPr>
      </w:pPr>
      <w:r>
        <w:rPr>
          <w:rFonts w:ascii="Arial" w:hAnsi="Arial" w:cs="Arial"/>
          <w:color w:val="000000"/>
          <w:szCs w:val="21"/>
        </w:rPr>
        <w:t>2）检查、监督</w:t>
      </w:r>
      <w:r>
        <w:rPr>
          <w:rFonts w:hint="eastAsia" w:ascii="Arial" w:hAnsi="Arial" w:cs="Arial"/>
          <w:color w:val="000000"/>
          <w:szCs w:val="21"/>
        </w:rPr>
        <w:t>乙</w:t>
      </w:r>
      <w:r>
        <w:rPr>
          <w:rFonts w:ascii="Arial" w:hAnsi="Arial" w:cs="Arial"/>
          <w:color w:val="000000"/>
          <w:szCs w:val="21"/>
        </w:rPr>
        <w:t>方的工作，对</w:t>
      </w:r>
      <w:r>
        <w:rPr>
          <w:rFonts w:hint="eastAsia" w:ascii="Arial" w:hAnsi="Arial" w:cs="Arial"/>
          <w:color w:val="000000"/>
          <w:szCs w:val="21"/>
        </w:rPr>
        <w:t>乙</w:t>
      </w:r>
      <w:r>
        <w:rPr>
          <w:rFonts w:ascii="Arial" w:hAnsi="Arial" w:cs="Arial"/>
          <w:color w:val="000000"/>
          <w:szCs w:val="21"/>
        </w:rPr>
        <w:t>方不符合合同规定的服务内容，</w:t>
      </w:r>
      <w:r>
        <w:rPr>
          <w:rFonts w:hint="eastAsia" w:ascii="Arial" w:hAnsi="Arial" w:cs="Arial"/>
          <w:color w:val="000000"/>
          <w:szCs w:val="21"/>
        </w:rPr>
        <w:t>甲</w:t>
      </w:r>
      <w:r>
        <w:rPr>
          <w:rFonts w:ascii="Arial" w:hAnsi="Arial" w:cs="Arial"/>
          <w:color w:val="000000"/>
          <w:szCs w:val="21"/>
        </w:rPr>
        <w:t>方有权要求</w:t>
      </w:r>
      <w:r>
        <w:rPr>
          <w:rFonts w:hint="eastAsia" w:ascii="Arial" w:hAnsi="Arial" w:cs="Arial"/>
          <w:color w:val="000000"/>
          <w:szCs w:val="21"/>
        </w:rPr>
        <w:t>乙</w:t>
      </w:r>
      <w:r>
        <w:rPr>
          <w:rFonts w:ascii="Arial" w:hAnsi="Arial" w:cs="Arial"/>
          <w:color w:val="000000"/>
          <w:szCs w:val="21"/>
        </w:rPr>
        <w:t xml:space="preserve">方限期改正。 </w:t>
      </w:r>
    </w:p>
    <w:p>
      <w:pPr>
        <w:tabs>
          <w:tab w:val="left" w:pos="180"/>
        </w:tabs>
        <w:spacing w:line="440" w:lineRule="exact"/>
        <w:ind w:firstLine="420" w:firstLineChars="200"/>
        <w:rPr>
          <w:rFonts w:ascii="Arial" w:hAnsi="Arial" w:cs="Arial"/>
          <w:color w:val="000000"/>
          <w:szCs w:val="21"/>
        </w:rPr>
      </w:pPr>
      <w:r>
        <w:rPr>
          <w:rFonts w:ascii="Arial" w:hAnsi="Arial" w:cs="Arial"/>
          <w:color w:val="000000"/>
          <w:szCs w:val="21"/>
        </w:rPr>
        <w:t>3）</w:t>
      </w:r>
      <w:r>
        <w:rPr>
          <w:rFonts w:hint="eastAsia" w:ascii="Arial" w:hAnsi="Arial" w:cs="Arial"/>
          <w:color w:val="000000"/>
          <w:szCs w:val="21"/>
        </w:rPr>
        <w:t>乙方</w:t>
      </w:r>
      <w:r>
        <w:rPr>
          <w:rFonts w:ascii="Arial" w:hAnsi="Arial" w:cs="Arial"/>
          <w:color w:val="000000"/>
          <w:szCs w:val="21"/>
        </w:rPr>
        <w:t>服务人员的工作能力及表现不符合合同的约定和</w:t>
      </w:r>
      <w:r>
        <w:rPr>
          <w:rFonts w:hint="eastAsia" w:ascii="Arial" w:hAnsi="Arial" w:cs="Arial"/>
          <w:color w:val="000000"/>
          <w:szCs w:val="21"/>
        </w:rPr>
        <w:t>甲</w:t>
      </w:r>
      <w:r>
        <w:rPr>
          <w:rFonts w:ascii="Arial" w:hAnsi="Arial" w:cs="Arial"/>
          <w:color w:val="000000"/>
          <w:szCs w:val="21"/>
        </w:rPr>
        <w:t>方要求的，</w:t>
      </w:r>
      <w:r>
        <w:rPr>
          <w:rFonts w:hint="eastAsia" w:ascii="Arial" w:hAnsi="Arial" w:cs="Arial"/>
          <w:color w:val="000000"/>
          <w:szCs w:val="21"/>
        </w:rPr>
        <w:t>甲</w:t>
      </w:r>
      <w:r>
        <w:rPr>
          <w:rFonts w:ascii="Arial" w:hAnsi="Arial" w:cs="Arial"/>
          <w:color w:val="000000"/>
          <w:szCs w:val="21"/>
        </w:rPr>
        <w:t>方有权要求</w:t>
      </w:r>
      <w:r>
        <w:rPr>
          <w:rFonts w:hint="eastAsia" w:ascii="Arial" w:hAnsi="Arial" w:cs="Arial"/>
          <w:color w:val="000000"/>
          <w:szCs w:val="21"/>
        </w:rPr>
        <w:t>乙方</w:t>
      </w:r>
      <w:r>
        <w:rPr>
          <w:rFonts w:ascii="Arial" w:hAnsi="Arial" w:cs="Arial"/>
          <w:color w:val="000000"/>
          <w:szCs w:val="21"/>
        </w:rPr>
        <w:t>更换工作人员。</w:t>
      </w:r>
    </w:p>
    <w:p>
      <w:pPr>
        <w:tabs>
          <w:tab w:val="left" w:pos="180"/>
        </w:tabs>
        <w:spacing w:line="440" w:lineRule="exact"/>
        <w:ind w:firstLine="420" w:firstLineChars="200"/>
        <w:rPr>
          <w:rFonts w:ascii="Arial" w:hAnsi="Arial" w:cs="Arial"/>
          <w:color w:val="000000"/>
          <w:szCs w:val="21"/>
        </w:rPr>
      </w:pPr>
      <w:r>
        <w:rPr>
          <w:rFonts w:ascii="Arial" w:hAnsi="Arial" w:cs="Arial"/>
          <w:color w:val="000000"/>
          <w:szCs w:val="21"/>
        </w:rPr>
        <w:t>4）</w:t>
      </w:r>
      <w:r>
        <w:rPr>
          <w:rFonts w:hint="eastAsia" w:ascii="Arial" w:hAnsi="Arial" w:cs="Arial"/>
          <w:color w:val="000000"/>
          <w:szCs w:val="21"/>
        </w:rPr>
        <w:t>乙方</w:t>
      </w:r>
      <w:r>
        <w:rPr>
          <w:rFonts w:ascii="Arial" w:hAnsi="Arial" w:cs="Arial"/>
          <w:color w:val="000000"/>
          <w:szCs w:val="21"/>
        </w:rPr>
        <w:t>应如实向</w:t>
      </w:r>
      <w:r>
        <w:rPr>
          <w:rFonts w:hint="eastAsia" w:ascii="Arial" w:hAnsi="Arial" w:cs="Arial"/>
          <w:color w:val="000000"/>
          <w:szCs w:val="21"/>
        </w:rPr>
        <w:t>甲方</w:t>
      </w:r>
      <w:r>
        <w:rPr>
          <w:rFonts w:ascii="Arial" w:hAnsi="Arial" w:cs="Arial"/>
          <w:color w:val="000000"/>
          <w:szCs w:val="21"/>
        </w:rPr>
        <w:t xml:space="preserve">提供服务人员详细资料。 </w:t>
      </w:r>
    </w:p>
    <w:p>
      <w:pPr>
        <w:tabs>
          <w:tab w:val="left" w:pos="180"/>
        </w:tabs>
        <w:spacing w:line="440" w:lineRule="exact"/>
        <w:ind w:firstLine="420" w:firstLineChars="200"/>
        <w:rPr>
          <w:rFonts w:ascii="Arial" w:hAnsi="Arial" w:cs="Arial"/>
          <w:color w:val="000000"/>
          <w:szCs w:val="21"/>
        </w:rPr>
      </w:pPr>
      <w:r>
        <w:rPr>
          <w:rFonts w:ascii="Arial" w:hAnsi="Arial" w:cs="Arial"/>
          <w:color w:val="000000"/>
          <w:szCs w:val="21"/>
        </w:rPr>
        <w:t>5）</w:t>
      </w:r>
      <w:r>
        <w:rPr>
          <w:rFonts w:hint="eastAsia" w:ascii="Arial" w:hAnsi="Arial" w:cs="Arial"/>
          <w:color w:val="000000"/>
          <w:szCs w:val="21"/>
        </w:rPr>
        <w:t>乙方</w:t>
      </w:r>
      <w:r>
        <w:rPr>
          <w:rFonts w:ascii="Arial" w:hAnsi="Arial" w:cs="Arial"/>
          <w:color w:val="000000"/>
          <w:szCs w:val="21"/>
        </w:rPr>
        <w:t>在从事服务过程中，</w:t>
      </w:r>
      <w:r>
        <w:rPr>
          <w:rFonts w:hint="eastAsia" w:ascii="Arial" w:hAnsi="Arial" w:cs="Arial"/>
          <w:color w:val="000000"/>
          <w:szCs w:val="21"/>
        </w:rPr>
        <w:t>甲方</w:t>
      </w:r>
      <w:r>
        <w:rPr>
          <w:rFonts w:ascii="Arial" w:hAnsi="Arial" w:cs="Arial"/>
          <w:color w:val="000000"/>
          <w:szCs w:val="21"/>
        </w:rPr>
        <w:t xml:space="preserve">有权派专人监督、检查。 </w:t>
      </w:r>
    </w:p>
    <w:p>
      <w:pPr>
        <w:tabs>
          <w:tab w:val="left" w:pos="180"/>
        </w:tabs>
        <w:spacing w:line="440" w:lineRule="exact"/>
        <w:ind w:firstLine="420" w:firstLineChars="200"/>
        <w:rPr>
          <w:rFonts w:ascii="Arial" w:hAnsi="Arial" w:cs="Arial"/>
          <w:color w:val="000000"/>
          <w:szCs w:val="21"/>
        </w:rPr>
      </w:pPr>
      <w:r>
        <w:rPr>
          <w:rFonts w:ascii="Arial" w:hAnsi="Arial" w:cs="Arial"/>
          <w:color w:val="000000"/>
          <w:szCs w:val="21"/>
        </w:rPr>
        <w:t>6）在不违反有关国家法律</w:t>
      </w:r>
      <w:bookmarkStart w:id="34" w:name="_GoBack"/>
      <w:bookmarkEnd w:id="34"/>
      <w:r>
        <w:rPr>
          <w:rFonts w:ascii="Arial" w:hAnsi="Arial" w:cs="Arial"/>
          <w:color w:val="000000"/>
          <w:szCs w:val="21"/>
        </w:rPr>
        <w:t>规定和</w:t>
      </w:r>
      <w:r>
        <w:rPr>
          <w:rFonts w:hint="eastAsia" w:ascii="Arial" w:hAnsi="Arial" w:cs="Arial"/>
          <w:color w:val="000000"/>
          <w:szCs w:val="21"/>
        </w:rPr>
        <w:t>甲方</w:t>
      </w:r>
      <w:r>
        <w:rPr>
          <w:rFonts w:ascii="Arial" w:hAnsi="Arial" w:cs="Arial"/>
          <w:color w:val="000000"/>
          <w:szCs w:val="21"/>
        </w:rPr>
        <w:t>工作制度的前提下，</w:t>
      </w:r>
      <w:r>
        <w:rPr>
          <w:rFonts w:hint="eastAsia" w:ascii="Arial" w:hAnsi="Arial" w:cs="Arial"/>
          <w:color w:val="000000"/>
          <w:szCs w:val="21"/>
        </w:rPr>
        <w:t>甲方</w:t>
      </w:r>
      <w:r>
        <w:rPr>
          <w:rFonts w:ascii="Arial" w:hAnsi="Arial" w:cs="Arial"/>
          <w:color w:val="000000"/>
          <w:szCs w:val="21"/>
        </w:rPr>
        <w:t>对</w:t>
      </w:r>
      <w:r>
        <w:rPr>
          <w:rFonts w:hint="eastAsia" w:ascii="Arial" w:hAnsi="Arial" w:cs="Arial"/>
          <w:color w:val="000000"/>
          <w:szCs w:val="21"/>
        </w:rPr>
        <w:t>乙方</w:t>
      </w:r>
      <w:r>
        <w:rPr>
          <w:rFonts w:ascii="Arial" w:hAnsi="Arial" w:cs="Arial"/>
          <w:color w:val="000000"/>
          <w:szCs w:val="21"/>
        </w:rPr>
        <w:t xml:space="preserve">的服务工作提供配合。 </w:t>
      </w:r>
    </w:p>
    <w:p>
      <w:pPr>
        <w:tabs>
          <w:tab w:val="left" w:pos="180"/>
        </w:tabs>
        <w:spacing w:line="440" w:lineRule="exact"/>
        <w:ind w:firstLine="420" w:firstLineChars="200"/>
        <w:rPr>
          <w:rFonts w:ascii="Arial" w:hAnsi="Arial" w:cs="Arial"/>
          <w:szCs w:val="21"/>
        </w:rPr>
      </w:pPr>
      <w:r>
        <w:rPr>
          <w:rFonts w:ascii="Arial" w:hAnsi="Arial" w:cs="Arial"/>
          <w:szCs w:val="21"/>
        </w:rPr>
        <w:t>7）本项目进行过程中</w:t>
      </w:r>
      <w:r>
        <w:rPr>
          <w:rFonts w:hint="eastAsia" w:ascii="Arial" w:hAnsi="Arial" w:cs="Arial"/>
          <w:szCs w:val="21"/>
        </w:rPr>
        <w:t>甲方</w:t>
      </w:r>
      <w:r>
        <w:rPr>
          <w:rFonts w:ascii="Arial" w:hAnsi="Arial" w:cs="Arial"/>
          <w:szCs w:val="21"/>
        </w:rPr>
        <w:t>无需再向</w:t>
      </w:r>
      <w:r>
        <w:rPr>
          <w:rFonts w:hint="eastAsia" w:ascii="Arial" w:hAnsi="Arial" w:cs="Arial"/>
          <w:szCs w:val="21"/>
        </w:rPr>
        <w:t>乙方</w:t>
      </w:r>
      <w:r>
        <w:rPr>
          <w:rFonts w:ascii="Arial" w:hAnsi="Arial" w:cs="Arial"/>
          <w:szCs w:val="21"/>
        </w:rPr>
        <w:t>支付其他任何费用，</w:t>
      </w:r>
      <w:r>
        <w:rPr>
          <w:rFonts w:hint="eastAsia" w:ascii="Arial" w:hAnsi="Arial" w:cs="Arial"/>
          <w:szCs w:val="21"/>
        </w:rPr>
        <w:t>乙方</w:t>
      </w:r>
      <w:r>
        <w:rPr>
          <w:rFonts w:ascii="Arial" w:hAnsi="Arial" w:cs="Arial"/>
          <w:szCs w:val="21"/>
        </w:rPr>
        <w:t>应自行承担其工作人员的食、宿、交通</w:t>
      </w:r>
      <w:r>
        <w:rPr>
          <w:rFonts w:hint="eastAsia" w:ascii="Arial" w:hAnsi="Arial" w:cs="Arial"/>
          <w:szCs w:val="21"/>
        </w:rPr>
        <w:t>、保险</w:t>
      </w:r>
      <w:r>
        <w:rPr>
          <w:rFonts w:ascii="Arial" w:hAnsi="Arial" w:cs="Arial"/>
          <w:szCs w:val="21"/>
        </w:rPr>
        <w:t>费用以及服务中发生的</w:t>
      </w:r>
      <w:r>
        <w:rPr>
          <w:rFonts w:hint="eastAsia" w:ascii="Arial" w:hAnsi="Arial" w:cs="Arial"/>
          <w:szCs w:val="21"/>
        </w:rPr>
        <w:t>所有</w:t>
      </w:r>
      <w:r>
        <w:rPr>
          <w:rFonts w:ascii="Arial" w:hAnsi="Arial" w:cs="Arial"/>
          <w:szCs w:val="21"/>
        </w:rPr>
        <w:t>其他费用。</w:t>
      </w:r>
    </w:p>
    <w:p>
      <w:pPr>
        <w:tabs>
          <w:tab w:val="left" w:pos="180"/>
        </w:tabs>
        <w:spacing w:line="440" w:lineRule="exact"/>
        <w:ind w:firstLine="422" w:firstLineChars="200"/>
        <w:rPr>
          <w:rFonts w:ascii="Arial" w:hAnsi="Arial" w:cs="Arial"/>
          <w:b/>
          <w:color w:val="000000"/>
          <w:szCs w:val="21"/>
        </w:rPr>
      </w:pPr>
      <w:r>
        <w:rPr>
          <w:rFonts w:ascii="Arial" w:hAnsi="Arial" w:cs="Arial"/>
          <w:b/>
          <w:color w:val="000000"/>
          <w:szCs w:val="21"/>
        </w:rPr>
        <w:t>2、乙方：</w:t>
      </w:r>
    </w:p>
    <w:p>
      <w:pPr>
        <w:tabs>
          <w:tab w:val="left" w:pos="180"/>
        </w:tabs>
        <w:spacing w:line="440" w:lineRule="exact"/>
        <w:ind w:firstLine="420" w:firstLineChars="200"/>
        <w:rPr>
          <w:rFonts w:ascii="Arial" w:hAnsi="Arial" w:cs="Arial"/>
          <w:color w:val="000000"/>
          <w:szCs w:val="21"/>
        </w:rPr>
      </w:pPr>
      <w:r>
        <w:rPr>
          <w:rFonts w:ascii="Arial" w:hAnsi="Arial" w:cs="Arial"/>
          <w:color w:val="000000"/>
          <w:szCs w:val="21"/>
        </w:rPr>
        <w:t>1）在提供符合本合同约定的服务后，</w:t>
      </w:r>
      <w:r>
        <w:rPr>
          <w:rFonts w:hint="eastAsia" w:ascii="Arial" w:hAnsi="Arial" w:cs="Arial"/>
          <w:color w:val="000000"/>
          <w:szCs w:val="21"/>
        </w:rPr>
        <w:t>乙方</w:t>
      </w:r>
      <w:r>
        <w:rPr>
          <w:rFonts w:ascii="Arial" w:hAnsi="Arial" w:cs="Arial"/>
          <w:color w:val="000000"/>
          <w:szCs w:val="21"/>
        </w:rPr>
        <w:t>有权要求</w:t>
      </w:r>
      <w:r>
        <w:rPr>
          <w:rFonts w:hint="eastAsia" w:ascii="Arial" w:hAnsi="Arial" w:cs="Arial"/>
          <w:color w:val="000000"/>
          <w:szCs w:val="21"/>
        </w:rPr>
        <w:t>甲方</w:t>
      </w:r>
      <w:r>
        <w:rPr>
          <w:rFonts w:ascii="Arial" w:hAnsi="Arial" w:cs="Arial"/>
          <w:color w:val="000000"/>
          <w:szCs w:val="21"/>
        </w:rPr>
        <w:t xml:space="preserve">付款。 </w:t>
      </w:r>
    </w:p>
    <w:p>
      <w:pPr>
        <w:tabs>
          <w:tab w:val="left" w:pos="180"/>
        </w:tabs>
        <w:spacing w:line="440" w:lineRule="exact"/>
        <w:ind w:firstLine="420" w:firstLineChars="200"/>
        <w:rPr>
          <w:rFonts w:ascii="Arial" w:hAnsi="Arial" w:cs="Arial"/>
          <w:color w:val="000000"/>
          <w:szCs w:val="21"/>
        </w:rPr>
      </w:pPr>
      <w:r>
        <w:rPr>
          <w:rFonts w:ascii="Arial" w:hAnsi="Arial" w:cs="Arial"/>
          <w:color w:val="000000"/>
          <w:szCs w:val="21"/>
        </w:rPr>
        <w:t>2）在不违反有关国家法律规定和</w:t>
      </w:r>
      <w:r>
        <w:rPr>
          <w:rFonts w:hint="eastAsia" w:ascii="Arial" w:hAnsi="Arial" w:cs="Arial"/>
          <w:color w:val="000000"/>
          <w:szCs w:val="21"/>
        </w:rPr>
        <w:t>甲方</w:t>
      </w:r>
      <w:r>
        <w:rPr>
          <w:rFonts w:ascii="Arial" w:hAnsi="Arial" w:cs="Arial"/>
          <w:color w:val="000000"/>
          <w:szCs w:val="21"/>
        </w:rPr>
        <w:t>工作制度的前提下，</w:t>
      </w:r>
      <w:r>
        <w:rPr>
          <w:rFonts w:hint="eastAsia" w:ascii="Arial" w:hAnsi="Arial" w:cs="Arial"/>
          <w:color w:val="000000"/>
          <w:szCs w:val="21"/>
        </w:rPr>
        <w:t>乙方</w:t>
      </w:r>
      <w:r>
        <w:rPr>
          <w:rFonts w:ascii="Arial" w:hAnsi="Arial" w:cs="Arial"/>
          <w:color w:val="000000"/>
          <w:szCs w:val="21"/>
        </w:rPr>
        <w:t>可以要求</w:t>
      </w:r>
      <w:r>
        <w:rPr>
          <w:rFonts w:hint="eastAsia" w:ascii="Arial" w:hAnsi="Arial" w:cs="Arial"/>
          <w:color w:val="000000"/>
          <w:szCs w:val="21"/>
        </w:rPr>
        <w:t>甲方</w:t>
      </w:r>
      <w:r>
        <w:rPr>
          <w:rFonts w:ascii="Arial" w:hAnsi="Arial" w:cs="Arial"/>
          <w:color w:val="000000"/>
          <w:szCs w:val="21"/>
        </w:rPr>
        <w:t xml:space="preserve">对其服务工作提供配合。 </w:t>
      </w:r>
    </w:p>
    <w:p>
      <w:pPr>
        <w:tabs>
          <w:tab w:val="left" w:pos="180"/>
        </w:tabs>
        <w:spacing w:line="440" w:lineRule="exact"/>
        <w:ind w:firstLine="420" w:firstLineChars="200"/>
        <w:rPr>
          <w:rFonts w:ascii="Arial" w:hAnsi="Arial" w:cs="Arial"/>
          <w:color w:val="000000"/>
          <w:szCs w:val="21"/>
        </w:rPr>
      </w:pPr>
      <w:r>
        <w:rPr>
          <w:rFonts w:ascii="Arial" w:hAnsi="Arial" w:cs="Arial"/>
          <w:color w:val="000000"/>
          <w:szCs w:val="21"/>
        </w:rPr>
        <w:t>3）</w:t>
      </w:r>
      <w:r>
        <w:rPr>
          <w:rFonts w:hint="eastAsia" w:ascii="Arial" w:hAnsi="Arial" w:cs="Arial"/>
          <w:color w:val="000000"/>
          <w:szCs w:val="21"/>
        </w:rPr>
        <w:t>乙方</w:t>
      </w:r>
      <w:r>
        <w:rPr>
          <w:rFonts w:ascii="Arial" w:hAnsi="Arial" w:cs="Arial"/>
          <w:color w:val="000000"/>
          <w:szCs w:val="21"/>
        </w:rPr>
        <w:t>应按照约定时间和要求完成</w:t>
      </w:r>
      <w:r>
        <w:rPr>
          <w:rFonts w:ascii="Arial" w:hAnsi="Arial" w:cs="Arial"/>
          <w:szCs w:val="21"/>
        </w:rPr>
        <w:t>环境影响评价</w:t>
      </w:r>
      <w:r>
        <w:rPr>
          <w:rFonts w:ascii="Arial" w:hAnsi="Arial" w:cs="Arial"/>
          <w:color w:val="000000"/>
          <w:szCs w:val="21"/>
        </w:rPr>
        <w:t>报告编制。</w:t>
      </w:r>
    </w:p>
    <w:p>
      <w:pPr>
        <w:tabs>
          <w:tab w:val="left" w:pos="180"/>
        </w:tabs>
        <w:spacing w:line="440" w:lineRule="exact"/>
        <w:ind w:firstLine="420" w:firstLineChars="200"/>
        <w:rPr>
          <w:rFonts w:ascii="Arial" w:hAnsi="Arial" w:cs="Arial"/>
          <w:color w:val="000000"/>
          <w:szCs w:val="21"/>
        </w:rPr>
      </w:pPr>
      <w:r>
        <w:rPr>
          <w:rFonts w:ascii="Arial" w:hAnsi="Arial" w:cs="Arial"/>
          <w:color w:val="000000"/>
          <w:szCs w:val="21"/>
        </w:rPr>
        <w:t>4）</w:t>
      </w:r>
      <w:r>
        <w:rPr>
          <w:rFonts w:hint="eastAsia" w:ascii="Arial" w:hAnsi="Arial" w:cs="Arial"/>
          <w:color w:val="000000"/>
          <w:szCs w:val="21"/>
        </w:rPr>
        <w:t>乙方</w:t>
      </w:r>
      <w:r>
        <w:rPr>
          <w:rFonts w:ascii="Arial" w:hAnsi="Arial" w:cs="Arial"/>
          <w:color w:val="000000"/>
          <w:szCs w:val="21"/>
        </w:rPr>
        <w:t>应积极配合</w:t>
      </w:r>
      <w:r>
        <w:rPr>
          <w:rFonts w:hint="eastAsia" w:ascii="Arial" w:hAnsi="Arial" w:cs="Arial"/>
          <w:color w:val="000000"/>
          <w:szCs w:val="21"/>
        </w:rPr>
        <w:t>甲方</w:t>
      </w:r>
      <w:r>
        <w:rPr>
          <w:rFonts w:ascii="Arial" w:hAnsi="Arial" w:cs="Arial"/>
          <w:color w:val="000000"/>
          <w:szCs w:val="21"/>
        </w:rPr>
        <w:t>的工作，发现问题及时上报</w:t>
      </w:r>
      <w:r>
        <w:rPr>
          <w:rFonts w:hint="eastAsia" w:ascii="Arial" w:hAnsi="Arial" w:cs="Arial"/>
          <w:color w:val="000000"/>
          <w:szCs w:val="21"/>
        </w:rPr>
        <w:t>甲方</w:t>
      </w:r>
      <w:r>
        <w:rPr>
          <w:rFonts w:ascii="Arial" w:hAnsi="Arial" w:cs="Arial"/>
          <w:color w:val="000000"/>
          <w:szCs w:val="21"/>
        </w:rPr>
        <w:t xml:space="preserve">负责人。 </w:t>
      </w:r>
    </w:p>
    <w:p>
      <w:pPr>
        <w:tabs>
          <w:tab w:val="left" w:pos="180"/>
        </w:tabs>
        <w:spacing w:line="440" w:lineRule="exact"/>
        <w:ind w:firstLine="420" w:firstLineChars="200"/>
        <w:rPr>
          <w:rFonts w:ascii="Arial" w:hAnsi="Arial" w:cs="Arial"/>
          <w:color w:val="000000"/>
          <w:szCs w:val="21"/>
        </w:rPr>
      </w:pPr>
      <w:r>
        <w:rPr>
          <w:rFonts w:ascii="Arial" w:hAnsi="Arial" w:cs="Arial"/>
          <w:color w:val="000000"/>
          <w:szCs w:val="21"/>
        </w:rPr>
        <w:t>5）</w:t>
      </w:r>
      <w:r>
        <w:rPr>
          <w:rFonts w:hint="eastAsia" w:ascii="Arial" w:hAnsi="Arial" w:cs="Arial"/>
          <w:color w:val="000000"/>
          <w:szCs w:val="21"/>
        </w:rPr>
        <w:t>乙方</w:t>
      </w:r>
      <w:r>
        <w:rPr>
          <w:rFonts w:ascii="Arial" w:hAnsi="Arial" w:cs="Arial"/>
          <w:color w:val="000000"/>
          <w:szCs w:val="21"/>
        </w:rPr>
        <w:t>服务不符合国家及当地政府有关规定而导致</w:t>
      </w:r>
      <w:r>
        <w:rPr>
          <w:rFonts w:hint="eastAsia" w:ascii="Arial" w:hAnsi="Arial" w:cs="Arial"/>
          <w:color w:val="000000"/>
          <w:szCs w:val="21"/>
        </w:rPr>
        <w:t>甲方</w:t>
      </w:r>
      <w:r>
        <w:rPr>
          <w:rFonts w:ascii="Arial" w:hAnsi="Arial" w:cs="Arial"/>
          <w:color w:val="000000"/>
          <w:szCs w:val="21"/>
        </w:rPr>
        <w:t>遭受的损失，</w:t>
      </w:r>
      <w:r>
        <w:rPr>
          <w:rFonts w:hint="eastAsia" w:ascii="Arial" w:hAnsi="Arial" w:cs="Arial"/>
          <w:color w:val="000000"/>
          <w:szCs w:val="21"/>
        </w:rPr>
        <w:t>乙方</w:t>
      </w:r>
      <w:r>
        <w:rPr>
          <w:rFonts w:ascii="Arial" w:hAnsi="Arial" w:cs="Arial"/>
          <w:color w:val="000000"/>
          <w:szCs w:val="21"/>
        </w:rPr>
        <w:t xml:space="preserve">应负责赔偿。 </w:t>
      </w:r>
    </w:p>
    <w:p>
      <w:pPr>
        <w:tabs>
          <w:tab w:val="left" w:pos="180"/>
        </w:tabs>
        <w:spacing w:line="440" w:lineRule="exact"/>
        <w:ind w:firstLine="420" w:firstLineChars="200"/>
        <w:rPr>
          <w:rFonts w:ascii="Arial" w:hAnsi="Arial" w:cs="Arial"/>
          <w:color w:val="000000"/>
          <w:szCs w:val="21"/>
        </w:rPr>
      </w:pPr>
      <w:r>
        <w:rPr>
          <w:rFonts w:hint="eastAsia" w:ascii="Arial" w:hAnsi="Arial" w:cs="Arial"/>
          <w:color w:val="000000"/>
          <w:szCs w:val="21"/>
        </w:rPr>
        <w:t>6）</w:t>
      </w:r>
      <w:r>
        <w:rPr>
          <w:rFonts w:ascii="Arial" w:hAnsi="Arial" w:cs="Arial"/>
          <w:color w:val="000000"/>
          <w:szCs w:val="21"/>
        </w:rPr>
        <w:t>未经</w:t>
      </w:r>
      <w:r>
        <w:rPr>
          <w:rFonts w:hint="eastAsia" w:ascii="Arial" w:hAnsi="Arial" w:cs="Arial"/>
          <w:color w:val="000000"/>
          <w:szCs w:val="21"/>
        </w:rPr>
        <w:t>甲方</w:t>
      </w:r>
      <w:r>
        <w:rPr>
          <w:rFonts w:ascii="Arial" w:hAnsi="Arial" w:cs="Arial"/>
          <w:color w:val="000000"/>
          <w:szCs w:val="21"/>
        </w:rPr>
        <w:t>书面同意，</w:t>
      </w:r>
      <w:r>
        <w:rPr>
          <w:rFonts w:hint="eastAsia" w:ascii="Arial" w:hAnsi="Arial" w:cs="Arial"/>
          <w:color w:val="000000"/>
          <w:szCs w:val="21"/>
        </w:rPr>
        <w:t>乙方</w:t>
      </w:r>
      <w:r>
        <w:rPr>
          <w:rFonts w:ascii="Arial" w:hAnsi="Arial" w:cs="Arial"/>
          <w:color w:val="000000"/>
          <w:szCs w:val="21"/>
        </w:rPr>
        <w:t>不得将本合同项下的工作全部或部分转委托给任何第三方。</w:t>
      </w:r>
    </w:p>
    <w:p>
      <w:pPr>
        <w:tabs>
          <w:tab w:val="left" w:pos="180"/>
          <w:tab w:val="left" w:pos="720"/>
        </w:tabs>
        <w:spacing w:line="440" w:lineRule="exact"/>
        <w:rPr>
          <w:rFonts w:ascii="Arial" w:hAnsi="Arial" w:cs="Arial"/>
          <w:b/>
          <w:color w:val="000000"/>
          <w:szCs w:val="21"/>
        </w:rPr>
      </w:pPr>
      <w:r>
        <w:rPr>
          <w:rFonts w:hint="eastAsia" w:ascii="Arial" w:hAnsi="Arial" w:cs="Arial"/>
          <w:b/>
          <w:color w:val="000000"/>
          <w:szCs w:val="21"/>
        </w:rPr>
        <w:t>三、</w:t>
      </w:r>
      <w:r>
        <w:rPr>
          <w:rFonts w:ascii="Arial" w:hAnsi="Arial" w:cs="Arial"/>
          <w:b/>
          <w:color w:val="000000"/>
          <w:szCs w:val="21"/>
        </w:rPr>
        <w:t>履行期限、地点和方式：</w:t>
      </w:r>
    </w:p>
    <w:p>
      <w:pPr>
        <w:keepNext w:val="0"/>
        <w:keepLines w:val="0"/>
        <w:pageBreakBefore w:val="0"/>
        <w:widowControl w:val="0"/>
        <w:tabs>
          <w:tab w:val="left" w:pos="180"/>
        </w:tabs>
        <w:kinsoku/>
        <w:wordWrap/>
        <w:overflowPunct/>
        <w:topLinePunct w:val="0"/>
        <w:autoSpaceDE/>
        <w:autoSpaceDN/>
        <w:bidi w:val="0"/>
        <w:adjustRightInd/>
        <w:snapToGrid/>
        <w:spacing w:line="440" w:lineRule="exact"/>
        <w:ind w:firstLine="420" w:firstLineChars="200"/>
        <w:textAlignment w:val="auto"/>
        <w:rPr>
          <w:rFonts w:ascii="Arial" w:hAnsi="Arial" w:cs="Arial"/>
          <w:color w:val="000000"/>
          <w:szCs w:val="21"/>
        </w:rPr>
      </w:pPr>
      <w:r>
        <w:rPr>
          <w:rFonts w:ascii="Arial" w:hAnsi="Arial" w:cs="Arial"/>
          <w:color w:val="000000"/>
          <w:szCs w:val="21"/>
        </w:rPr>
        <w:t>1、履行期限：</w:t>
      </w:r>
    </w:p>
    <w:p>
      <w:pPr>
        <w:keepNext w:val="0"/>
        <w:keepLines w:val="0"/>
        <w:pageBreakBefore w:val="0"/>
        <w:widowControl w:val="0"/>
        <w:tabs>
          <w:tab w:val="left" w:pos="180"/>
        </w:tabs>
        <w:kinsoku/>
        <w:wordWrap/>
        <w:overflowPunct/>
        <w:topLinePunct w:val="0"/>
        <w:autoSpaceDE/>
        <w:autoSpaceDN/>
        <w:bidi w:val="0"/>
        <w:adjustRightInd/>
        <w:snapToGrid/>
        <w:spacing w:line="440" w:lineRule="exact"/>
        <w:ind w:firstLine="420" w:firstLineChars="200"/>
        <w:textAlignment w:val="auto"/>
        <w:rPr>
          <w:rFonts w:ascii="Arial" w:hAnsi="Arial" w:cs="Arial"/>
          <w:color w:val="000000"/>
          <w:szCs w:val="21"/>
        </w:rPr>
      </w:pPr>
      <w:r>
        <w:rPr>
          <w:rFonts w:hint="eastAsia" w:ascii="Arial" w:hAnsi="Arial" w:cs="Arial"/>
          <w:color w:val="000000"/>
          <w:szCs w:val="21"/>
        </w:rPr>
        <w:t>1）</w:t>
      </w:r>
      <w:r>
        <w:rPr>
          <w:rFonts w:ascii="Arial" w:hAnsi="Arial" w:cs="Arial"/>
          <w:color w:val="000000"/>
          <w:szCs w:val="21"/>
        </w:rPr>
        <w:t>30</w:t>
      </w:r>
      <w:r>
        <w:rPr>
          <w:rFonts w:hint="eastAsia" w:ascii="Arial" w:hAnsi="Arial" w:cs="Arial"/>
          <w:color w:val="000000"/>
          <w:szCs w:val="21"/>
          <w:lang w:eastAsia="zh-CN"/>
        </w:rPr>
        <w:t>工作</w:t>
      </w:r>
      <w:r>
        <w:rPr>
          <w:rFonts w:ascii="Arial" w:hAnsi="Arial" w:cs="Arial"/>
          <w:color w:val="000000"/>
          <w:szCs w:val="21"/>
        </w:rPr>
        <w:t>日内</w:t>
      </w:r>
      <w:r>
        <w:rPr>
          <w:rFonts w:hint="eastAsia" w:ascii="Arial" w:hAnsi="Arial" w:cs="Arial"/>
          <w:color w:val="000000"/>
          <w:szCs w:val="21"/>
        </w:rPr>
        <w:t>向甲方</w:t>
      </w:r>
      <w:r>
        <w:rPr>
          <w:rFonts w:ascii="Arial" w:hAnsi="Arial" w:cs="Arial"/>
          <w:color w:val="000000"/>
          <w:szCs w:val="21"/>
        </w:rPr>
        <w:t>提供成果</w:t>
      </w:r>
      <w:r>
        <w:rPr>
          <w:rFonts w:hint="eastAsia" w:ascii="Arial" w:hAnsi="Arial" w:cs="Arial"/>
          <w:color w:val="000000"/>
          <w:szCs w:val="21"/>
        </w:rPr>
        <w:t>（送审稿）。</w:t>
      </w:r>
    </w:p>
    <w:p>
      <w:pPr>
        <w:pStyle w:val="2"/>
        <w:keepNext w:val="0"/>
        <w:keepLines w:val="0"/>
        <w:pageBreakBefore w:val="0"/>
        <w:widowControl w:val="0"/>
        <w:kinsoku/>
        <w:wordWrap/>
        <w:overflowPunct/>
        <w:topLinePunct w:val="0"/>
        <w:autoSpaceDE/>
        <w:autoSpaceDN/>
        <w:bidi w:val="0"/>
        <w:adjustRightInd/>
        <w:snapToGrid/>
        <w:spacing w:line="440" w:lineRule="exact"/>
        <w:ind w:firstLineChars="200"/>
        <w:textAlignment w:val="auto"/>
        <w:rPr>
          <w:rFonts w:ascii="Arial" w:hAnsi="Arial" w:cs="Arial"/>
          <w:color w:val="000000"/>
          <w:szCs w:val="21"/>
        </w:rPr>
      </w:pPr>
      <w:r>
        <w:rPr>
          <w:rFonts w:hint="eastAsia" w:ascii="Arial" w:hAnsi="Arial" w:cs="Arial"/>
          <w:color w:val="000000"/>
          <w:szCs w:val="21"/>
        </w:rPr>
        <w:t>2）经过评审后，乙方负责报告修改并协助完成环评审批。</w:t>
      </w:r>
    </w:p>
    <w:p>
      <w:pPr>
        <w:pStyle w:val="2"/>
        <w:keepNext w:val="0"/>
        <w:keepLines w:val="0"/>
        <w:pageBreakBefore w:val="0"/>
        <w:widowControl w:val="0"/>
        <w:kinsoku/>
        <w:wordWrap/>
        <w:overflowPunct/>
        <w:topLinePunct w:val="0"/>
        <w:autoSpaceDE/>
        <w:autoSpaceDN/>
        <w:bidi w:val="0"/>
        <w:adjustRightInd/>
        <w:snapToGrid/>
        <w:spacing w:line="440" w:lineRule="exact"/>
        <w:ind w:firstLineChars="200"/>
        <w:textAlignment w:val="auto"/>
        <w:rPr>
          <w:rFonts w:hint="eastAsia" w:ascii="Arial" w:hAnsi="Arial" w:eastAsia="宋体" w:cs="Arial"/>
          <w:color w:val="000000"/>
          <w:szCs w:val="21"/>
          <w:lang w:eastAsia="zh-CN"/>
        </w:rPr>
      </w:pPr>
      <w:r>
        <w:rPr>
          <w:rFonts w:ascii="Arial" w:hAnsi="Arial" w:cs="Arial"/>
          <w:color w:val="000000"/>
          <w:szCs w:val="21"/>
        </w:rPr>
        <mc:AlternateContent>
          <mc:Choice Requires="wps">
            <w:drawing>
              <wp:anchor distT="0" distB="0" distL="114300" distR="114300" simplePos="0" relativeHeight="251659264" behindDoc="0" locked="0" layoutInCell="1" allowOverlap="1">
                <wp:simplePos x="0" y="0"/>
                <wp:positionH relativeFrom="column">
                  <wp:posOffset>4085590</wp:posOffset>
                </wp:positionH>
                <wp:positionV relativeFrom="paragraph">
                  <wp:posOffset>277495</wp:posOffset>
                </wp:positionV>
                <wp:extent cx="1485900" cy="289560"/>
                <wp:effectExtent l="0" t="0" r="0" b="0"/>
                <wp:wrapNone/>
                <wp:docPr id="2" name="矩形 2"/>
                <wp:cNvGraphicFramePr/>
                <a:graphic xmlns:a="http://schemas.openxmlformats.org/drawingml/2006/main">
                  <a:graphicData uri="http://schemas.microsoft.com/office/word/2010/wordprocessingShape">
                    <wps:wsp>
                      <wps:cNvSpPr/>
                      <wps:spPr>
                        <a:xfrm>
                          <a:off x="0" y="0"/>
                          <a:ext cx="1485900" cy="289560"/>
                        </a:xfrm>
                        <a:prstGeom prst="rect">
                          <a:avLst/>
                        </a:prstGeom>
                        <a:noFill/>
                        <a:ln>
                          <a:noFill/>
                        </a:ln>
                        <a:effectLst/>
                      </wps:spPr>
                      <wps:txbx>
                        <w:txbxContent>
                          <w:p/>
                        </w:txbxContent>
                      </wps:txbx>
                      <wps:bodyPr vert="horz" anchor="t" upright="1">
                        <a:spAutoFit/>
                      </wps:bodyPr>
                    </wps:wsp>
                  </a:graphicData>
                </a:graphic>
              </wp:anchor>
            </w:drawing>
          </mc:Choice>
          <mc:Fallback>
            <w:pict>
              <v:rect id="_x0000_s1026" o:spid="_x0000_s1026" o:spt="1" style="position:absolute;left:0pt;margin-left:321.7pt;margin-top:21.85pt;height:22.8pt;width:117pt;z-index:251659264;mso-width-relative:page;mso-height-relative:page;" filled="f" stroked="f" coordsize="21600,21600" o:gfxdata="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J9R0WdgAAAAJAQAA&#10;DwAAAAAAAAABACAAAAAiAAAAZHJzL2Rvd25yZXYueG1sUEsBAhQAFAAAAAgAh07iQMiePlmnAQAA&#10;MgMAAA4AAAAAAAAAAQAgAAAAJwEAAGRycy9lMm9Eb2MueG1sUEsFBgAAAAAGAAYAWQEAAEAFAAAA&#10;AA==&#10;">
                <v:fill on="f" focussize="0,0"/>
                <v:stroke on="f"/>
                <v:imagedata o:title=""/>
                <o:lock v:ext="edit" aspectratio="f"/>
                <v:textbox style="mso-fit-shape-to-text:t;">
                  <w:txbxContent>
                    <w:p/>
                  </w:txbxContent>
                </v:textbox>
              </v:rect>
            </w:pict>
          </mc:Fallback>
        </mc:AlternateContent>
      </w:r>
      <w:r>
        <w:rPr>
          <w:rFonts w:ascii="Arial" w:hAnsi="Arial" w:cs="Arial"/>
          <w:color w:val="000000"/>
          <w:szCs w:val="21"/>
        </w:rPr>
        <w:t>2、履行地点：</w:t>
      </w:r>
      <w:r>
        <w:rPr>
          <w:rFonts w:hint="eastAsia" w:ascii="Arial" w:hAnsi="Arial" w:cs="Arial"/>
          <w:color w:val="000000"/>
          <w:szCs w:val="21"/>
          <w:u w:val="single"/>
          <w:lang w:eastAsia="zh-CN"/>
        </w:rPr>
        <w:t>杭州市钱塘新区</w:t>
      </w:r>
    </w:p>
    <w:p>
      <w:pPr>
        <w:keepNext w:val="0"/>
        <w:keepLines w:val="0"/>
        <w:pageBreakBefore w:val="0"/>
        <w:widowControl w:val="0"/>
        <w:tabs>
          <w:tab w:val="left" w:pos="180"/>
        </w:tabs>
        <w:kinsoku/>
        <w:wordWrap/>
        <w:overflowPunct/>
        <w:topLinePunct w:val="0"/>
        <w:autoSpaceDE/>
        <w:autoSpaceDN/>
        <w:bidi w:val="0"/>
        <w:adjustRightInd/>
        <w:snapToGrid/>
        <w:spacing w:line="440" w:lineRule="exact"/>
        <w:ind w:firstLine="420" w:firstLineChars="200"/>
        <w:textAlignment w:val="auto"/>
        <w:rPr>
          <w:rFonts w:ascii="Arial" w:hAnsi="Arial" w:cs="Arial"/>
          <w:szCs w:val="21"/>
        </w:rPr>
      </w:pPr>
      <w:r>
        <w:rPr>
          <w:rFonts w:ascii="Arial" w:hAnsi="Arial" w:cs="Arial"/>
          <w:color w:val="000000"/>
          <w:szCs w:val="21"/>
        </w:rPr>
        <w:t>3、履行方式：技术服务。</w:t>
      </w:r>
    </w:p>
    <w:p>
      <w:pPr>
        <w:tabs>
          <w:tab w:val="left" w:pos="180"/>
        </w:tabs>
        <w:spacing w:line="440" w:lineRule="exact"/>
        <w:rPr>
          <w:rFonts w:ascii="Arial" w:hAnsi="Arial" w:cs="Arial"/>
          <w:b/>
          <w:color w:val="000000"/>
          <w:szCs w:val="21"/>
        </w:rPr>
      </w:pPr>
      <w:r>
        <w:rPr>
          <w:rFonts w:ascii="Arial" w:hAnsi="Arial" w:cs="Arial"/>
          <w:b/>
          <w:color w:val="000000"/>
          <w:szCs w:val="21"/>
        </w:rPr>
        <w:t>四、验收标准和方式：</w:t>
      </w:r>
    </w:p>
    <w:p>
      <w:pPr>
        <w:tabs>
          <w:tab w:val="left" w:pos="180"/>
        </w:tabs>
        <w:spacing w:line="440" w:lineRule="exact"/>
        <w:rPr>
          <w:rFonts w:ascii="Arial" w:hAnsi="Arial" w:cs="Arial"/>
          <w:color w:val="000000"/>
          <w:szCs w:val="21"/>
        </w:rPr>
      </w:pPr>
      <w:r>
        <w:rPr>
          <w:rFonts w:ascii="Arial" w:hAnsi="Arial" w:cs="Arial"/>
          <w:color w:val="000000"/>
          <w:szCs w:val="21"/>
        </w:rPr>
        <w:t xml:space="preserve">    </w:t>
      </w:r>
      <w:r>
        <w:rPr>
          <w:rFonts w:hint="eastAsia" w:ascii="Arial" w:hAnsi="Arial" w:cs="Arial"/>
          <w:color w:val="000000"/>
          <w:szCs w:val="21"/>
        </w:rPr>
        <w:t>本合同项下</w:t>
      </w:r>
      <w:r>
        <w:rPr>
          <w:rFonts w:ascii="Arial" w:hAnsi="Arial" w:cs="Arial"/>
          <w:color w:val="000000"/>
          <w:szCs w:val="21"/>
        </w:rPr>
        <w:t>技术服务以</w:t>
      </w:r>
      <w:r>
        <w:rPr>
          <w:rFonts w:hint="eastAsia" w:ascii="Arial" w:hAnsi="Arial" w:cs="Arial"/>
          <w:color w:val="000000"/>
          <w:szCs w:val="21"/>
        </w:rPr>
        <w:t>环保行政主管部门出具的环评批复</w:t>
      </w:r>
      <w:r>
        <w:rPr>
          <w:rFonts w:ascii="Arial" w:hAnsi="Arial" w:cs="Arial"/>
          <w:color w:val="000000"/>
          <w:szCs w:val="21"/>
        </w:rPr>
        <w:t>认定为验收标准。</w:t>
      </w:r>
    </w:p>
    <w:p>
      <w:pPr>
        <w:tabs>
          <w:tab w:val="left" w:pos="180"/>
        </w:tabs>
        <w:spacing w:line="440" w:lineRule="exact"/>
        <w:rPr>
          <w:rFonts w:ascii="Arial" w:hAnsi="Arial" w:cs="Arial"/>
          <w:b/>
          <w:color w:val="000000"/>
          <w:szCs w:val="21"/>
        </w:rPr>
      </w:pPr>
      <w:r>
        <w:rPr>
          <w:rFonts w:ascii="Arial" w:hAnsi="Arial" w:cs="Arial"/>
          <w:b/>
          <w:color w:val="000000"/>
          <w:szCs w:val="21"/>
        </w:rPr>
        <w:t>五、报酬及其支付方式：</w:t>
      </w:r>
    </w:p>
    <w:p>
      <w:pPr>
        <w:spacing w:line="440" w:lineRule="exact"/>
        <w:ind w:left="420"/>
        <w:rPr>
          <w:rFonts w:ascii="Arial" w:hAnsi="Arial" w:cs="Arial"/>
          <w:szCs w:val="21"/>
        </w:rPr>
      </w:pPr>
      <w:r>
        <w:rPr>
          <w:rFonts w:ascii="Arial" w:hAnsi="Arial" w:cs="Arial"/>
          <w:szCs w:val="21"/>
        </w:rPr>
        <w:t>1、取费依据</w:t>
      </w:r>
    </w:p>
    <w:p>
      <w:pPr>
        <w:adjustRightInd w:val="0"/>
        <w:snapToGrid w:val="0"/>
        <w:spacing w:line="360" w:lineRule="auto"/>
        <w:ind w:firstLine="420" w:firstLineChars="200"/>
        <w:rPr>
          <w:rFonts w:ascii="Arial" w:hAnsi="Arial" w:cs="Arial"/>
          <w:szCs w:val="21"/>
        </w:rPr>
      </w:pPr>
      <w:r>
        <w:rPr>
          <w:rFonts w:ascii="Arial" w:hAnsi="Arial" w:cs="Arial"/>
          <w:color w:val="000000"/>
          <w:szCs w:val="21"/>
        </w:rPr>
        <w:t>本次投标采用固定总价报价，中标价即合同价为（大写）</w:t>
      </w:r>
      <w:r>
        <w:rPr>
          <w:rFonts w:ascii="Arial" w:hAnsi="Arial" w:cs="Arial"/>
          <w:color w:val="000000"/>
          <w:szCs w:val="21"/>
          <w:u w:val="single"/>
        </w:rPr>
        <w:t xml:space="preserve">       </w:t>
      </w:r>
      <w:r>
        <w:rPr>
          <w:rFonts w:hint="eastAsia" w:ascii="Arial" w:hAnsi="Arial" w:cs="Arial"/>
          <w:color w:val="000000"/>
          <w:szCs w:val="21"/>
          <w:u w:val="single"/>
          <w:lang w:val="en-US" w:eastAsia="zh-CN"/>
        </w:rPr>
        <w:t>元</w:t>
      </w:r>
      <w:r>
        <w:rPr>
          <w:rFonts w:ascii="Arial" w:hAnsi="Arial" w:cs="Arial"/>
          <w:color w:val="000000"/>
          <w:szCs w:val="21"/>
          <w:u w:val="single"/>
        </w:rPr>
        <w:t xml:space="preserve"> </w:t>
      </w:r>
      <w:r>
        <w:rPr>
          <w:rFonts w:ascii="Arial" w:hAnsi="Arial" w:cs="Arial"/>
          <w:color w:val="000000"/>
          <w:szCs w:val="21"/>
        </w:rPr>
        <w:t>（¥：</w:t>
      </w:r>
      <w:r>
        <w:rPr>
          <w:rFonts w:ascii="Arial" w:hAnsi="Arial" w:cs="Arial"/>
          <w:color w:val="000000"/>
          <w:szCs w:val="21"/>
          <w:u w:val="single"/>
        </w:rPr>
        <w:t xml:space="preserve">    </w:t>
      </w:r>
      <w:r>
        <w:rPr>
          <w:rFonts w:hint="eastAsia" w:ascii="Arial" w:hAnsi="Arial" w:cs="Arial"/>
          <w:color w:val="000000"/>
          <w:szCs w:val="21"/>
          <w:u w:val="single"/>
          <w:lang w:val="en-US" w:eastAsia="zh-CN"/>
        </w:rPr>
        <w:t>元</w:t>
      </w:r>
      <w:r>
        <w:rPr>
          <w:rFonts w:ascii="Arial" w:hAnsi="Arial" w:cs="Arial"/>
          <w:color w:val="000000"/>
          <w:szCs w:val="21"/>
        </w:rPr>
        <w:t>）</w:t>
      </w:r>
      <w:r>
        <w:rPr>
          <w:rFonts w:hint="eastAsia" w:ascii="Arial" w:hAnsi="Arial" w:cs="Arial"/>
          <w:color w:val="000000"/>
          <w:szCs w:val="21"/>
          <w:lang w:eastAsia="zh-CN"/>
        </w:rPr>
        <w:t>。</w:t>
      </w:r>
      <w:r>
        <w:rPr>
          <w:rFonts w:ascii="Arial" w:hAnsi="Arial" w:cs="Arial"/>
          <w:color w:val="000000"/>
          <w:szCs w:val="21"/>
        </w:rPr>
        <w:t>（包括</w:t>
      </w:r>
      <w:r>
        <w:rPr>
          <w:rFonts w:hint="eastAsia" w:ascii="Arial" w:hAnsi="Arial" w:cs="Arial"/>
          <w:color w:val="000000"/>
          <w:szCs w:val="21"/>
        </w:rPr>
        <w:t>环评报告的编制，专家评审、评估、公参说明编制及公参调查、委派专家有关本项目环保方面的解析</w:t>
      </w:r>
      <w:r>
        <w:rPr>
          <w:rFonts w:hint="eastAsia" w:ascii="Arial" w:hAnsi="Arial" w:cs="Arial"/>
          <w:color w:val="000000"/>
          <w:szCs w:val="21"/>
          <w:lang w:eastAsia="zh-CN"/>
        </w:rPr>
        <w:t>及排污许可证办理</w:t>
      </w:r>
      <w:r>
        <w:rPr>
          <w:rFonts w:ascii="Arial" w:hAnsi="Arial" w:cs="Arial"/>
          <w:color w:val="000000"/>
          <w:szCs w:val="21"/>
        </w:rPr>
        <w:t>等所有费用，乙方不得</w:t>
      </w:r>
      <w:r>
        <w:rPr>
          <w:rFonts w:hint="eastAsia" w:ascii="Arial" w:hAnsi="Arial" w:cs="Arial"/>
          <w:color w:val="000000"/>
          <w:szCs w:val="21"/>
        </w:rPr>
        <w:t>以</w:t>
      </w:r>
      <w:r>
        <w:rPr>
          <w:rFonts w:ascii="Arial" w:hAnsi="Arial" w:cs="Arial"/>
          <w:color w:val="000000"/>
          <w:szCs w:val="21"/>
        </w:rPr>
        <w:t>任何理由追加费用</w:t>
      </w:r>
      <w:r>
        <w:rPr>
          <w:rFonts w:ascii="Arial" w:hAnsi="Arial" w:cs="Arial"/>
          <w:szCs w:val="21"/>
        </w:rPr>
        <w:t>）</w:t>
      </w:r>
      <w:r>
        <w:rPr>
          <w:rFonts w:hint="eastAsia" w:ascii="Arial" w:hAnsi="Arial" w:cs="Arial"/>
          <w:bCs/>
          <w:szCs w:val="21"/>
        </w:rPr>
        <w:t>。</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Arial" w:hAnsi="Arial" w:cs="Arial"/>
          <w:szCs w:val="21"/>
        </w:rPr>
      </w:pPr>
      <w:r>
        <w:rPr>
          <w:rFonts w:hint="eastAsia" w:ascii="Arial" w:hAnsi="Arial" w:cs="Arial"/>
          <w:szCs w:val="21"/>
        </w:rPr>
        <w:t>2</w:t>
      </w:r>
      <w:r>
        <w:rPr>
          <w:rFonts w:ascii="Arial" w:hAnsi="Arial" w:cs="Arial"/>
          <w:szCs w:val="21"/>
        </w:rPr>
        <w:t>、付款方式：</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Arial" w:hAnsi="Arial" w:cs="Arial"/>
          <w:szCs w:val="21"/>
          <w:lang w:eastAsia="zh-CN"/>
        </w:rPr>
      </w:pPr>
      <w:r>
        <w:rPr>
          <w:rFonts w:hint="eastAsia" w:ascii="Arial" w:hAnsi="Arial" w:cs="Arial"/>
          <w:szCs w:val="21"/>
          <w:lang w:val="en-US" w:eastAsia="zh-CN"/>
        </w:rPr>
        <w:t>1</w:t>
      </w:r>
      <w:r>
        <w:rPr>
          <w:rFonts w:hint="eastAsia" w:ascii="Arial" w:hAnsi="Arial" w:cs="Arial"/>
          <w:szCs w:val="21"/>
        </w:rPr>
        <w:t>）</w:t>
      </w:r>
      <w:r>
        <w:rPr>
          <w:rFonts w:hint="eastAsia" w:ascii="Arial" w:hAnsi="Arial" w:cs="Arial"/>
          <w:szCs w:val="21"/>
          <w:lang w:val="en-US" w:eastAsia="zh-CN"/>
        </w:rPr>
        <w:t>杭州临江环境能源工程污泥参烧项目</w:t>
      </w:r>
      <w:r>
        <w:rPr>
          <w:rFonts w:ascii="Arial" w:hAnsi="Arial" w:cs="Arial"/>
          <w:szCs w:val="21"/>
        </w:rPr>
        <w:t>甲方取得</w:t>
      </w:r>
      <w:r>
        <w:rPr>
          <w:rFonts w:hint="eastAsia" w:ascii="Arial" w:hAnsi="Arial" w:cs="Arial"/>
          <w:szCs w:val="21"/>
        </w:rPr>
        <w:t>环保行政主管部门出具的环评批复</w:t>
      </w:r>
      <w:r>
        <w:rPr>
          <w:rFonts w:ascii="Arial" w:hAnsi="Arial" w:cs="Arial"/>
          <w:szCs w:val="21"/>
        </w:rPr>
        <w:t>后</w:t>
      </w:r>
      <w:r>
        <w:rPr>
          <w:rFonts w:hint="eastAsia" w:ascii="Arial" w:hAnsi="Arial" w:cs="Arial"/>
          <w:szCs w:val="21"/>
        </w:rPr>
        <w:t>，</w:t>
      </w:r>
      <w:r>
        <w:rPr>
          <w:rFonts w:ascii="Arial" w:hAnsi="Arial" w:cs="Arial"/>
          <w:szCs w:val="21"/>
        </w:rPr>
        <w:t>十五个工作日内</w:t>
      </w:r>
      <w:r>
        <w:rPr>
          <w:rFonts w:hint="eastAsia" w:ascii="Arial" w:hAnsi="Arial" w:cs="Arial"/>
          <w:szCs w:val="21"/>
          <w:lang w:val="en-US" w:eastAsia="zh-CN"/>
        </w:rPr>
        <w:t>一次性支付        元</w:t>
      </w:r>
      <w:r>
        <w:rPr>
          <w:rFonts w:hint="eastAsia" w:ascii="Arial" w:hAnsi="Arial" w:cs="Arial"/>
          <w:szCs w:val="21"/>
          <w:lang w:eastAsia="zh-CN"/>
        </w:rPr>
        <w:t>；</w:t>
      </w:r>
    </w:p>
    <w:p>
      <w:pPr>
        <w:tabs>
          <w:tab w:val="left" w:pos="180"/>
        </w:tabs>
        <w:spacing w:line="440" w:lineRule="exact"/>
        <w:rPr>
          <w:rFonts w:ascii="Arial" w:hAnsi="Arial" w:cs="Arial"/>
          <w:b/>
          <w:color w:val="000000"/>
          <w:szCs w:val="21"/>
        </w:rPr>
      </w:pPr>
      <w:r>
        <w:rPr>
          <w:rFonts w:ascii="Arial" w:hAnsi="Arial" w:cs="Arial"/>
          <w:b/>
          <w:color w:val="000000"/>
          <w:szCs w:val="21"/>
        </w:rPr>
        <w:t>六、违约责任：</w:t>
      </w:r>
    </w:p>
    <w:p>
      <w:pPr>
        <w:tabs>
          <w:tab w:val="left" w:pos="180"/>
        </w:tabs>
        <w:spacing w:line="440" w:lineRule="exact"/>
        <w:ind w:firstLine="420" w:firstLineChars="200"/>
        <w:rPr>
          <w:rFonts w:ascii="Arial" w:hAnsi="Arial" w:cs="Arial"/>
          <w:color w:val="000000"/>
          <w:szCs w:val="21"/>
        </w:rPr>
      </w:pPr>
      <w:r>
        <w:rPr>
          <w:rFonts w:ascii="Arial" w:hAnsi="Arial" w:cs="Arial"/>
          <w:color w:val="000000"/>
          <w:szCs w:val="21"/>
        </w:rPr>
        <w:t>任何一方违反本合同的约定，违约方应按《</w:t>
      </w:r>
      <w:r>
        <w:rPr>
          <w:rFonts w:hint="eastAsia" w:ascii="Arial" w:hAnsi="Arial" w:cs="Arial"/>
          <w:color w:val="000000"/>
          <w:szCs w:val="21"/>
          <w:lang w:eastAsia="zh-CN"/>
        </w:rPr>
        <w:t>民法典</w:t>
      </w:r>
      <w:r>
        <w:rPr>
          <w:rFonts w:ascii="Arial" w:hAnsi="Arial" w:cs="Arial"/>
          <w:color w:val="000000"/>
          <w:szCs w:val="21"/>
        </w:rPr>
        <w:t>》</w:t>
      </w:r>
      <w:r>
        <w:rPr>
          <w:rFonts w:hint="eastAsia" w:ascii="Arial" w:hAnsi="Arial" w:cs="Arial"/>
          <w:color w:val="000000"/>
          <w:szCs w:val="21"/>
          <w:lang w:eastAsia="zh-CN"/>
        </w:rPr>
        <w:t>的规定</w:t>
      </w:r>
      <w:r>
        <w:rPr>
          <w:rFonts w:ascii="Arial" w:hAnsi="Arial" w:cs="Arial"/>
          <w:color w:val="000000"/>
          <w:szCs w:val="21"/>
        </w:rPr>
        <w:t>承担违约责任。</w:t>
      </w:r>
    </w:p>
    <w:p>
      <w:pPr>
        <w:tabs>
          <w:tab w:val="left" w:pos="180"/>
        </w:tabs>
        <w:spacing w:line="440" w:lineRule="exact"/>
        <w:ind w:firstLine="420" w:firstLineChars="200"/>
        <w:rPr>
          <w:rFonts w:ascii="Arial" w:hAnsi="Arial" w:cs="Arial"/>
          <w:color w:val="000000"/>
          <w:szCs w:val="21"/>
        </w:rPr>
      </w:pPr>
      <w:r>
        <w:rPr>
          <w:rFonts w:hint="eastAsia" w:ascii="Arial" w:hAnsi="Arial" w:cs="Arial"/>
          <w:color w:val="000000"/>
          <w:szCs w:val="21"/>
        </w:rPr>
        <w:t>1、</w:t>
      </w:r>
      <w:r>
        <w:rPr>
          <w:rFonts w:ascii="Arial" w:hAnsi="Arial" w:cs="Arial"/>
          <w:color w:val="000000"/>
          <w:szCs w:val="21"/>
        </w:rPr>
        <w:t>甲方</w:t>
      </w:r>
    </w:p>
    <w:p>
      <w:pPr>
        <w:tabs>
          <w:tab w:val="left" w:pos="180"/>
        </w:tabs>
        <w:spacing w:line="440" w:lineRule="exact"/>
        <w:ind w:firstLine="420" w:firstLineChars="200"/>
        <w:rPr>
          <w:rFonts w:ascii="Arial" w:hAnsi="Arial" w:cs="Arial"/>
          <w:color w:val="000000"/>
          <w:szCs w:val="21"/>
        </w:rPr>
      </w:pPr>
      <w:r>
        <w:rPr>
          <w:rFonts w:ascii="Arial" w:hAnsi="Arial" w:cs="Arial"/>
          <w:color w:val="000000"/>
          <w:szCs w:val="21"/>
        </w:rPr>
        <w:t>1</w:t>
      </w:r>
      <w:r>
        <w:rPr>
          <w:rFonts w:hint="eastAsia" w:ascii="Arial" w:hAnsi="Arial" w:cs="Arial"/>
          <w:color w:val="000000"/>
          <w:szCs w:val="21"/>
        </w:rPr>
        <w:t>）</w:t>
      </w:r>
      <w:r>
        <w:rPr>
          <w:rFonts w:ascii="Arial" w:hAnsi="Arial" w:cs="Arial"/>
          <w:color w:val="000000"/>
          <w:szCs w:val="21"/>
        </w:rPr>
        <w:t>未按时提供或未能全部提供编写报告所必需的技术资料和图及有关文件和证明资料，而导致工作延误的，</w:t>
      </w:r>
      <w:r>
        <w:rPr>
          <w:rFonts w:hint="eastAsia" w:ascii="Arial" w:hAnsi="Arial" w:cs="Arial"/>
          <w:color w:val="000000"/>
          <w:szCs w:val="21"/>
        </w:rPr>
        <w:t>乙方提交环境评价报告的期限</w:t>
      </w:r>
      <w:r>
        <w:rPr>
          <w:rFonts w:ascii="Arial" w:hAnsi="Arial" w:cs="Arial"/>
          <w:color w:val="000000"/>
          <w:szCs w:val="21"/>
        </w:rPr>
        <w:t>顺延。</w:t>
      </w:r>
    </w:p>
    <w:p>
      <w:pPr>
        <w:tabs>
          <w:tab w:val="left" w:pos="180"/>
        </w:tabs>
        <w:spacing w:line="440" w:lineRule="exact"/>
        <w:ind w:firstLine="420" w:firstLineChars="200"/>
        <w:rPr>
          <w:rFonts w:ascii="Arial" w:hAnsi="Arial" w:cs="Arial"/>
          <w:color w:val="000000"/>
          <w:szCs w:val="21"/>
        </w:rPr>
      </w:pPr>
      <w:r>
        <w:rPr>
          <w:rFonts w:ascii="Arial" w:hAnsi="Arial" w:cs="Arial"/>
          <w:color w:val="000000"/>
          <w:szCs w:val="21"/>
        </w:rPr>
        <w:t>2</w:t>
      </w:r>
      <w:r>
        <w:rPr>
          <w:rFonts w:hint="eastAsia" w:ascii="Arial" w:hAnsi="Arial" w:cs="Arial"/>
          <w:color w:val="000000"/>
          <w:szCs w:val="21"/>
        </w:rPr>
        <w:t>）</w:t>
      </w:r>
      <w:r>
        <w:rPr>
          <w:rFonts w:ascii="Arial" w:hAnsi="Arial" w:cs="Arial"/>
          <w:color w:val="000000"/>
          <w:szCs w:val="21"/>
        </w:rPr>
        <w:t>甲方由于计划变更或其它甲方原因不履行合同时，无权请求返还已付乙方款项</w:t>
      </w:r>
      <w:r>
        <w:rPr>
          <w:rFonts w:hint="eastAsia" w:ascii="Arial" w:hAnsi="Arial" w:cs="Arial"/>
          <w:color w:val="000000"/>
          <w:szCs w:val="21"/>
        </w:rPr>
        <w:t>；甲方已支付的款项</w:t>
      </w:r>
      <w:r>
        <w:rPr>
          <w:rFonts w:ascii="Arial" w:hAnsi="Arial" w:cs="Arial"/>
          <w:color w:val="000000"/>
          <w:szCs w:val="21"/>
        </w:rPr>
        <w:t>不能补偿乙方已完成工作的，乙方有权要求甲方继续补偿；</w:t>
      </w:r>
      <w:r>
        <w:rPr>
          <w:rFonts w:hint="eastAsia" w:ascii="Arial" w:hAnsi="Arial" w:cs="Arial"/>
          <w:color w:val="000000"/>
          <w:szCs w:val="21"/>
        </w:rPr>
        <w:t>。</w:t>
      </w:r>
    </w:p>
    <w:p>
      <w:pPr>
        <w:tabs>
          <w:tab w:val="left" w:pos="180"/>
        </w:tabs>
        <w:spacing w:line="440" w:lineRule="exact"/>
        <w:ind w:firstLine="420" w:firstLineChars="200"/>
        <w:rPr>
          <w:rFonts w:ascii="Arial" w:hAnsi="Arial" w:cs="Arial"/>
          <w:color w:val="000000"/>
          <w:szCs w:val="21"/>
        </w:rPr>
      </w:pPr>
      <w:r>
        <w:rPr>
          <w:rFonts w:ascii="Arial" w:hAnsi="Arial" w:cs="Arial"/>
          <w:color w:val="000000"/>
          <w:szCs w:val="21"/>
        </w:rPr>
        <w:t>3</w:t>
      </w:r>
      <w:r>
        <w:rPr>
          <w:rFonts w:hint="eastAsia" w:ascii="Arial" w:hAnsi="Arial" w:cs="Arial"/>
          <w:color w:val="000000"/>
          <w:szCs w:val="21"/>
        </w:rPr>
        <w:t>）</w:t>
      </w:r>
      <w:r>
        <w:rPr>
          <w:rFonts w:ascii="Arial" w:hAnsi="Arial" w:cs="Arial"/>
          <w:szCs w:val="21"/>
        </w:rPr>
        <w:t>在</w:t>
      </w:r>
      <w:r>
        <w:rPr>
          <w:rFonts w:hint="eastAsia" w:ascii="Arial" w:hAnsi="Arial" w:cs="Arial"/>
          <w:bCs/>
          <w:szCs w:val="21"/>
        </w:rPr>
        <w:t>乙方</w:t>
      </w:r>
      <w:r>
        <w:rPr>
          <w:rFonts w:ascii="Arial" w:hAnsi="Arial" w:cs="Arial"/>
          <w:color w:val="000000"/>
          <w:szCs w:val="21"/>
        </w:rPr>
        <w:t>已经开展工作时间里，由于甲方原因造成变更评价原则或基础资料有误、引起乙方返工或重作时，甲方应承担因返工或重作增加的费用。</w:t>
      </w:r>
    </w:p>
    <w:p>
      <w:pPr>
        <w:tabs>
          <w:tab w:val="left" w:pos="180"/>
        </w:tabs>
        <w:spacing w:line="440" w:lineRule="exact"/>
        <w:ind w:firstLine="420" w:firstLineChars="200"/>
        <w:rPr>
          <w:rFonts w:ascii="Arial" w:hAnsi="Arial" w:cs="Arial"/>
          <w:color w:val="000000"/>
          <w:szCs w:val="21"/>
        </w:rPr>
      </w:pPr>
      <w:r>
        <w:rPr>
          <w:rFonts w:hint="eastAsia" w:ascii="Arial" w:hAnsi="Arial" w:cs="Arial"/>
          <w:color w:val="000000"/>
          <w:szCs w:val="21"/>
        </w:rPr>
        <w:t>2、</w:t>
      </w:r>
      <w:r>
        <w:rPr>
          <w:rFonts w:ascii="Arial" w:hAnsi="Arial" w:cs="Arial"/>
          <w:color w:val="000000"/>
          <w:szCs w:val="21"/>
        </w:rPr>
        <w:t>乙方</w:t>
      </w:r>
    </w:p>
    <w:p>
      <w:pPr>
        <w:tabs>
          <w:tab w:val="left" w:pos="180"/>
        </w:tabs>
        <w:spacing w:line="440" w:lineRule="exact"/>
        <w:ind w:firstLine="420" w:firstLineChars="200"/>
        <w:rPr>
          <w:rFonts w:ascii="Arial" w:hAnsi="Arial" w:cs="Arial"/>
          <w:color w:val="000000"/>
          <w:szCs w:val="21"/>
        </w:rPr>
      </w:pPr>
      <w:r>
        <w:rPr>
          <w:rFonts w:hint="eastAsia" w:ascii="Arial" w:hAnsi="Arial" w:cs="Arial"/>
          <w:color w:val="000000"/>
          <w:szCs w:val="21"/>
        </w:rPr>
        <w:t>1）</w:t>
      </w:r>
      <w:r>
        <w:rPr>
          <w:rFonts w:ascii="Arial" w:hAnsi="Arial" w:cs="Arial"/>
          <w:color w:val="000000"/>
          <w:szCs w:val="21"/>
        </w:rPr>
        <w:t>延期</w:t>
      </w:r>
      <w:r>
        <w:rPr>
          <w:rFonts w:hint="eastAsia" w:ascii="Arial" w:hAnsi="Arial" w:cs="Arial"/>
          <w:color w:val="000000"/>
          <w:szCs w:val="21"/>
        </w:rPr>
        <w:t>完成</w:t>
      </w:r>
      <w:r>
        <w:rPr>
          <w:rFonts w:hint="eastAsia" w:ascii="Arial" w:hAnsi="Arial" w:cs="Arial"/>
          <w:color w:val="000000"/>
          <w:szCs w:val="21"/>
          <w:lang w:eastAsia="zh-CN"/>
        </w:rPr>
        <w:t>并提交</w:t>
      </w:r>
      <w:r>
        <w:rPr>
          <w:rFonts w:hint="eastAsia" w:ascii="Arial" w:hAnsi="Arial" w:cs="Arial"/>
          <w:color w:val="000000"/>
          <w:szCs w:val="21"/>
        </w:rPr>
        <w:t>环评</w:t>
      </w:r>
      <w:r>
        <w:rPr>
          <w:rFonts w:hint="eastAsia" w:ascii="Arial" w:hAnsi="Arial" w:cs="Arial"/>
          <w:color w:val="000000"/>
          <w:szCs w:val="21"/>
          <w:lang w:eastAsia="zh-CN"/>
        </w:rPr>
        <w:t>报告</w:t>
      </w:r>
      <w:r>
        <w:rPr>
          <w:rFonts w:ascii="Arial" w:hAnsi="Arial" w:cs="Arial"/>
          <w:color w:val="000000"/>
          <w:szCs w:val="21"/>
        </w:rPr>
        <w:t>（自然灾害和人力不可抗拒的因素除外）</w:t>
      </w:r>
      <w:r>
        <w:rPr>
          <w:rFonts w:hint="eastAsia" w:ascii="Arial" w:hAnsi="Arial" w:cs="Arial"/>
          <w:color w:val="000000"/>
          <w:szCs w:val="21"/>
          <w:lang w:eastAsia="zh-CN"/>
        </w:rPr>
        <w:t>的</w:t>
      </w:r>
      <w:r>
        <w:rPr>
          <w:rFonts w:ascii="Arial" w:hAnsi="Arial" w:cs="Arial"/>
          <w:color w:val="000000"/>
          <w:szCs w:val="21"/>
        </w:rPr>
        <w:t>，乙方应向甲方支付违约金，每延期一天，支付环境影响评价报告编制经费的百分之一，但违约金不超过环境影响评价报告编制总经费的100％。</w:t>
      </w:r>
    </w:p>
    <w:p>
      <w:pPr>
        <w:tabs>
          <w:tab w:val="left" w:pos="180"/>
        </w:tabs>
        <w:spacing w:line="440" w:lineRule="exact"/>
        <w:ind w:firstLine="420" w:firstLineChars="200"/>
        <w:rPr>
          <w:rFonts w:ascii="Arial" w:hAnsi="Arial" w:cs="Arial"/>
          <w:color w:val="000000"/>
          <w:szCs w:val="21"/>
        </w:rPr>
      </w:pPr>
      <w:r>
        <w:rPr>
          <w:rFonts w:hint="eastAsia" w:ascii="Arial" w:hAnsi="Arial" w:cs="Arial"/>
          <w:color w:val="000000"/>
          <w:szCs w:val="21"/>
        </w:rPr>
        <w:t>2）</w:t>
      </w:r>
      <w:r>
        <w:rPr>
          <w:rFonts w:ascii="Arial" w:hAnsi="Arial" w:cs="Arial"/>
          <w:color w:val="000000"/>
          <w:szCs w:val="21"/>
        </w:rPr>
        <w:t>若乙方提交的报告未一次通过评审和审批，造成返工发生的费用概由乙负责</w:t>
      </w:r>
      <w:r>
        <w:rPr>
          <w:rFonts w:hint="eastAsia" w:ascii="Arial" w:hAnsi="Arial" w:cs="Arial"/>
          <w:color w:val="000000"/>
          <w:szCs w:val="21"/>
        </w:rPr>
        <w:t>；</w:t>
      </w:r>
      <w:r>
        <w:rPr>
          <w:rFonts w:ascii="Arial" w:hAnsi="Arial" w:cs="Arial"/>
          <w:color w:val="000000"/>
          <w:szCs w:val="21"/>
        </w:rPr>
        <w:t>若因乙方原因使该环境影响评价报告审查不合格或需补充完善，乙方无偿补作，直到审批通过。</w:t>
      </w:r>
      <w:r>
        <w:rPr>
          <w:rFonts w:hint="eastAsia" w:ascii="Arial" w:hAnsi="Arial" w:cs="Arial"/>
          <w:color w:val="000000"/>
          <w:szCs w:val="21"/>
        </w:rPr>
        <w:t>因前述原因导致环评批复延期的，按本款第1）项承担违约责任。</w:t>
      </w:r>
    </w:p>
    <w:p>
      <w:pPr>
        <w:tabs>
          <w:tab w:val="left" w:pos="180"/>
        </w:tabs>
        <w:spacing w:line="440" w:lineRule="exact"/>
        <w:ind w:firstLine="420" w:firstLineChars="200"/>
        <w:rPr>
          <w:rFonts w:ascii="Arial" w:hAnsi="Arial" w:cs="Arial"/>
          <w:color w:val="000000"/>
          <w:szCs w:val="21"/>
        </w:rPr>
      </w:pPr>
      <w:r>
        <w:rPr>
          <w:rFonts w:hint="eastAsia" w:ascii="Arial" w:hAnsi="Arial" w:cs="Arial"/>
          <w:color w:val="000000"/>
          <w:szCs w:val="21"/>
        </w:rPr>
        <w:t>3、</w:t>
      </w:r>
      <w:r>
        <w:rPr>
          <w:rFonts w:ascii="Arial" w:hAnsi="Arial" w:cs="Arial"/>
          <w:color w:val="000000"/>
          <w:szCs w:val="21"/>
        </w:rPr>
        <w:t>其他原因</w:t>
      </w:r>
    </w:p>
    <w:p>
      <w:pPr>
        <w:tabs>
          <w:tab w:val="left" w:pos="180"/>
        </w:tabs>
        <w:spacing w:line="440" w:lineRule="exact"/>
        <w:ind w:firstLine="420" w:firstLineChars="200"/>
        <w:rPr>
          <w:rFonts w:ascii="Arial" w:hAnsi="Arial" w:cs="Arial"/>
          <w:color w:val="000000"/>
          <w:szCs w:val="21"/>
        </w:rPr>
      </w:pPr>
      <w:r>
        <w:rPr>
          <w:rFonts w:ascii="Arial" w:hAnsi="Arial" w:cs="Arial"/>
          <w:color w:val="000000"/>
          <w:szCs w:val="21"/>
        </w:rPr>
        <w:t>若因不可预见原因或第三方原因造成拖延或工作内容、时间、要求等变动，由双方另行协商解决，可签订补充协议。</w:t>
      </w:r>
    </w:p>
    <w:p>
      <w:pPr>
        <w:tabs>
          <w:tab w:val="left" w:pos="180"/>
        </w:tabs>
        <w:spacing w:line="440" w:lineRule="exact"/>
        <w:ind w:firstLine="420" w:firstLineChars="200"/>
        <w:rPr>
          <w:rFonts w:ascii="Arial" w:hAnsi="Arial" w:cs="Arial"/>
          <w:color w:val="000000"/>
          <w:szCs w:val="21"/>
        </w:rPr>
      </w:pPr>
      <w:r>
        <w:rPr>
          <w:rFonts w:hint="eastAsia" w:ascii="Arial" w:hAnsi="Arial" w:cs="Arial"/>
          <w:color w:val="000000"/>
          <w:szCs w:val="21"/>
        </w:rPr>
        <w:t>4、</w:t>
      </w:r>
      <w:r>
        <w:rPr>
          <w:rFonts w:ascii="Arial" w:hAnsi="Arial" w:cs="Arial"/>
          <w:color w:val="000000"/>
          <w:szCs w:val="21"/>
        </w:rPr>
        <w:t>提供报告份数</w:t>
      </w:r>
    </w:p>
    <w:p>
      <w:pPr>
        <w:tabs>
          <w:tab w:val="left" w:pos="180"/>
        </w:tabs>
        <w:spacing w:line="440" w:lineRule="exact"/>
        <w:ind w:firstLine="420" w:firstLineChars="200"/>
        <w:rPr>
          <w:rFonts w:ascii="Arial" w:hAnsi="Arial" w:cs="Arial"/>
          <w:color w:val="000000"/>
          <w:szCs w:val="21"/>
        </w:rPr>
      </w:pPr>
      <w:r>
        <w:rPr>
          <w:rFonts w:ascii="Arial" w:hAnsi="Arial" w:cs="Arial"/>
          <w:color w:val="000000"/>
          <w:szCs w:val="21"/>
        </w:rPr>
        <w:t>最终报告一式</w:t>
      </w:r>
      <w:r>
        <w:rPr>
          <w:rFonts w:ascii="Arial" w:hAnsi="Arial" w:cs="Arial"/>
          <w:color w:val="000000"/>
          <w:szCs w:val="21"/>
          <w:u w:val="single"/>
        </w:rPr>
        <w:t xml:space="preserve">       </w:t>
      </w:r>
      <w:r>
        <w:rPr>
          <w:rFonts w:ascii="Arial" w:hAnsi="Arial" w:cs="Arial"/>
          <w:color w:val="000000"/>
          <w:szCs w:val="21"/>
        </w:rPr>
        <w:t>份。</w:t>
      </w:r>
    </w:p>
    <w:p>
      <w:pPr>
        <w:tabs>
          <w:tab w:val="left" w:pos="180"/>
        </w:tabs>
        <w:spacing w:line="440" w:lineRule="exact"/>
        <w:rPr>
          <w:rFonts w:ascii="Arial" w:hAnsi="Arial" w:cs="Arial"/>
          <w:color w:val="000000"/>
          <w:szCs w:val="21"/>
        </w:rPr>
      </w:pPr>
      <w:r>
        <w:rPr>
          <w:rFonts w:hint="eastAsia" w:ascii="Arial" w:hAnsi="Arial" w:cs="Arial"/>
          <w:b/>
          <w:bCs/>
          <w:color w:val="000000"/>
          <w:szCs w:val="21"/>
        </w:rPr>
        <w:t>七、履约保证金：</w:t>
      </w:r>
      <w:r>
        <w:rPr>
          <w:rFonts w:hint="eastAsia" w:ascii="Arial" w:hAnsi="Arial" w:cs="Arial"/>
          <w:color w:val="000000"/>
          <w:szCs w:val="21"/>
        </w:rPr>
        <w:t>乙方</w:t>
      </w:r>
      <w:r>
        <w:rPr>
          <w:rFonts w:hint="eastAsia" w:ascii="Arial" w:hAnsi="Arial" w:cs="Arial"/>
          <w:color w:val="000000"/>
          <w:szCs w:val="21"/>
          <w:lang w:eastAsia="zh-CN"/>
        </w:rPr>
        <w:t>中标后不退还投标保证金，缴纳的投标保证金转为</w:t>
      </w:r>
      <w:r>
        <w:rPr>
          <w:rFonts w:hint="eastAsia" w:ascii="Arial" w:hAnsi="Arial" w:cs="Arial"/>
          <w:color w:val="000000"/>
          <w:szCs w:val="21"/>
        </w:rPr>
        <w:t>履约保证金，待甲方取得</w:t>
      </w:r>
      <w:r>
        <w:rPr>
          <w:rFonts w:hint="eastAsia" w:ascii="Arial" w:hAnsi="Arial" w:cs="Arial"/>
          <w:color w:val="000000"/>
          <w:szCs w:val="21"/>
          <w:lang w:eastAsia="zh-CN"/>
        </w:rPr>
        <w:t>排污许可证</w:t>
      </w:r>
      <w:r>
        <w:rPr>
          <w:rFonts w:hint="eastAsia" w:ascii="Arial" w:hAnsi="Arial" w:cs="Arial"/>
          <w:color w:val="000000"/>
          <w:szCs w:val="21"/>
        </w:rPr>
        <w:t>后</w:t>
      </w:r>
      <w:r>
        <w:rPr>
          <w:rFonts w:hint="eastAsia" w:ascii="Arial" w:hAnsi="Arial" w:cs="Arial"/>
          <w:color w:val="000000"/>
          <w:szCs w:val="21"/>
          <w:lang w:val="en-US" w:eastAsia="zh-CN"/>
        </w:rPr>
        <w:t>15</w:t>
      </w:r>
      <w:r>
        <w:rPr>
          <w:rFonts w:hint="eastAsia" w:ascii="Arial" w:hAnsi="Arial" w:cs="Arial"/>
          <w:color w:val="000000"/>
          <w:szCs w:val="21"/>
        </w:rPr>
        <w:t>日内扣除合同约定的款项（如有）无息退还给乙方。</w:t>
      </w:r>
    </w:p>
    <w:p>
      <w:pPr>
        <w:tabs>
          <w:tab w:val="left" w:pos="180"/>
        </w:tabs>
        <w:spacing w:line="440" w:lineRule="exact"/>
        <w:rPr>
          <w:rFonts w:ascii="Arial" w:hAnsi="Arial" w:cs="Arial"/>
          <w:b/>
          <w:color w:val="000000"/>
          <w:szCs w:val="21"/>
        </w:rPr>
      </w:pPr>
      <w:r>
        <w:rPr>
          <w:rFonts w:hint="eastAsia" w:ascii="Arial" w:hAnsi="Arial" w:cs="Arial"/>
          <w:b/>
          <w:color w:val="000000"/>
          <w:szCs w:val="21"/>
        </w:rPr>
        <w:t>八</w:t>
      </w:r>
      <w:r>
        <w:rPr>
          <w:rFonts w:ascii="Arial" w:hAnsi="Arial" w:cs="Arial"/>
          <w:b/>
          <w:color w:val="000000"/>
          <w:szCs w:val="21"/>
        </w:rPr>
        <w:t>、争议的解决办法：</w:t>
      </w:r>
    </w:p>
    <w:p>
      <w:pPr>
        <w:tabs>
          <w:tab w:val="left" w:pos="180"/>
        </w:tabs>
        <w:spacing w:line="440" w:lineRule="exact"/>
        <w:ind w:firstLine="420" w:firstLineChars="200"/>
        <w:rPr>
          <w:rFonts w:ascii="Arial" w:hAnsi="Arial" w:cs="Arial"/>
          <w:b/>
          <w:color w:val="0070C0"/>
          <w:szCs w:val="21"/>
        </w:rPr>
      </w:pPr>
      <w:r>
        <w:rPr>
          <w:rFonts w:ascii="Arial" w:hAnsi="Arial" w:cs="Arial"/>
          <w:color w:val="000000"/>
          <w:szCs w:val="21"/>
        </w:rPr>
        <w:t>在合同履行过程中发生争议，双方应当协商解决，也可以申请当地有关部门进行调解。 当事人双方不愿意协商、调解或者协商、调解不成的，双方商定</w:t>
      </w:r>
      <w:r>
        <w:rPr>
          <w:rFonts w:hint="eastAsia" w:ascii="Arial" w:hAnsi="Arial" w:cs="Arial"/>
          <w:color w:val="000000"/>
          <w:szCs w:val="21"/>
        </w:rPr>
        <w:t>由甲方住所地人民法院诉讼解决。</w:t>
      </w:r>
    </w:p>
    <w:p>
      <w:pPr>
        <w:spacing w:line="440" w:lineRule="exact"/>
        <w:rPr>
          <w:rFonts w:ascii="Arial" w:hAnsi="Arial" w:cs="Arial"/>
          <w:b/>
          <w:color w:val="000000"/>
          <w:szCs w:val="21"/>
        </w:rPr>
      </w:pPr>
      <w:r>
        <w:rPr>
          <w:rFonts w:hint="eastAsia" w:ascii="Arial" w:hAnsi="Arial" w:cs="Arial"/>
          <w:b/>
          <w:szCs w:val="21"/>
        </w:rPr>
        <w:t>九</w:t>
      </w:r>
      <w:r>
        <w:rPr>
          <w:rFonts w:ascii="Arial" w:hAnsi="Arial" w:cs="Arial"/>
          <w:b/>
          <w:color w:val="000000"/>
          <w:szCs w:val="21"/>
        </w:rPr>
        <w:t>、其它</w:t>
      </w:r>
    </w:p>
    <w:p>
      <w:pPr>
        <w:spacing w:line="440" w:lineRule="exact"/>
        <w:ind w:firstLine="420" w:firstLineChars="200"/>
        <w:rPr>
          <w:rFonts w:ascii="Arial" w:hAnsi="Arial" w:cs="Arial"/>
          <w:color w:val="000000"/>
          <w:szCs w:val="21"/>
        </w:rPr>
      </w:pPr>
      <w:r>
        <w:rPr>
          <w:rFonts w:ascii="Arial" w:hAnsi="Arial" w:cs="Arial"/>
          <w:color w:val="000000"/>
          <w:szCs w:val="21"/>
        </w:rPr>
        <w:t>1、本协议未尽事宜，双方友好协商解决</w:t>
      </w:r>
    </w:p>
    <w:p>
      <w:pPr>
        <w:spacing w:line="440" w:lineRule="exact"/>
        <w:rPr>
          <w:rFonts w:ascii="Arial" w:hAnsi="Arial" w:cs="Arial"/>
          <w:b/>
          <w:color w:val="000000"/>
          <w:szCs w:val="21"/>
        </w:rPr>
      </w:pPr>
      <w:r>
        <w:rPr>
          <w:rFonts w:hint="eastAsia" w:ascii="Arial" w:hAnsi="Arial" w:cs="Arial"/>
          <w:b/>
          <w:szCs w:val="21"/>
        </w:rPr>
        <w:t>十</w:t>
      </w:r>
      <w:r>
        <w:rPr>
          <w:rFonts w:ascii="Arial" w:hAnsi="Arial" w:cs="Arial"/>
          <w:b/>
          <w:color w:val="000000"/>
          <w:szCs w:val="21"/>
        </w:rPr>
        <w:t>、附则</w:t>
      </w:r>
    </w:p>
    <w:p>
      <w:pPr>
        <w:spacing w:line="440" w:lineRule="exact"/>
        <w:ind w:firstLine="420" w:firstLineChars="200"/>
        <w:rPr>
          <w:rFonts w:ascii="Arial" w:hAnsi="Arial" w:cs="Arial"/>
          <w:szCs w:val="21"/>
        </w:rPr>
      </w:pPr>
      <w:r>
        <w:rPr>
          <w:rFonts w:ascii="Arial" w:hAnsi="Arial" w:cs="Arial"/>
          <w:szCs w:val="21"/>
        </w:rPr>
        <w:t>1、本合同由双方代表签字，加盖双方公章或合同专用章即生效。全部成果交接完毕和服务费结算完成后，本合同终止。</w:t>
      </w:r>
    </w:p>
    <w:p>
      <w:pPr>
        <w:spacing w:line="440" w:lineRule="exact"/>
        <w:ind w:firstLine="420" w:firstLineChars="200"/>
        <w:rPr>
          <w:rFonts w:ascii="Arial" w:hAnsi="Arial" w:cs="Arial"/>
          <w:szCs w:val="21"/>
        </w:rPr>
      </w:pPr>
      <w:r>
        <w:rPr>
          <w:rFonts w:ascii="Arial" w:hAnsi="Arial" w:cs="Arial"/>
          <w:szCs w:val="21"/>
        </w:rPr>
        <w:t>2、本合同一式</w:t>
      </w:r>
      <w:r>
        <w:rPr>
          <w:rFonts w:ascii="Arial" w:hAnsi="Arial" w:cs="Arial"/>
          <w:szCs w:val="21"/>
          <w:u w:val="single"/>
        </w:rPr>
        <w:t xml:space="preserve">     </w:t>
      </w:r>
      <w:r>
        <w:rPr>
          <w:rFonts w:ascii="Arial" w:hAnsi="Arial" w:cs="Arial"/>
          <w:szCs w:val="21"/>
        </w:rPr>
        <w:t>份，甲方</w:t>
      </w:r>
      <w:r>
        <w:rPr>
          <w:rFonts w:ascii="Arial" w:hAnsi="Arial" w:cs="Arial"/>
          <w:szCs w:val="21"/>
          <w:u w:val="single"/>
        </w:rPr>
        <w:t xml:space="preserve">    </w:t>
      </w:r>
      <w:r>
        <w:rPr>
          <w:rFonts w:ascii="Arial" w:hAnsi="Arial" w:cs="Arial"/>
          <w:szCs w:val="21"/>
        </w:rPr>
        <w:t>份、乙方执</w:t>
      </w:r>
      <w:r>
        <w:rPr>
          <w:rFonts w:ascii="Arial" w:hAnsi="Arial" w:cs="Arial"/>
          <w:szCs w:val="21"/>
          <w:u w:val="single"/>
        </w:rPr>
        <w:t xml:space="preserve">    </w:t>
      </w:r>
      <w:r>
        <w:rPr>
          <w:rFonts w:ascii="Arial" w:hAnsi="Arial" w:cs="Arial"/>
          <w:szCs w:val="21"/>
        </w:rPr>
        <w:t>份。</w:t>
      </w:r>
    </w:p>
    <w:p>
      <w:pPr>
        <w:spacing w:line="400" w:lineRule="exact"/>
        <w:rPr>
          <w:rFonts w:ascii="Arial" w:hAnsi="Arial" w:cs="Arial"/>
          <w:szCs w:val="21"/>
        </w:rPr>
      </w:pPr>
    </w:p>
    <w:p>
      <w:pPr>
        <w:pStyle w:val="2"/>
        <w:ind w:firstLine="210"/>
      </w:pPr>
    </w:p>
    <w:p>
      <w:pPr>
        <w:pStyle w:val="2"/>
        <w:ind w:firstLine="210"/>
      </w:pPr>
    </w:p>
    <w:p>
      <w:pPr>
        <w:pStyle w:val="2"/>
        <w:ind w:firstLine="210"/>
      </w:pPr>
    </w:p>
    <w:p>
      <w:pPr>
        <w:pStyle w:val="2"/>
        <w:ind w:firstLine="210"/>
      </w:pPr>
    </w:p>
    <w:p>
      <w:pPr>
        <w:pStyle w:val="2"/>
        <w:ind w:firstLine="210"/>
      </w:pPr>
    </w:p>
    <w:p>
      <w:pPr>
        <w:spacing w:line="400" w:lineRule="exact"/>
        <w:rPr>
          <w:rFonts w:ascii="Arial" w:hAnsi="Arial" w:cs="Arial"/>
          <w:szCs w:val="21"/>
        </w:rPr>
      </w:pPr>
      <w:r>
        <w:rPr>
          <w:rFonts w:ascii="Arial" w:hAnsi="Arial" w:cs="Arial"/>
          <w:szCs w:val="21"/>
        </w:rPr>
        <w:t xml:space="preserve">委托方（甲方）：                           </w:t>
      </w:r>
      <w:r>
        <w:rPr>
          <w:rFonts w:hint="eastAsia" w:ascii="Arial" w:hAnsi="Arial" w:cs="Arial"/>
          <w:szCs w:val="21"/>
        </w:rPr>
        <w:t>受托</w:t>
      </w:r>
      <w:r>
        <w:rPr>
          <w:rFonts w:ascii="Arial" w:hAnsi="Arial" w:cs="Arial"/>
          <w:szCs w:val="21"/>
        </w:rPr>
        <w:t>方（乙方）：</w:t>
      </w:r>
    </w:p>
    <w:p>
      <w:pPr>
        <w:spacing w:line="400" w:lineRule="exact"/>
        <w:rPr>
          <w:rFonts w:ascii="Arial" w:hAnsi="Arial" w:cs="Arial"/>
          <w:szCs w:val="21"/>
        </w:rPr>
      </w:pPr>
    </w:p>
    <w:p>
      <w:pPr>
        <w:spacing w:line="400" w:lineRule="exact"/>
        <w:rPr>
          <w:rFonts w:ascii="Arial" w:hAnsi="Arial" w:cs="Arial"/>
          <w:szCs w:val="21"/>
        </w:rPr>
      </w:pPr>
      <w:r>
        <w:rPr>
          <w:rFonts w:ascii="Arial" w:hAnsi="Arial" w:cs="Arial"/>
          <w:szCs w:val="21"/>
        </w:rPr>
        <w:t>单位名称（盖章）                          单位名称（盖章）</w:t>
      </w:r>
    </w:p>
    <w:p>
      <w:pPr>
        <w:spacing w:line="400" w:lineRule="exact"/>
        <w:rPr>
          <w:rFonts w:ascii="Arial" w:hAnsi="Arial" w:cs="Arial"/>
          <w:szCs w:val="21"/>
        </w:rPr>
      </w:pPr>
      <w:r>
        <w:rPr>
          <w:rFonts w:ascii="Arial" w:hAnsi="Arial" w:cs="Arial"/>
          <w:szCs w:val="21"/>
        </w:rPr>
        <w:t xml:space="preserve">                        </w:t>
      </w:r>
    </w:p>
    <w:p>
      <w:pPr>
        <w:spacing w:line="400" w:lineRule="exact"/>
        <w:rPr>
          <w:rFonts w:ascii="Arial" w:hAnsi="Arial" w:cs="Arial"/>
          <w:szCs w:val="21"/>
        </w:rPr>
      </w:pPr>
    </w:p>
    <w:p>
      <w:pPr>
        <w:spacing w:line="400" w:lineRule="exact"/>
        <w:rPr>
          <w:rFonts w:ascii="Arial" w:hAnsi="Arial" w:cs="Arial"/>
          <w:szCs w:val="21"/>
        </w:rPr>
      </w:pPr>
      <w:r>
        <w:rPr>
          <w:rFonts w:ascii="Arial" w:hAnsi="Arial" w:cs="Arial"/>
          <w:szCs w:val="21"/>
        </w:rPr>
        <w:t>法定代表人：                              法定代表人：</w:t>
      </w:r>
    </w:p>
    <w:p>
      <w:pPr>
        <w:spacing w:line="400" w:lineRule="exact"/>
        <w:rPr>
          <w:rFonts w:ascii="Arial" w:hAnsi="Arial" w:cs="Arial"/>
          <w:szCs w:val="21"/>
        </w:rPr>
      </w:pPr>
      <w:r>
        <w:rPr>
          <w:rFonts w:ascii="Arial" w:hAnsi="Arial" w:cs="Arial"/>
          <w:szCs w:val="21"/>
        </w:rPr>
        <w:t>或委托代理人（签字）：                     或委托代理人（签字）：</w:t>
      </w:r>
    </w:p>
    <w:p>
      <w:pPr>
        <w:spacing w:line="400" w:lineRule="exact"/>
        <w:rPr>
          <w:rFonts w:ascii="Arial" w:hAnsi="Arial" w:cs="Arial"/>
          <w:szCs w:val="21"/>
        </w:rPr>
      </w:pPr>
    </w:p>
    <w:p>
      <w:pPr>
        <w:spacing w:line="400" w:lineRule="exact"/>
        <w:rPr>
          <w:rFonts w:ascii="Arial" w:hAnsi="Arial" w:cs="Arial"/>
          <w:szCs w:val="21"/>
        </w:rPr>
      </w:pPr>
      <w:r>
        <w:rPr>
          <w:rFonts w:ascii="Arial" w:hAnsi="Arial" w:cs="Arial"/>
          <w:szCs w:val="21"/>
        </w:rPr>
        <w:t>单位地址：                                单位地址：</w:t>
      </w:r>
    </w:p>
    <w:p>
      <w:pPr>
        <w:spacing w:line="400" w:lineRule="exact"/>
        <w:rPr>
          <w:rFonts w:ascii="Arial" w:hAnsi="Arial" w:cs="Arial"/>
          <w:szCs w:val="21"/>
        </w:rPr>
      </w:pPr>
    </w:p>
    <w:p>
      <w:pPr>
        <w:tabs>
          <w:tab w:val="left" w:pos="2996"/>
        </w:tabs>
        <w:spacing w:line="440" w:lineRule="exact"/>
        <w:rPr>
          <w:rFonts w:ascii="Arial" w:hAnsi="Arial" w:cs="Arial"/>
          <w:szCs w:val="21"/>
        </w:rPr>
      </w:pPr>
      <w:r>
        <w:rPr>
          <w:rFonts w:ascii="Arial" w:hAnsi="Arial" w:cs="Arial"/>
          <w:szCs w:val="21"/>
        </w:rPr>
        <w:t xml:space="preserve">合同订立时间： </w:t>
      </w:r>
    </w:p>
    <w:p>
      <w:pPr>
        <w:jc w:val="center"/>
        <w:rPr>
          <w:b/>
          <w:bCs/>
          <w:sz w:val="48"/>
        </w:rPr>
      </w:pPr>
    </w:p>
    <w:p>
      <w:pPr>
        <w:pStyle w:val="11"/>
      </w:pPr>
    </w:p>
    <w:sectPr>
      <w:pgSz w:w="11906" w:h="16838"/>
      <w:pgMar w:top="1701" w:right="1418" w:bottom="1134"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7"/>
      </w:rPr>
    </w:pPr>
    <w:r>
      <w:fldChar w:fldCharType="begin"/>
    </w:r>
    <w:r>
      <w:rPr>
        <w:rStyle w:val="17"/>
      </w:rPr>
      <w:instrText xml:space="preserve">PAGE  </w:instrText>
    </w:r>
    <w:r>
      <w:fldChar w:fldCharType="separate"/>
    </w:r>
    <w:r>
      <w:rPr>
        <w:rStyle w:val="17"/>
      </w:rPr>
      <w:t>10</w:t>
    </w:r>
    <w:r>
      <w:fldChar w:fldCharType="end"/>
    </w:r>
  </w:p>
  <w:p>
    <w:pPr>
      <w:pStyle w:val="9"/>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lvl w:ilvl="0" w:tentative="0">
      <w:start w:val="1"/>
      <w:numFmt w:val="decimal"/>
      <w:pStyle w:val="4"/>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1DA90F80"/>
    <w:multiLevelType w:val="multilevel"/>
    <w:tmpl w:val="1DA90F80"/>
    <w:lvl w:ilvl="0" w:tentative="0">
      <w:start w:val="1"/>
      <w:numFmt w:val="none"/>
      <w:lvlText w:val="一、"/>
      <w:lvlJc w:val="left"/>
      <w:pPr>
        <w:ind w:left="1305" w:hanging="720"/>
      </w:pPr>
      <w:rPr>
        <w:rFonts w:hint="default"/>
      </w:rPr>
    </w:lvl>
    <w:lvl w:ilvl="1" w:tentative="0">
      <w:start w:val="1"/>
      <w:numFmt w:val="lowerLetter"/>
      <w:lvlText w:val="%2)"/>
      <w:lvlJc w:val="left"/>
      <w:pPr>
        <w:ind w:left="1425" w:hanging="420"/>
      </w:pPr>
    </w:lvl>
    <w:lvl w:ilvl="2" w:tentative="0">
      <w:start w:val="1"/>
      <w:numFmt w:val="lowerRoman"/>
      <w:lvlText w:val="%3."/>
      <w:lvlJc w:val="right"/>
      <w:pPr>
        <w:ind w:left="1845" w:hanging="420"/>
      </w:pPr>
    </w:lvl>
    <w:lvl w:ilvl="3" w:tentative="0">
      <w:start w:val="1"/>
      <w:numFmt w:val="decimal"/>
      <w:lvlText w:val="%4."/>
      <w:lvlJc w:val="left"/>
      <w:pPr>
        <w:ind w:left="2265" w:hanging="420"/>
      </w:pPr>
    </w:lvl>
    <w:lvl w:ilvl="4" w:tentative="0">
      <w:start w:val="1"/>
      <w:numFmt w:val="lowerLetter"/>
      <w:lvlText w:val="%5)"/>
      <w:lvlJc w:val="left"/>
      <w:pPr>
        <w:ind w:left="2685" w:hanging="420"/>
      </w:pPr>
    </w:lvl>
    <w:lvl w:ilvl="5" w:tentative="0">
      <w:start w:val="1"/>
      <w:numFmt w:val="lowerRoman"/>
      <w:lvlText w:val="%6."/>
      <w:lvlJc w:val="right"/>
      <w:pPr>
        <w:ind w:left="3105" w:hanging="420"/>
      </w:pPr>
    </w:lvl>
    <w:lvl w:ilvl="6" w:tentative="0">
      <w:start w:val="1"/>
      <w:numFmt w:val="decimal"/>
      <w:lvlText w:val="%7."/>
      <w:lvlJc w:val="left"/>
      <w:pPr>
        <w:ind w:left="3525" w:hanging="420"/>
      </w:pPr>
    </w:lvl>
    <w:lvl w:ilvl="7" w:tentative="0">
      <w:start w:val="1"/>
      <w:numFmt w:val="lowerLetter"/>
      <w:lvlText w:val="%8)"/>
      <w:lvlJc w:val="left"/>
      <w:pPr>
        <w:ind w:left="3945" w:hanging="420"/>
      </w:pPr>
    </w:lvl>
    <w:lvl w:ilvl="8" w:tentative="0">
      <w:start w:val="1"/>
      <w:numFmt w:val="lowerRoman"/>
      <w:lvlText w:val="%9."/>
      <w:lvlJc w:val="right"/>
      <w:pPr>
        <w:ind w:left="4365" w:hanging="420"/>
      </w:pPr>
    </w:lvl>
  </w:abstractNum>
  <w:abstractNum w:abstractNumId="2">
    <w:nsid w:val="4E1378EF"/>
    <w:multiLevelType w:val="multilevel"/>
    <w:tmpl w:val="4E1378EF"/>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97576D"/>
    <w:rsid w:val="0029396E"/>
    <w:rsid w:val="003A657B"/>
    <w:rsid w:val="00517D5D"/>
    <w:rsid w:val="005926A3"/>
    <w:rsid w:val="008746A5"/>
    <w:rsid w:val="00B574EC"/>
    <w:rsid w:val="015050D6"/>
    <w:rsid w:val="01D22213"/>
    <w:rsid w:val="02AE6682"/>
    <w:rsid w:val="03693C53"/>
    <w:rsid w:val="04605697"/>
    <w:rsid w:val="05D22118"/>
    <w:rsid w:val="06057AB3"/>
    <w:rsid w:val="0A0C6ADD"/>
    <w:rsid w:val="0A32752C"/>
    <w:rsid w:val="0BCC31F9"/>
    <w:rsid w:val="0DC35837"/>
    <w:rsid w:val="0DE61498"/>
    <w:rsid w:val="110C39D4"/>
    <w:rsid w:val="1151478C"/>
    <w:rsid w:val="1297576D"/>
    <w:rsid w:val="12BF4C87"/>
    <w:rsid w:val="12E70A09"/>
    <w:rsid w:val="153C788C"/>
    <w:rsid w:val="189777BE"/>
    <w:rsid w:val="1A2B7D96"/>
    <w:rsid w:val="1BD33B78"/>
    <w:rsid w:val="1C836A5B"/>
    <w:rsid w:val="1E1A21EF"/>
    <w:rsid w:val="203B090D"/>
    <w:rsid w:val="208C1ACD"/>
    <w:rsid w:val="21135480"/>
    <w:rsid w:val="214D7086"/>
    <w:rsid w:val="23984212"/>
    <w:rsid w:val="23C026D9"/>
    <w:rsid w:val="24130D0C"/>
    <w:rsid w:val="26832804"/>
    <w:rsid w:val="26F76768"/>
    <w:rsid w:val="27333604"/>
    <w:rsid w:val="29F704EF"/>
    <w:rsid w:val="2A1575B8"/>
    <w:rsid w:val="2AC220DE"/>
    <w:rsid w:val="2ADB5E21"/>
    <w:rsid w:val="2ADF08BA"/>
    <w:rsid w:val="2B221DDB"/>
    <w:rsid w:val="2EB2531B"/>
    <w:rsid w:val="2F27789E"/>
    <w:rsid w:val="2F3D045F"/>
    <w:rsid w:val="2F7D3F84"/>
    <w:rsid w:val="2F844FB7"/>
    <w:rsid w:val="3464504B"/>
    <w:rsid w:val="37BF7C15"/>
    <w:rsid w:val="3BC75E7F"/>
    <w:rsid w:val="3D7933CA"/>
    <w:rsid w:val="3DAC3CC7"/>
    <w:rsid w:val="3DE071D3"/>
    <w:rsid w:val="3E16524F"/>
    <w:rsid w:val="3F2D02B4"/>
    <w:rsid w:val="401A7639"/>
    <w:rsid w:val="407E15A7"/>
    <w:rsid w:val="40AA3B81"/>
    <w:rsid w:val="411C5733"/>
    <w:rsid w:val="45530393"/>
    <w:rsid w:val="46330EAD"/>
    <w:rsid w:val="469F7AF8"/>
    <w:rsid w:val="47525E13"/>
    <w:rsid w:val="478F3581"/>
    <w:rsid w:val="47B96D86"/>
    <w:rsid w:val="47D615F1"/>
    <w:rsid w:val="48034DA7"/>
    <w:rsid w:val="489D131E"/>
    <w:rsid w:val="492E07D2"/>
    <w:rsid w:val="49E7480F"/>
    <w:rsid w:val="4C2B01C7"/>
    <w:rsid w:val="4C3367A4"/>
    <w:rsid w:val="4C870D35"/>
    <w:rsid w:val="4E376DB9"/>
    <w:rsid w:val="4E4D75A0"/>
    <w:rsid w:val="4E716394"/>
    <w:rsid w:val="4F0A3ECF"/>
    <w:rsid w:val="502844C8"/>
    <w:rsid w:val="51284D6B"/>
    <w:rsid w:val="51D845E4"/>
    <w:rsid w:val="52293DB9"/>
    <w:rsid w:val="524E7723"/>
    <w:rsid w:val="533444FB"/>
    <w:rsid w:val="546926D9"/>
    <w:rsid w:val="54F52B08"/>
    <w:rsid w:val="55C54FE9"/>
    <w:rsid w:val="55E07717"/>
    <w:rsid w:val="56721D56"/>
    <w:rsid w:val="58080247"/>
    <w:rsid w:val="5A0A05E5"/>
    <w:rsid w:val="5A1C766A"/>
    <w:rsid w:val="5B5B09D4"/>
    <w:rsid w:val="612A3DEE"/>
    <w:rsid w:val="63517433"/>
    <w:rsid w:val="63F34A26"/>
    <w:rsid w:val="6496364C"/>
    <w:rsid w:val="649C599A"/>
    <w:rsid w:val="65870A5F"/>
    <w:rsid w:val="65DA0C2D"/>
    <w:rsid w:val="66B027B6"/>
    <w:rsid w:val="67B628F5"/>
    <w:rsid w:val="6B656B47"/>
    <w:rsid w:val="6C714475"/>
    <w:rsid w:val="6CDB032D"/>
    <w:rsid w:val="6D1F10D1"/>
    <w:rsid w:val="6E5526FF"/>
    <w:rsid w:val="6F2B1820"/>
    <w:rsid w:val="70AC170D"/>
    <w:rsid w:val="70D16C15"/>
    <w:rsid w:val="710D0440"/>
    <w:rsid w:val="71C5585F"/>
    <w:rsid w:val="72CD32A2"/>
    <w:rsid w:val="73252A0A"/>
    <w:rsid w:val="75350255"/>
    <w:rsid w:val="77AF2B30"/>
    <w:rsid w:val="77D476E8"/>
    <w:rsid w:val="78267839"/>
    <w:rsid w:val="79A2225D"/>
    <w:rsid w:val="7A500C84"/>
    <w:rsid w:val="7AF96EC6"/>
    <w:rsid w:val="7CD03426"/>
    <w:rsid w:val="7E4C46C5"/>
    <w:rsid w:val="7F5B6E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qFormat/>
    <w:uiPriority w:val="0"/>
    <w:pPr>
      <w:spacing w:after="120"/>
    </w:pPr>
  </w:style>
  <w:style w:type="paragraph" w:styleId="5">
    <w:name w:val="annotation text"/>
    <w:basedOn w:val="1"/>
    <w:qFormat/>
    <w:uiPriority w:val="0"/>
    <w:pPr>
      <w:jc w:val="left"/>
    </w:pPr>
  </w:style>
  <w:style w:type="paragraph" w:styleId="6">
    <w:name w:val="Body Text Indent"/>
    <w:basedOn w:val="1"/>
    <w:qFormat/>
    <w:uiPriority w:val="0"/>
    <w:pPr>
      <w:spacing w:line="480" w:lineRule="auto"/>
      <w:ind w:firstLine="600"/>
    </w:pPr>
    <w:rPr>
      <w:sz w:val="28"/>
    </w:rPr>
  </w:style>
  <w:style w:type="paragraph" w:styleId="7">
    <w:name w:val="Plain Text"/>
    <w:basedOn w:val="1"/>
    <w:qFormat/>
    <w:uiPriority w:val="0"/>
    <w:rPr>
      <w:rFonts w:ascii="宋体" w:hAnsi="Courier New"/>
    </w:rPr>
  </w:style>
  <w:style w:type="paragraph" w:styleId="8">
    <w:name w:val="Balloon Text"/>
    <w:basedOn w:val="1"/>
    <w:link w:val="25"/>
    <w:qFormat/>
    <w:uiPriority w:val="0"/>
    <w:rPr>
      <w:sz w:val="18"/>
      <w:szCs w:val="18"/>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link w:val="24"/>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39"/>
    <w:pPr>
      <w:jc w:val="left"/>
    </w:pPr>
    <w:rPr>
      <w:b/>
      <w:caps/>
    </w:rPr>
  </w:style>
  <w:style w:type="paragraph" w:styleId="12">
    <w:name w:val="Subtitle"/>
    <w:basedOn w:val="1"/>
    <w:next w:val="1"/>
    <w:qFormat/>
    <w:uiPriority w:val="0"/>
    <w:pPr>
      <w:spacing w:before="240" w:after="60" w:line="312" w:lineRule="auto"/>
      <w:jc w:val="center"/>
      <w:outlineLvl w:val="1"/>
    </w:pPr>
    <w:rPr>
      <w:rFonts w:ascii="Cambria" w:hAnsi="Cambria"/>
      <w:b/>
      <w:bCs/>
      <w:kern w:val="28"/>
      <w:sz w:val="32"/>
      <w:szCs w:val="32"/>
    </w:rPr>
  </w:style>
  <w:style w:type="paragraph" w:styleId="13">
    <w:name w:val="Body Text Indent 3"/>
    <w:basedOn w:val="1"/>
    <w:qFormat/>
    <w:uiPriority w:val="0"/>
    <w:pPr>
      <w:ind w:firstLine="480"/>
    </w:pPr>
    <w:rPr>
      <w:rFonts w:ascii="宋体" w:hAnsi="宋体"/>
      <w:sz w:val="24"/>
    </w:rPr>
  </w:style>
  <w:style w:type="paragraph" w:styleId="14">
    <w:name w:val="Title"/>
    <w:basedOn w:val="1"/>
    <w:next w:val="1"/>
    <w:qFormat/>
    <w:uiPriority w:val="0"/>
    <w:pPr>
      <w:widowControl/>
      <w:overflowPunct w:val="0"/>
      <w:autoSpaceDE w:val="0"/>
      <w:autoSpaceDN w:val="0"/>
      <w:adjustRightInd w:val="0"/>
      <w:jc w:val="center"/>
      <w:textAlignment w:val="baseline"/>
    </w:pPr>
    <w:rPr>
      <w:b/>
      <w:kern w:val="0"/>
      <w:sz w:val="44"/>
      <w:lang w:val="en-GB"/>
    </w:rPr>
  </w:style>
  <w:style w:type="character" w:styleId="17">
    <w:name w:val="page number"/>
    <w:basedOn w:val="16"/>
    <w:qFormat/>
    <w:uiPriority w:val="0"/>
  </w:style>
  <w:style w:type="character" w:styleId="18">
    <w:name w:val="Hyperlink"/>
    <w:qFormat/>
    <w:uiPriority w:val="99"/>
    <w:rPr>
      <w:color w:val="0000FF"/>
      <w:u w:val="single"/>
    </w:rPr>
  </w:style>
  <w:style w:type="character" w:styleId="19">
    <w:name w:val="annotation reference"/>
    <w:basedOn w:val="16"/>
    <w:qFormat/>
    <w:uiPriority w:val="0"/>
    <w:rPr>
      <w:sz w:val="21"/>
      <w:szCs w:val="21"/>
    </w:rPr>
  </w:style>
  <w:style w:type="paragraph" w:customStyle="1" w:styleId="20">
    <w:name w:val="正文文字缩进"/>
    <w:basedOn w:val="1"/>
    <w:qFormat/>
    <w:uiPriority w:val="0"/>
    <w:pPr>
      <w:widowControl/>
      <w:spacing w:line="351" w:lineRule="atLeast"/>
      <w:ind w:firstLine="436"/>
      <w:textAlignment w:val="baseline"/>
    </w:pPr>
    <w:rPr>
      <w:color w:val="000000"/>
      <w:kern w:val="0"/>
      <w:sz w:val="30"/>
      <w:u w:color="000000"/>
    </w:rPr>
  </w:style>
  <w:style w:type="character" w:customStyle="1" w:styleId="21">
    <w:name w:val="标题 1 Char Char"/>
    <w:qFormat/>
    <w:uiPriority w:val="0"/>
    <w:rPr>
      <w:rFonts w:eastAsia="宋体"/>
      <w:b/>
      <w:spacing w:val="-2"/>
      <w:sz w:val="24"/>
      <w:lang w:val="en-US" w:eastAsia="zh-CN"/>
    </w:rPr>
  </w:style>
  <w:style w:type="paragraph" w:customStyle="1" w:styleId="22">
    <w:name w:val="一、标题"/>
    <w:basedOn w:val="1"/>
    <w:qFormat/>
    <w:uiPriority w:val="0"/>
    <w:rPr>
      <w:b/>
      <w:sz w:val="28"/>
    </w:rPr>
  </w:style>
  <w:style w:type="paragraph" w:styleId="23">
    <w:name w:val="List Paragraph"/>
    <w:basedOn w:val="1"/>
    <w:qFormat/>
    <w:uiPriority w:val="34"/>
    <w:pPr>
      <w:ind w:firstLine="420" w:firstLineChars="200"/>
    </w:pPr>
  </w:style>
  <w:style w:type="character" w:customStyle="1" w:styleId="24">
    <w:name w:val="页眉 Char"/>
    <w:basedOn w:val="16"/>
    <w:link w:val="10"/>
    <w:qFormat/>
    <w:uiPriority w:val="0"/>
    <w:rPr>
      <w:kern w:val="2"/>
      <w:sz w:val="18"/>
      <w:szCs w:val="18"/>
    </w:rPr>
  </w:style>
  <w:style w:type="character" w:customStyle="1" w:styleId="25">
    <w:name w:val="批注框文本 Char"/>
    <w:basedOn w:val="16"/>
    <w:link w:val="8"/>
    <w:qFormat/>
    <w:uiPriority w:val="0"/>
    <w:rPr>
      <w:kern w:val="2"/>
      <w:sz w:val="18"/>
      <w:szCs w:val="18"/>
    </w:rPr>
  </w:style>
  <w:style w:type="paragraph" w:customStyle="1" w:styleId="26">
    <w:name w:val="内文正文"/>
    <w:basedOn w:val="1"/>
    <w:qFormat/>
    <w:uiPriority w:val="0"/>
    <w:pPr>
      <w:adjustRightInd w:val="0"/>
      <w:snapToGrid w:val="0"/>
      <w:spacing w:line="400" w:lineRule="atLeast"/>
      <w:ind w:firstLine="420" w:firstLineChars="200"/>
    </w:pPr>
    <w:rPr>
      <w:rFonts w:ascii="宋体"/>
      <w:szCs w:val="24"/>
    </w:rPr>
  </w:style>
  <w:style w:type="paragraph" w:customStyle="1" w:styleId="27">
    <w:name w:val="正文001"/>
    <w:basedOn w:val="1"/>
    <w:qFormat/>
    <w:uiPriority w:val="0"/>
    <w:pPr>
      <w:spacing w:before="60" w:line="500" w:lineRule="atLeast"/>
      <w:ind w:firstLine="482"/>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1128</Words>
  <Characters>6432</Characters>
  <Lines>53</Lines>
  <Paragraphs>15</Paragraphs>
  <TotalTime>44</TotalTime>
  <ScaleCrop>false</ScaleCrop>
  <LinksUpToDate>false</LinksUpToDate>
  <CharactersWithSpaces>7545</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2021-02-26T02:23:00Z</dcterms:created>
  <dc:creator>Echo</dc:creator>
  <cp:lastModifiedBy>Echo</cp:lastModifiedBy>
  <cp:lastPrinted>2021-06-10T03:19:00Z</cp:lastPrinted>
  <dcterms:modified xsi:type="dcterms:W3CDTF">2021-07-28T04:08:38Z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DA20465939FC48EA80005C78034A3617</vt:lpwstr>
  </property>
</Properties>
</file>