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202108002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三固项目新冠肺炎防疫物资</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八</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5"/>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5"/>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5"/>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5"/>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杭州临江环境能源有限公司因日常生产需要，需采购</w:t>
      </w:r>
      <w:r>
        <w:rPr>
          <w:rFonts w:hint="eastAsia" w:ascii="仿宋_GB2312" w:eastAsia="仿宋_GB2312"/>
          <w:sz w:val="30"/>
          <w:szCs w:val="30"/>
          <w:lang w:eastAsia="zh-CN"/>
        </w:rPr>
        <w:t>新冠肺炎防疫物资</w:t>
      </w:r>
      <w:r>
        <w:rPr>
          <w:rFonts w:hint="eastAsia" w:ascii="仿宋_GB2312" w:eastAsia="仿宋_GB2312"/>
          <w:sz w:val="30"/>
          <w:szCs w:val="30"/>
        </w:rPr>
        <w:t>一批，</w:t>
      </w:r>
      <w:r>
        <w:rPr>
          <w:rFonts w:hint="eastAsia" w:ascii="仿宋_GB2312" w:hAnsi="宋体" w:eastAsia="仿宋_GB2312"/>
          <w:sz w:val="30"/>
          <w:szCs w:val="30"/>
        </w:rPr>
        <w:t>欢迎符合要求的供应商积极参与。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202108002</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eastAsia="zh-CN"/>
        </w:rPr>
        <w:t>新冠肺炎防疫物资一批</w:t>
      </w:r>
      <w:r>
        <w:rPr>
          <w:rFonts w:hint="eastAsia" w:ascii="仿宋_GB2312" w:eastAsia="仿宋_GB2312"/>
          <w:b w:val="0"/>
          <w:caps w:val="0"/>
          <w:sz w:val="30"/>
          <w:szCs w:val="30"/>
        </w:rPr>
        <w:t>。</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12</w:t>
      </w:r>
      <w:r>
        <w:rPr>
          <w:rFonts w:hint="eastAsia" w:ascii="仿宋_GB2312" w:eastAsia="仿宋_GB2312"/>
          <w:b w:val="0"/>
          <w:caps w:val="0"/>
          <w:sz w:val="30"/>
          <w:szCs w:val="30"/>
        </w:rPr>
        <w:t>万元。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1.投标人必须是在中华人民共和国境内注册，具有独立法人资格和独立承担民事责任的能力，注册资本金不少于50万元（含），且具有第二类医疗器械物资销售资质。</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ind w:firstLine="600" w:firstLineChars="200"/>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5.投标保证金2000元，请投标人在投标截止前汇入以下账户</w:t>
      </w:r>
      <w:r>
        <w:rPr>
          <w:rFonts w:hint="eastAsia" w:ascii="仿宋_GB2312" w:eastAsia="仿宋_GB2312"/>
          <w:b/>
          <w:bCs/>
          <w:caps w:val="0"/>
          <w:sz w:val="30"/>
          <w:szCs w:val="30"/>
          <w:lang w:val="en-US" w:eastAsia="zh-CN"/>
        </w:rPr>
        <w:t>并注明采购项目名称：</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开户行：招商银行杭州分行滨江支行</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13</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3</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pStyle w:val="2"/>
        <w:ind w:firstLine="602" w:firstLineChars="200"/>
        <w:rPr>
          <w:rFonts w:hint="default" w:eastAsia="仿宋_GB2312"/>
          <w:lang w:val="en-US" w:eastAsia="zh-CN"/>
        </w:rPr>
      </w:pPr>
      <w:r>
        <w:rPr>
          <w:rFonts w:hint="eastAsia" w:ascii="仿宋_GB2312" w:eastAsia="仿宋_GB2312"/>
          <w:b/>
          <w:bCs/>
          <w:sz w:val="30"/>
          <w:szCs w:val="30"/>
          <w:lang w:val="en-US" w:eastAsia="zh-CN"/>
        </w:rPr>
        <w:t>7.投标保证金银行汇款单复印件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7"/>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合同签订：采购人按照上述第十一条规定确定成交供应商，并签订采购合同，签约单位为杭州临江环境能源有限公司。合同履行期间，采购人可根据实际需要，按照成交价格，调整采购数量。</w:t>
      </w:r>
    </w:p>
    <w:p>
      <w:pPr>
        <w:numPr>
          <w:ilvl w:val="0"/>
          <w:numId w:val="3"/>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0"/>
        <w:tblW w:w="9793" w:type="dxa"/>
        <w:tblInd w:w="93" w:type="dxa"/>
        <w:shd w:val="clear" w:color="auto" w:fill="auto"/>
        <w:tblLayout w:type="fixed"/>
        <w:tblCellMar>
          <w:top w:w="0" w:type="dxa"/>
          <w:left w:w="108" w:type="dxa"/>
          <w:bottom w:w="0" w:type="dxa"/>
          <w:right w:w="108" w:type="dxa"/>
        </w:tblCellMar>
      </w:tblPr>
      <w:tblGrid>
        <w:gridCol w:w="672"/>
        <w:gridCol w:w="1622"/>
        <w:gridCol w:w="2662"/>
        <w:gridCol w:w="1312"/>
        <w:gridCol w:w="1155"/>
        <w:gridCol w:w="1185"/>
        <w:gridCol w:w="1185"/>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物资名称</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一次性医用防护服</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连体带帽，符合G19082-2009标准要求</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一次性高筒鞋套</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高筒</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2400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一次性医用检查手套</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乳胶</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双</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医用隔离眼罩</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I</w:t>
            </w:r>
            <w:r>
              <w:rPr>
                <w:rFonts w:hint="eastAsia" w:ascii="宋体" w:hAnsi="宋体" w:eastAsia="宋体" w:cs="宋体"/>
                <w:i w:val="0"/>
                <w:iCs w:val="0"/>
                <w:color w:val="000000"/>
                <w:kern w:val="0"/>
                <w:sz w:val="24"/>
                <w:szCs w:val="24"/>
                <w:u w:val="none"/>
                <w:lang w:val="en-US" w:eastAsia="zh-CN" w:bidi="ar"/>
              </w:rPr>
              <w:t>型</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1200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一次性医用口罩</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N95型</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洗衣液</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1L/瓶</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免洗消毒洗手液</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免洗型</w:t>
            </w:r>
            <w:r>
              <w:rPr>
                <w:rFonts w:hint="eastAsia" w:ascii="宋体" w:hAnsi="宋体" w:cs="宋体"/>
                <w:i w:val="0"/>
                <w:iCs w:val="0"/>
                <w:color w:val="000000"/>
                <w:kern w:val="0"/>
                <w:sz w:val="24"/>
                <w:szCs w:val="24"/>
                <w:u w:val="none"/>
                <w:lang w:val="en-US" w:eastAsia="zh-CN" w:bidi="ar"/>
              </w:rPr>
              <w:t>，500ML</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季铵盐湿巾</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10片/包</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季铵盐消毒剂</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5L/</w:t>
            </w:r>
            <w:r>
              <w:rPr>
                <w:rFonts w:hint="eastAsia" w:ascii="宋体" w:hAnsi="宋体" w:cs="宋体"/>
                <w:i w:val="0"/>
                <w:iCs w:val="0"/>
                <w:color w:val="000000"/>
                <w:kern w:val="0"/>
                <w:sz w:val="24"/>
                <w:szCs w:val="24"/>
                <w:u w:val="none"/>
                <w:lang w:val="en-US" w:eastAsia="zh-CN" w:bidi="ar"/>
              </w:rPr>
              <w:t>桶,</w:t>
            </w:r>
            <w:r>
              <w:rPr>
                <w:rFonts w:hint="eastAsia" w:ascii="宋体" w:hAnsi="宋体" w:eastAsia="宋体" w:cs="宋体"/>
                <w:i w:val="0"/>
                <w:iCs w:val="0"/>
                <w:color w:val="000000"/>
                <w:kern w:val="0"/>
                <w:sz w:val="24"/>
                <w:szCs w:val="24"/>
                <w:u w:val="none"/>
                <w:lang w:val="en-US" w:eastAsia="zh-CN" w:bidi="ar"/>
              </w:rPr>
              <w:t>浓度9-11%</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消毒喷壶</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5L/只</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体温测温枪</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非接触式红外测温枪</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7"/>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7"/>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本项目根据采购人实际需要，</w:t>
      </w:r>
      <w:r>
        <w:rPr>
          <w:rFonts w:hint="eastAsia" w:ascii="仿宋_GB2312" w:eastAsia="仿宋_GB2312"/>
          <w:color w:val="auto"/>
          <w:kern w:val="2"/>
          <w:sz w:val="30"/>
          <w:szCs w:val="30"/>
          <w:lang w:eastAsia="zh-CN"/>
        </w:rPr>
        <w:t>分批次</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w:t>
      </w:r>
    </w:p>
    <w:p>
      <w:pPr>
        <w:pStyle w:val="17"/>
        <w:numPr>
          <w:ilvl w:val="0"/>
          <w:numId w:val="4"/>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7"/>
        <w:numPr>
          <w:ilvl w:val="0"/>
          <w:numId w:val="5"/>
        </w:numPr>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符合医用</w:t>
      </w:r>
      <w:bookmarkStart w:id="16" w:name="_GoBack"/>
      <w:bookmarkEnd w:id="16"/>
      <w:r>
        <w:rPr>
          <w:rFonts w:hint="eastAsia" w:ascii="仿宋_GB2312" w:eastAsia="仿宋_GB2312"/>
          <w:color w:val="auto"/>
          <w:kern w:val="2"/>
          <w:sz w:val="30"/>
          <w:szCs w:val="30"/>
          <w:lang w:val="en-US" w:eastAsia="zh-CN"/>
        </w:rPr>
        <w:t>国家标准；</w:t>
      </w:r>
    </w:p>
    <w:p>
      <w:pPr>
        <w:pStyle w:val="17"/>
        <w:numPr>
          <w:ilvl w:val="0"/>
          <w:numId w:val="5"/>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按照合同清单数量验收。</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本月验收合格后，次月投标人</w:t>
      </w:r>
      <w:r>
        <w:rPr>
          <w:rFonts w:hint="eastAsia" w:ascii="仿宋_GB2312" w:eastAsia="仿宋_GB2312"/>
          <w:color w:val="auto"/>
          <w:kern w:val="2"/>
          <w:sz w:val="30"/>
          <w:szCs w:val="30"/>
        </w:rPr>
        <w:t>提供经双方确认的送货清单及增值税专用发票，采购人自收到准确清单和发票后，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8"/>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三固项目新冠肺炎防疫物资</w:t>
      </w: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08002</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8"/>
          <w:rFonts w:ascii="仿宋_GB2312" w:eastAsia="仿宋_GB2312"/>
          <w:sz w:val="30"/>
        </w:rPr>
      </w:pPr>
      <w:r>
        <w:rPr>
          <w:rStyle w:val="18"/>
          <w:rFonts w:ascii="仿宋_GB2312" w:eastAsia="仿宋_GB2312"/>
          <w:sz w:val="30"/>
        </w:rPr>
        <w:br w:type="page"/>
      </w:r>
      <w:r>
        <w:rPr>
          <w:rStyle w:val="18"/>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三固项目新冠肺炎防疫物资</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202108002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8"/>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8"/>
          <w:rFonts w:ascii="仿宋_GB2312" w:eastAsia="仿宋_GB2312"/>
          <w:sz w:val="30"/>
        </w:rPr>
      </w:pPr>
      <w:r>
        <w:rPr>
          <w:rStyle w:val="18"/>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2021年临江公司三固项目新冠肺炎防疫物资采购项</w:t>
      </w:r>
      <w:r>
        <w:rPr>
          <w:rFonts w:hint="eastAsia" w:ascii="仿宋_GB2312" w:eastAsia="仿宋_GB2312"/>
          <w:sz w:val="30"/>
          <w:lang w:val="en-US" w:eastAsia="zh-CN"/>
        </w:rPr>
        <w:t xml:space="preserve"> 项目</w:t>
      </w:r>
      <w:r>
        <w:rPr>
          <w:rFonts w:hint="eastAsia" w:ascii="仿宋_GB2312" w:eastAsia="仿宋_GB2312"/>
          <w:sz w:val="30"/>
        </w:rPr>
        <w:t>，报价如下：（金额单位：</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rPr>
        <w:t>%）</w:t>
      </w:r>
    </w:p>
    <w:tbl>
      <w:tblPr>
        <w:tblStyle w:val="10"/>
        <w:tblW w:w="9320" w:type="dxa"/>
        <w:tblInd w:w="93" w:type="dxa"/>
        <w:shd w:val="clear" w:color="auto" w:fill="auto"/>
        <w:tblLayout w:type="fixed"/>
        <w:tblCellMar>
          <w:top w:w="0" w:type="dxa"/>
          <w:left w:w="108" w:type="dxa"/>
          <w:bottom w:w="0" w:type="dxa"/>
          <w:right w:w="108" w:type="dxa"/>
        </w:tblCellMar>
      </w:tblPr>
      <w:tblGrid>
        <w:gridCol w:w="672"/>
        <w:gridCol w:w="1535"/>
        <w:gridCol w:w="1375"/>
        <w:gridCol w:w="813"/>
        <w:gridCol w:w="587"/>
        <w:gridCol w:w="838"/>
        <w:gridCol w:w="800"/>
        <w:gridCol w:w="937"/>
        <w:gridCol w:w="820"/>
        <w:gridCol w:w="943"/>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物资名称</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限价</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一次性医用防护服</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连体带帽，符合G19082-2009标准要求</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49.4</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5928</w:t>
            </w:r>
            <w:r>
              <w:rPr>
                <w:rFonts w:hint="eastAsia" w:ascii="宋体" w:hAnsi="宋体" w:eastAsia="宋体" w:cs="宋体"/>
                <w:i w:val="0"/>
                <w:iCs w:val="0"/>
                <w:color w:val="000000"/>
                <w:kern w:val="0"/>
                <w:sz w:val="22"/>
                <w:szCs w:val="22"/>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一次性高筒鞋套</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高筒</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一次性医用检查手套</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医用隔离眼罩</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I</w:t>
            </w:r>
            <w:r>
              <w:rPr>
                <w:rFonts w:hint="eastAsia" w:ascii="宋体" w:hAnsi="宋体" w:eastAsia="宋体" w:cs="宋体"/>
                <w:i w:val="0"/>
                <w:iCs w:val="0"/>
                <w:color w:val="000000"/>
                <w:kern w:val="0"/>
                <w:sz w:val="22"/>
                <w:szCs w:val="22"/>
                <w:u w:val="none"/>
                <w:lang w:val="en-US" w:eastAsia="zh-CN" w:bidi="ar"/>
              </w:rPr>
              <w:t>型</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9600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一次性医用口罩</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N95型</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洗衣液</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KG</w:t>
            </w:r>
            <w:r>
              <w:rPr>
                <w:rFonts w:hint="eastAsia" w:ascii="宋体" w:hAnsi="宋体" w:eastAsia="宋体" w:cs="宋体"/>
                <w:i w:val="0"/>
                <w:iCs w:val="0"/>
                <w:color w:val="000000"/>
                <w:kern w:val="0"/>
                <w:sz w:val="22"/>
                <w:szCs w:val="22"/>
                <w:u w:val="none"/>
                <w:lang w:val="en-US" w:eastAsia="zh-CN" w:bidi="ar"/>
              </w:rPr>
              <w:t>/瓶</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75</w:t>
            </w:r>
            <w:r>
              <w:rPr>
                <w:rFonts w:hint="eastAsia" w:ascii="宋体" w:hAnsi="宋体" w:eastAsia="宋体" w:cs="宋体"/>
                <w:i w:val="0"/>
                <w:iCs w:val="0"/>
                <w:color w:val="000000"/>
                <w:kern w:val="0"/>
                <w:sz w:val="22"/>
                <w:szCs w:val="22"/>
                <w:u w:val="none"/>
                <w:lang w:val="en-US" w:eastAsia="zh-CN" w:bidi="ar"/>
              </w:rPr>
              <w:t>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免洗消毒洗手液</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免洗型</w:t>
            </w:r>
            <w:r>
              <w:rPr>
                <w:rFonts w:hint="eastAsia" w:ascii="宋体" w:hAnsi="宋体" w:cs="宋体"/>
                <w:i w:val="0"/>
                <w:iCs w:val="0"/>
                <w:color w:val="000000"/>
                <w:kern w:val="0"/>
                <w:sz w:val="22"/>
                <w:szCs w:val="22"/>
                <w:u w:val="none"/>
                <w:lang w:val="en-US" w:eastAsia="zh-CN" w:bidi="ar"/>
              </w:rPr>
              <w:t>，500mL/瓶</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季铵盐湿巾</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10片/包</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季铵盐消毒剂</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L/</w:t>
            </w:r>
            <w:r>
              <w:rPr>
                <w:rFonts w:hint="eastAsia" w:ascii="宋体" w:hAnsi="宋体" w:cs="宋体"/>
                <w:i w:val="0"/>
                <w:iCs w:val="0"/>
                <w:color w:val="000000"/>
                <w:kern w:val="0"/>
                <w:sz w:val="22"/>
                <w:szCs w:val="22"/>
                <w:u w:val="none"/>
                <w:lang w:val="en-US" w:eastAsia="zh-CN" w:bidi="ar"/>
              </w:rPr>
              <w:t>桶,</w:t>
            </w:r>
            <w:r>
              <w:rPr>
                <w:rFonts w:hint="eastAsia" w:ascii="仿宋" w:hAnsi="仿宋" w:eastAsia="仿宋" w:cs="仿宋"/>
                <w:i w:val="0"/>
                <w:iCs w:val="0"/>
                <w:color w:val="000000"/>
                <w:kern w:val="0"/>
                <w:sz w:val="22"/>
                <w:szCs w:val="22"/>
                <w:u w:val="none"/>
                <w:lang w:val="en-US" w:eastAsia="zh-CN" w:bidi="ar"/>
              </w:rPr>
              <w:t>浓度9-11%</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桶</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000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消毒喷壶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5L/只</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体温测温枪</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非接触式红外测温枪</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sz w:val="30"/>
          <w:szCs w:val="30"/>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pStyle w:val="2"/>
        <w:rPr>
          <w:rFonts w:hint="eastAsia" w:ascii="仿宋_GB2312" w:eastAsia="仿宋_GB2312"/>
          <w:sz w:val="24"/>
          <w:szCs w:val="24"/>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3165678"/>
      <w:bookmarkStart w:id="12" w:name="_Toc108839328"/>
      <w:r>
        <w:rPr>
          <w:rStyle w:val="18"/>
          <w:rFonts w:hint="eastAsia" w:ascii="仿宋_GB2312" w:eastAsia="仿宋_GB2312"/>
          <w:sz w:val="30"/>
        </w:rPr>
        <w:t>附件</w:t>
      </w:r>
      <w:bookmarkEnd w:id="11"/>
      <w:bookmarkEnd w:id="12"/>
      <w:r>
        <w:rPr>
          <w:rStyle w:val="18"/>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三固项目新冠肺炎防疫物资</w:t>
      </w:r>
      <w:r>
        <w:rPr>
          <w:rFonts w:hint="eastAsia" w:ascii="仿宋_GB2312" w:eastAsia="仿宋_GB2312"/>
          <w:sz w:val="28"/>
          <w:szCs w:val="28"/>
          <w:u w:val="single"/>
        </w:rPr>
        <w:t>采购</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2"/>
      </w:pPr>
    </w:p>
    <w:p>
      <w:pPr>
        <w:jc w:val="left"/>
        <w:rPr>
          <w:rStyle w:val="18"/>
          <w:rFonts w:ascii="仿宋_GB2312" w:eastAsia="仿宋_GB2312"/>
          <w:sz w:val="30"/>
        </w:rPr>
      </w:pPr>
      <w:r>
        <w:rPr>
          <w:rStyle w:val="18"/>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8"/>
          <w:rFonts w:ascii="仿宋_GB2312" w:eastAsia="仿宋_GB2312"/>
          <w:sz w:val="30"/>
          <w:szCs w:val="22"/>
          <w:lang w:val="en-GB"/>
        </w:rPr>
      </w:pPr>
      <w:bookmarkStart w:id="13" w:name="_Toc473012596"/>
      <w:bookmarkStart w:id="14" w:name="_Toc509229875"/>
      <w:bookmarkStart w:id="15" w:name="_Toc509228412"/>
      <w:r>
        <w:rPr>
          <w:rStyle w:val="18"/>
          <w:rFonts w:hint="eastAsia" w:ascii="仿宋_GB2312" w:eastAsia="仿宋_GB2312"/>
          <w:sz w:val="30"/>
          <w:szCs w:val="22"/>
          <w:lang w:val="en-GB"/>
        </w:rPr>
        <w:t>附件六</w:t>
      </w:r>
    </w:p>
    <w:p>
      <w:pPr>
        <w:pStyle w:val="9"/>
        <w:spacing w:line="360" w:lineRule="auto"/>
        <w:rPr>
          <w:rStyle w:val="18"/>
          <w:rFonts w:ascii="仿宋_GB2312" w:eastAsia="仿宋_GB2312"/>
          <w:b/>
          <w:spacing w:val="0"/>
          <w:sz w:val="44"/>
          <w:lang w:val="en-GB"/>
        </w:rPr>
      </w:pPr>
      <w:r>
        <w:rPr>
          <w:rStyle w:val="18"/>
          <w:rFonts w:hint="eastAsia" w:ascii="仿宋_GB2312" w:eastAsia="仿宋_GB2312"/>
          <w:b/>
          <w:spacing w:val="0"/>
          <w:sz w:val="44"/>
          <w:lang w:val="en-GB"/>
        </w:rPr>
        <w:t xml:space="preserve">  合同</w:t>
      </w:r>
      <w:bookmarkEnd w:id="13"/>
      <w:bookmarkEnd w:id="14"/>
      <w:bookmarkEnd w:id="15"/>
      <w:r>
        <w:rPr>
          <w:rStyle w:val="18"/>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新冠肺炎防疫物资</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一、产品名称、技术指标、单价、数量、总价：（金额:元，税率为   %）</w:t>
      </w:r>
    </w:p>
    <w:tbl>
      <w:tblPr>
        <w:tblStyle w:val="10"/>
        <w:tblW w:w="8556" w:type="dxa"/>
        <w:tblInd w:w="93" w:type="dxa"/>
        <w:shd w:val="clear" w:color="auto" w:fill="auto"/>
        <w:tblLayout w:type="fixed"/>
        <w:tblCellMar>
          <w:top w:w="0" w:type="dxa"/>
          <w:left w:w="108" w:type="dxa"/>
          <w:bottom w:w="0" w:type="dxa"/>
          <w:right w:w="108" w:type="dxa"/>
        </w:tblCellMar>
      </w:tblPr>
      <w:tblGrid>
        <w:gridCol w:w="672"/>
        <w:gridCol w:w="1535"/>
        <w:gridCol w:w="1375"/>
        <w:gridCol w:w="813"/>
        <w:gridCol w:w="761"/>
        <w:gridCol w:w="1100"/>
        <w:gridCol w:w="938"/>
        <w:gridCol w:w="1362"/>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物资名称</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规格型号</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品牌/厂家</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一次性医用防护服</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连体带帽，符合G19082-2009标准要求</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一次性高筒鞋套</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高筒</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一次性医用检查手套</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乳胶</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医用隔离眼罩</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一次性医用口罩</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N95型</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洗衣液</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1KG/瓶</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免洗消毒洗手液</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免洗型，500mL/瓶</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季铵盐湿巾</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10片/包</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包</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季铵盐消毒剂</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5L/桶，浓度9-11%</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消毒喷壶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5L/只</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体温测温枪</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非接触式红外测温枪</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widowControl/>
        <w:jc w:val="left"/>
        <w:rPr>
          <w:rFonts w:hint="eastAsia" w:ascii="宋体" w:hAnsi="宋体" w:eastAsia="宋体" w:cs="宋体"/>
          <w:sz w:val="24"/>
          <w:szCs w:val="24"/>
        </w:rPr>
      </w:pPr>
    </w:p>
    <w:p>
      <w:pPr>
        <w:widowControl/>
        <w:jc w:val="left"/>
        <w:rPr>
          <w:rFonts w:ascii="仿宋_GB2312"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2、本合同有效期自签订之日起1年。乙方承诺在合同有效期内，单价不变，甲方</w:t>
      </w:r>
      <w:r>
        <w:rPr>
          <w:rFonts w:hint="eastAsia" w:ascii="仿宋_GB2312" w:eastAsia="仿宋_GB2312"/>
          <w:sz w:val="24"/>
          <w:szCs w:val="24"/>
        </w:rPr>
        <w:t>可根据实际生产计划，按照合同价格，调整采购数量</w:t>
      </w:r>
      <w:r>
        <w:rPr>
          <w:rFonts w:hint="eastAsia" w:ascii="仿宋_GB2312" w:hAnsi="宋体" w:eastAsia="仿宋_GB2312"/>
          <w:sz w:val="24"/>
          <w:szCs w:val="24"/>
        </w:rPr>
        <w:t xml:space="preserve">，最终按实际供货数量结算。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w:t>
      </w: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甲方次月</w:t>
      </w:r>
      <w:r>
        <w:rPr>
          <w:rFonts w:hint="eastAsia" w:ascii="仿宋_GB2312" w:hAnsi="宋体" w:eastAsia="仿宋_GB2312"/>
          <w:sz w:val="24"/>
          <w:szCs w:val="24"/>
        </w:rPr>
        <w:t>自收到</w:t>
      </w:r>
      <w:r>
        <w:rPr>
          <w:rFonts w:hint="eastAsia" w:ascii="仿宋_GB2312" w:hAnsi="宋体" w:eastAsia="仿宋_GB2312"/>
          <w:sz w:val="24"/>
          <w:szCs w:val="24"/>
          <w:lang w:eastAsia="zh-CN"/>
        </w:rPr>
        <w:t>乙方上个月的</w:t>
      </w:r>
      <w:r>
        <w:rPr>
          <w:rFonts w:hint="eastAsia" w:ascii="仿宋_GB2312" w:hAnsi="宋体" w:eastAsia="仿宋_GB2312"/>
          <w:sz w:val="24"/>
          <w:szCs w:val="24"/>
        </w:rPr>
        <w:t>准确清单和发票后，于</w:t>
      </w:r>
      <w:r>
        <w:rPr>
          <w:rFonts w:hint="eastAsia" w:ascii="仿宋_GB2312" w:hAnsi="宋体" w:eastAsia="仿宋_GB2312"/>
          <w:sz w:val="24"/>
          <w:szCs w:val="24"/>
          <w:lang w:eastAsia="zh-CN"/>
        </w:rPr>
        <w:t>当</w:t>
      </w:r>
      <w:r>
        <w:rPr>
          <w:rFonts w:hint="eastAsia" w:ascii="仿宋_GB2312" w:hAnsi="宋体" w:eastAsia="仿宋_GB2312"/>
          <w:sz w:val="24"/>
          <w:szCs w:val="24"/>
        </w:rPr>
        <w:t>月</w:t>
      </w:r>
      <w:r>
        <w:rPr>
          <w:rFonts w:hint="eastAsia" w:ascii="仿宋_GB2312" w:hAnsi="宋体" w:eastAsia="仿宋_GB2312"/>
          <w:sz w:val="24"/>
          <w:szCs w:val="24"/>
          <w:lang w:eastAsia="zh-CN"/>
        </w:rPr>
        <w:t>内</w:t>
      </w:r>
      <w:r>
        <w:rPr>
          <w:rFonts w:hint="eastAsia" w:ascii="仿宋_GB2312" w:hAnsi="宋体" w:eastAsia="仿宋_GB2312"/>
          <w:sz w:val="24"/>
          <w:szCs w:val="24"/>
        </w:rPr>
        <w:t>完成支付。</w:t>
      </w:r>
    </w:p>
    <w:p>
      <w:pPr>
        <w:pStyle w:val="17"/>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五、履约保证金。</w:t>
      </w:r>
    </w:p>
    <w:p>
      <w:pPr>
        <w:pStyle w:val="17"/>
        <w:snapToGrid w:val="0"/>
        <w:spacing w:line="288" w:lineRule="auto"/>
        <w:ind w:firstLine="601"/>
        <w:rPr>
          <w:rFonts w:hint="eastAsia"/>
          <w:lang w:val="en-US" w:eastAsia="zh-CN"/>
        </w:rPr>
      </w:pPr>
      <w:r>
        <w:rPr>
          <w:rFonts w:hint="eastAsia" w:ascii="仿宋_GB2312" w:hAnsi="宋体" w:eastAsia="仿宋_GB2312" w:cs="Times New Roman"/>
          <w:color w:val="auto"/>
          <w:kern w:val="2"/>
          <w:sz w:val="24"/>
          <w:szCs w:val="24"/>
          <w:lang w:val="en-US" w:eastAsia="zh-CN" w:bidi="ar-SA"/>
        </w:rPr>
        <w:t>本合同签订的同时，乙方应向甲方缴纳</w:t>
      </w:r>
      <w:r>
        <w:rPr>
          <w:rFonts w:hint="eastAsia" w:ascii="仿宋_GB2312" w:hAnsi="宋体" w:eastAsia="仿宋_GB2312" w:cs="Times New Roman"/>
          <w:color w:val="auto"/>
          <w:kern w:val="2"/>
          <w:sz w:val="24"/>
          <w:szCs w:val="24"/>
          <w:u w:val="single"/>
          <w:lang w:val="en-US" w:eastAsia="zh-CN" w:bidi="ar-SA"/>
        </w:rPr>
        <w:t xml:space="preserve">    </w:t>
      </w:r>
      <w:r>
        <w:rPr>
          <w:rFonts w:hint="eastAsia" w:ascii="仿宋_GB2312" w:hAnsi="宋体" w:eastAsia="仿宋_GB2312" w:cs="Times New Roman"/>
          <w:color w:val="auto"/>
          <w:kern w:val="2"/>
          <w:sz w:val="24"/>
          <w:szCs w:val="24"/>
          <w:lang w:val="en-US" w:eastAsia="zh-CN" w:bidi="ar-SA"/>
        </w:rPr>
        <w:t>元（约合同总价的5%）作为履约保证金。待合同履行完毕后一月内，乙方售后服务良好，无质量和服务问题，甲方原额无息退还履约保证金。</w:t>
      </w:r>
    </w:p>
    <w:p>
      <w:pPr>
        <w:pStyle w:val="2"/>
        <w:rPr>
          <w:rFonts w:hint="eastAsia"/>
        </w:rPr>
      </w:pP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CF37A82C"/>
    <w:multiLevelType w:val="singleLevel"/>
    <w:tmpl w:val="CF37A82C"/>
    <w:lvl w:ilvl="0" w:tentative="0">
      <w:start w:val="1"/>
      <w:numFmt w:val="decimal"/>
      <w:suff w:val="nothing"/>
      <w:lvlText w:val="%1、"/>
      <w:lvlJc w:val="left"/>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F444BEF"/>
    <w:multiLevelType w:val="singleLevel"/>
    <w:tmpl w:val="4F444BEF"/>
    <w:lvl w:ilvl="0" w:tentative="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D22213"/>
    <w:rsid w:val="02834D04"/>
    <w:rsid w:val="04605697"/>
    <w:rsid w:val="05D22118"/>
    <w:rsid w:val="06057AB3"/>
    <w:rsid w:val="06B63B23"/>
    <w:rsid w:val="076328DA"/>
    <w:rsid w:val="097479E0"/>
    <w:rsid w:val="0A0C6ADD"/>
    <w:rsid w:val="0A32752C"/>
    <w:rsid w:val="0ACF5189"/>
    <w:rsid w:val="0BCC31F9"/>
    <w:rsid w:val="0CD66DF3"/>
    <w:rsid w:val="0DC35837"/>
    <w:rsid w:val="0DE61498"/>
    <w:rsid w:val="0EDB42DA"/>
    <w:rsid w:val="110C39D4"/>
    <w:rsid w:val="1297576D"/>
    <w:rsid w:val="12BF4C87"/>
    <w:rsid w:val="12E70A09"/>
    <w:rsid w:val="13896422"/>
    <w:rsid w:val="1590003B"/>
    <w:rsid w:val="17B042A1"/>
    <w:rsid w:val="1A2B7D96"/>
    <w:rsid w:val="1BD33B78"/>
    <w:rsid w:val="1BD7056D"/>
    <w:rsid w:val="1D932740"/>
    <w:rsid w:val="1E1A21EF"/>
    <w:rsid w:val="1E804109"/>
    <w:rsid w:val="1F297536"/>
    <w:rsid w:val="203B090D"/>
    <w:rsid w:val="21135480"/>
    <w:rsid w:val="214D7086"/>
    <w:rsid w:val="21BA7E4E"/>
    <w:rsid w:val="23AE67CD"/>
    <w:rsid w:val="24130D0C"/>
    <w:rsid w:val="259A5C38"/>
    <w:rsid w:val="25A152AA"/>
    <w:rsid w:val="26F76768"/>
    <w:rsid w:val="28D81707"/>
    <w:rsid w:val="29F704EF"/>
    <w:rsid w:val="2AAF4819"/>
    <w:rsid w:val="2AC220DE"/>
    <w:rsid w:val="2ADB5E21"/>
    <w:rsid w:val="2ADF08BA"/>
    <w:rsid w:val="2BB52A0F"/>
    <w:rsid w:val="2E003054"/>
    <w:rsid w:val="2E8E22D3"/>
    <w:rsid w:val="2EB2531B"/>
    <w:rsid w:val="2F3D045F"/>
    <w:rsid w:val="2F7D3F84"/>
    <w:rsid w:val="2F844FB7"/>
    <w:rsid w:val="30256074"/>
    <w:rsid w:val="311A47FB"/>
    <w:rsid w:val="32BC0B37"/>
    <w:rsid w:val="33414521"/>
    <w:rsid w:val="33FE249E"/>
    <w:rsid w:val="3464504B"/>
    <w:rsid w:val="34B41128"/>
    <w:rsid w:val="34C04E9B"/>
    <w:rsid w:val="36216F0D"/>
    <w:rsid w:val="36867889"/>
    <w:rsid w:val="36CC3987"/>
    <w:rsid w:val="39E34EBF"/>
    <w:rsid w:val="3A186AD5"/>
    <w:rsid w:val="3A351BE0"/>
    <w:rsid w:val="3CDB34E9"/>
    <w:rsid w:val="3D7933CA"/>
    <w:rsid w:val="3DAC3CC7"/>
    <w:rsid w:val="3E16524F"/>
    <w:rsid w:val="3EA30F9B"/>
    <w:rsid w:val="3F2D02B4"/>
    <w:rsid w:val="407E15A7"/>
    <w:rsid w:val="40AA3B81"/>
    <w:rsid w:val="40C81D3B"/>
    <w:rsid w:val="411C5733"/>
    <w:rsid w:val="45530393"/>
    <w:rsid w:val="469F7AF8"/>
    <w:rsid w:val="46FC2223"/>
    <w:rsid w:val="475812CD"/>
    <w:rsid w:val="478F3581"/>
    <w:rsid w:val="47B96D86"/>
    <w:rsid w:val="47D615F1"/>
    <w:rsid w:val="48034DA7"/>
    <w:rsid w:val="497077D0"/>
    <w:rsid w:val="49E7480F"/>
    <w:rsid w:val="4C870D35"/>
    <w:rsid w:val="4C915365"/>
    <w:rsid w:val="4E376DB9"/>
    <w:rsid w:val="4E716394"/>
    <w:rsid w:val="4F0A3ECF"/>
    <w:rsid w:val="502844C8"/>
    <w:rsid w:val="503D2983"/>
    <w:rsid w:val="51D845E4"/>
    <w:rsid w:val="533444FB"/>
    <w:rsid w:val="55C54FE9"/>
    <w:rsid w:val="55E07717"/>
    <w:rsid w:val="58080247"/>
    <w:rsid w:val="5A1C766A"/>
    <w:rsid w:val="5A7B4F12"/>
    <w:rsid w:val="5C3B755B"/>
    <w:rsid w:val="5CF528AB"/>
    <w:rsid w:val="5E9565CC"/>
    <w:rsid w:val="5F275AD2"/>
    <w:rsid w:val="5F6B7C36"/>
    <w:rsid w:val="60B7518E"/>
    <w:rsid w:val="612A3DEE"/>
    <w:rsid w:val="649C599A"/>
    <w:rsid w:val="66B027B6"/>
    <w:rsid w:val="66F621D9"/>
    <w:rsid w:val="67B628F5"/>
    <w:rsid w:val="68D20EA3"/>
    <w:rsid w:val="6AA97F29"/>
    <w:rsid w:val="6B656B47"/>
    <w:rsid w:val="6B7E1643"/>
    <w:rsid w:val="6C714475"/>
    <w:rsid w:val="6CDB032D"/>
    <w:rsid w:val="6DBD736C"/>
    <w:rsid w:val="6DF357E5"/>
    <w:rsid w:val="6DF45A5A"/>
    <w:rsid w:val="6E5526FF"/>
    <w:rsid w:val="6E573020"/>
    <w:rsid w:val="6EC426BD"/>
    <w:rsid w:val="6F2B1820"/>
    <w:rsid w:val="710D0440"/>
    <w:rsid w:val="71C5585F"/>
    <w:rsid w:val="731A5A1C"/>
    <w:rsid w:val="732E09CE"/>
    <w:rsid w:val="74686C94"/>
    <w:rsid w:val="77D476E8"/>
    <w:rsid w:val="7A500C84"/>
    <w:rsid w:val="7A686EEB"/>
    <w:rsid w:val="7B4D5F67"/>
    <w:rsid w:val="7BB73181"/>
    <w:rsid w:val="7BBF3750"/>
    <w:rsid w:val="7C0C09EB"/>
    <w:rsid w:val="7CD03426"/>
    <w:rsid w:val="7CF9506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uiPriority w:val="0"/>
    <w:rPr>
      <w:color w:val="576B95"/>
      <w:u w:val="none"/>
    </w:rPr>
  </w:style>
  <w:style w:type="character" w:styleId="15">
    <w:name w:val="Hyperlink"/>
    <w:basedOn w:val="11"/>
    <w:qFormat/>
    <w:uiPriority w:val="99"/>
    <w:rPr>
      <w:color w:val="576B95"/>
      <w:u w:val="none"/>
    </w:rPr>
  </w:style>
  <w:style w:type="character" w:styleId="16">
    <w:name w:val="annotation reference"/>
    <w:basedOn w:val="11"/>
    <w:qFormat/>
    <w:uiPriority w:val="0"/>
    <w:rPr>
      <w:sz w:val="21"/>
      <w:szCs w:val="21"/>
    </w:rPr>
  </w:style>
  <w:style w:type="paragraph" w:customStyle="1" w:styleId="17">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8">
    <w:name w:val="标题 1 Char Char"/>
    <w:qFormat/>
    <w:uiPriority w:val="0"/>
    <w:rPr>
      <w:rFonts w:eastAsia="宋体"/>
      <w:b/>
      <w:spacing w:val="-2"/>
      <w:sz w:val="24"/>
      <w:lang w:val="en-US" w:eastAsia="zh-CN"/>
    </w:rPr>
  </w:style>
  <w:style w:type="paragraph" w:customStyle="1" w:styleId="19">
    <w:name w:val="一、标题"/>
    <w:basedOn w:val="1"/>
    <w:qFormat/>
    <w:uiPriority w:val="0"/>
    <w:rPr>
      <w:b/>
      <w:sz w:val="28"/>
    </w:rPr>
  </w:style>
  <w:style w:type="paragraph" w:styleId="20">
    <w:name w:val="List Paragraph"/>
    <w:basedOn w:val="1"/>
    <w:qFormat/>
    <w:uiPriority w:val="34"/>
    <w:pPr>
      <w:ind w:firstLine="420" w:firstLineChars="200"/>
    </w:pPr>
  </w:style>
  <w:style w:type="character" w:customStyle="1" w:styleId="21">
    <w:name w:val="页眉 Char"/>
    <w:basedOn w:val="11"/>
    <w:link w:val="8"/>
    <w:qFormat/>
    <w:uiPriority w:val="0"/>
    <w:rPr>
      <w:kern w:val="2"/>
      <w:sz w:val="18"/>
      <w:szCs w:val="18"/>
    </w:rPr>
  </w:style>
  <w:style w:type="character" w:customStyle="1" w:styleId="22">
    <w:name w:val="批注框文本 Char"/>
    <w:basedOn w:val="11"/>
    <w:link w:val="6"/>
    <w:qFormat/>
    <w:uiPriority w:val="0"/>
    <w:rPr>
      <w:kern w:val="2"/>
      <w:sz w:val="18"/>
      <w:szCs w:val="18"/>
    </w:rPr>
  </w:style>
  <w:style w:type="character" w:customStyle="1" w:styleId="23">
    <w:name w:val="font31"/>
    <w:basedOn w:val="11"/>
    <w:qFormat/>
    <w:uiPriority w:val="0"/>
    <w:rPr>
      <w:rFonts w:hint="eastAsia" w:ascii="宋体" w:hAnsi="宋体" w:eastAsia="宋体" w:cs="宋体"/>
      <w:color w:val="000000"/>
      <w:sz w:val="22"/>
      <w:szCs w:val="22"/>
      <w:u w:val="none"/>
    </w:rPr>
  </w:style>
  <w:style w:type="character" w:customStyle="1" w:styleId="24">
    <w:name w:val="font51"/>
    <w:basedOn w:val="11"/>
    <w:qFormat/>
    <w:uiPriority w:val="0"/>
    <w:rPr>
      <w:rFonts w:hint="default" w:ascii="Times New Roman" w:hAnsi="Times New Roman" w:cs="Times New Roman"/>
      <w:color w:val="000000"/>
      <w:sz w:val="22"/>
      <w:szCs w:val="22"/>
      <w:u w:val="none"/>
    </w:rPr>
  </w:style>
  <w:style w:type="character" w:customStyle="1" w:styleId="25">
    <w:name w:val="font41"/>
    <w:basedOn w:val="11"/>
    <w:qFormat/>
    <w:uiPriority w:val="0"/>
    <w:rPr>
      <w:rFonts w:ascii="仿宋_GB2312" w:eastAsia="仿宋_GB2312" w:cs="仿宋_GB2312"/>
      <w:color w:val="000000"/>
      <w:sz w:val="22"/>
      <w:szCs w:val="22"/>
      <w:u w:val="none"/>
    </w:rPr>
  </w:style>
  <w:style w:type="character" w:customStyle="1" w:styleId="26">
    <w:name w:val="font21"/>
    <w:basedOn w:val="11"/>
    <w:qFormat/>
    <w:uiPriority w:val="0"/>
    <w:rPr>
      <w:rFonts w:hint="eastAsia" w:ascii="宋体" w:hAnsi="宋体" w:eastAsia="宋体" w:cs="宋体"/>
      <w:color w:val="000000"/>
      <w:sz w:val="22"/>
      <w:szCs w:val="22"/>
      <w:u w:val="none"/>
      <w:vertAlign w:val="superscript"/>
    </w:rPr>
  </w:style>
  <w:style w:type="character" w:customStyle="1" w:styleId="27">
    <w:name w:val="font01"/>
    <w:basedOn w:val="11"/>
    <w:qFormat/>
    <w:uiPriority w:val="0"/>
    <w:rPr>
      <w:rFonts w:hint="eastAsia" w:ascii="宋体" w:hAnsi="宋体" w:eastAsia="宋体" w:cs="宋体"/>
      <w:color w:val="000000"/>
      <w:sz w:val="22"/>
      <w:szCs w:val="22"/>
      <w:u w:val="none"/>
    </w:rPr>
  </w:style>
  <w:style w:type="character" w:customStyle="1" w:styleId="28">
    <w:name w:val="img_bg_cover"/>
    <w:basedOn w:val="1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4</TotalTime>
  <ScaleCrop>false</ScaleCrop>
  <LinksUpToDate>false</LinksUpToDate>
  <CharactersWithSpaces>7545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WPS_1618550884</cp:lastModifiedBy>
  <cp:lastPrinted>2021-08-03T02:15:00Z</cp:lastPrinted>
  <dcterms:modified xsi:type="dcterms:W3CDTF">2021-08-03T07:53:04Z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07DEC81FD3E8410C8FC7D2A5303090D3</vt:lpwstr>
  </property>
</Properties>
</file>