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sz w:val="72"/>
        </w:rPr>
      </w:pPr>
    </w:p>
    <w:p>
      <w:pPr>
        <w:jc w:val="center"/>
        <w:rPr>
          <w:rFonts w:hint="eastAsia" w:ascii="仿宋_GB2312" w:eastAsia="仿宋_GB2312"/>
          <w:sz w:val="72"/>
        </w:rPr>
      </w:pPr>
    </w:p>
    <w:p>
      <w:pPr>
        <w:jc w:val="center"/>
        <w:rPr>
          <w:rFonts w:hint="eastAsia" w:ascii="仿宋_GB2312" w:hAnsi="宋体" w:eastAsia="仿宋_GB2312"/>
          <w:b/>
          <w:sz w:val="72"/>
          <w:szCs w:val="72"/>
        </w:rPr>
      </w:pPr>
      <w:r>
        <w:rPr>
          <w:rFonts w:hint="eastAsia" w:ascii="仿宋_GB2312" w:hAnsi="宋体" w:eastAsia="仿宋_GB2312"/>
          <w:b/>
          <w:sz w:val="72"/>
          <w:szCs w:val="72"/>
        </w:rPr>
        <w:t>杭州</w:t>
      </w:r>
      <w:r>
        <w:rPr>
          <w:rFonts w:hint="eastAsia" w:ascii="仿宋_GB2312" w:hAnsi="宋体" w:eastAsia="仿宋_GB2312"/>
          <w:b/>
          <w:sz w:val="72"/>
          <w:szCs w:val="72"/>
          <w:lang w:eastAsia="zh-CN"/>
        </w:rPr>
        <w:t>临江环境能源</w:t>
      </w:r>
      <w:r>
        <w:rPr>
          <w:rFonts w:hint="eastAsia" w:ascii="仿宋_GB2312" w:hAnsi="宋体" w:eastAsia="仿宋_GB2312"/>
          <w:b/>
          <w:sz w:val="72"/>
          <w:szCs w:val="72"/>
        </w:rPr>
        <w:t>有限公司</w:t>
      </w:r>
    </w:p>
    <w:p>
      <w:pPr>
        <w:jc w:val="center"/>
        <w:rPr>
          <w:rFonts w:hint="eastAsia" w:ascii="仿宋_GB2312" w:hAnsi="宋体" w:eastAsia="仿宋_GB2312"/>
          <w:b/>
          <w:sz w:val="84"/>
          <w:szCs w:val="84"/>
        </w:rPr>
      </w:pPr>
      <w:r>
        <w:rPr>
          <w:rFonts w:hint="eastAsia" w:ascii="仿宋_GB2312" w:hAnsi="宋体" w:eastAsia="仿宋_GB2312"/>
          <w:b/>
          <w:sz w:val="72"/>
          <w:szCs w:val="72"/>
        </w:rPr>
        <w:t>询价文件</w:t>
      </w:r>
    </w:p>
    <w:p>
      <w:pPr>
        <w:jc w:val="center"/>
        <w:rPr>
          <w:rFonts w:hint="eastAsia" w:ascii="仿宋_GB2312" w:hAnsi="仿宋" w:eastAsia="仿宋_GB2312"/>
          <w:b/>
          <w:sz w:val="48"/>
          <w:szCs w:val="48"/>
        </w:rPr>
      </w:pPr>
    </w:p>
    <w:p>
      <w:pPr>
        <w:spacing w:line="360" w:lineRule="auto"/>
        <w:rPr>
          <w:rFonts w:ascii="仿宋_GB2312" w:hAnsi="仿宋" w:eastAsia="仿宋_GB2312"/>
          <w:sz w:val="40"/>
          <w:szCs w:val="48"/>
        </w:rPr>
      </w:pPr>
    </w:p>
    <w:p>
      <w:pPr>
        <w:spacing w:line="360" w:lineRule="auto"/>
        <w:rPr>
          <w:rFonts w:ascii="仿宋_GB2312" w:hAnsi="仿宋" w:eastAsia="仿宋_GB2312"/>
          <w:sz w:val="40"/>
          <w:szCs w:val="48"/>
        </w:rPr>
      </w:pPr>
    </w:p>
    <w:p>
      <w:pPr>
        <w:spacing w:line="360" w:lineRule="auto"/>
        <w:rPr>
          <w:rFonts w:hint="eastAsia" w:ascii="仿宋_GB2312" w:hAnsi="仿宋" w:eastAsia="仿宋_GB2312"/>
          <w:sz w:val="40"/>
          <w:szCs w:val="48"/>
        </w:rPr>
      </w:pPr>
    </w:p>
    <w:p>
      <w:pPr>
        <w:spacing w:line="360" w:lineRule="auto"/>
        <w:jc w:val="center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采购</w:t>
      </w:r>
      <w:r>
        <w:rPr>
          <w:rFonts w:ascii="仿宋_GB2312" w:hAnsi="宋体" w:eastAsia="仿宋_GB2312"/>
          <w:sz w:val="32"/>
          <w:szCs w:val="32"/>
        </w:rPr>
        <w:t>编号：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20210800</w:t>
      </w:r>
      <w:r>
        <w:rPr>
          <w:rFonts w:hint="default" w:ascii="仿宋_GB2312" w:hAnsi="宋体" w:eastAsia="仿宋_GB2312"/>
          <w:sz w:val="32"/>
          <w:szCs w:val="32"/>
          <w:u w:val="single"/>
          <w:lang w:val="en-US" w:eastAsia="zh-CN"/>
        </w:rPr>
        <w:t>6-1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</w:p>
    <w:p>
      <w:pPr>
        <w:spacing w:line="360" w:lineRule="auto"/>
        <w:ind w:firstLine="80" w:firstLineChars="25"/>
        <w:jc w:val="center"/>
      </w:pPr>
      <w:bookmarkStart w:id="0" w:name="OLE_LINK52"/>
      <w:bookmarkStart w:id="1" w:name="OLE_LINK53"/>
      <w:r>
        <w:rPr>
          <w:rFonts w:hint="eastAsia" w:ascii="仿宋_GB2312" w:hAnsi="宋体" w:eastAsia="仿宋_GB2312"/>
          <w:sz w:val="32"/>
          <w:szCs w:val="32"/>
        </w:rPr>
        <w:t>项目名称：</w:t>
      </w:r>
      <w:bookmarkEnd w:id="0"/>
      <w:bookmarkEnd w:id="1"/>
      <w:r>
        <w:rPr>
          <w:rFonts w:hint="eastAsia" w:ascii="仿宋_GB2312" w:eastAsia="仿宋_GB2312"/>
          <w:sz w:val="32"/>
          <w:szCs w:val="32"/>
          <w:u w:val="single"/>
        </w:rPr>
        <w:t>202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临江公司</w:t>
      </w:r>
      <w:r>
        <w:rPr>
          <w:rFonts w:hint="eastAsia" w:ascii="仿宋_GB2312" w:eastAsia="仿宋_GB2312"/>
          <w:sz w:val="32"/>
          <w:szCs w:val="32"/>
          <w:u w:val="single"/>
        </w:rPr>
        <w:t>三固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项目</w:t>
      </w:r>
      <w:r>
        <w:rPr>
          <w:rFonts w:hint="eastAsia" w:ascii="仿宋_GB2312" w:eastAsia="仿宋_GB2312"/>
          <w:sz w:val="32"/>
          <w:szCs w:val="32"/>
          <w:u w:val="single"/>
        </w:rPr>
        <w:t>设备耗材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(补一)</w:t>
      </w:r>
      <w:r>
        <w:rPr>
          <w:rFonts w:hint="eastAsia" w:ascii="仿宋_GB2312" w:eastAsia="仿宋_GB2312"/>
          <w:sz w:val="32"/>
          <w:szCs w:val="32"/>
          <w:u w:val="single"/>
        </w:rPr>
        <w:t>采购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项目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 </w:t>
      </w:r>
    </w:p>
    <w:p>
      <w:pPr>
        <w:spacing w:line="360" w:lineRule="auto"/>
        <w:ind w:firstLine="80" w:firstLineChars="25"/>
        <w:jc w:val="center"/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（重新询价）</w:t>
      </w:r>
    </w:p>
    <w:p>
      <w:pPr>
        <w:rPr>
          <w:sz w:val="84"/>
        </w:rPr>
      </w:pPr>
    </w:p>
    <w:p>
      <w:pPr>
        <w:rPr>
          <w:rFonts w:hint="eastAsia"/>
          <w:sz w:val="84"/>
        </w:rPr>
      </w:pPr>
    </w:p>
    <w:p>
      <w:pPr>
        <w:snapToGrid w:val="0"/>
        <w:spacing w:line="480" w:lineRule="auto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杭州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临江环境能源</w:t>
      </w:r>
      <w:r>
        <w:rPr>
          <w:rFonts w:hint="eastAsia" w:ascii="仿宋_GB2312" w:hAnsi="宋体" w:eastAsia="仿宋_GB2312"/>
          <w:sz w:val="32"/>
          <w:szCs w:val="32"/>
        </w:rPr>
        <w:t>有限公司</w:t>
      </w:r>
    </w:p>
    <w:p>
      <w:pPr>
        <w:spacing w:line="360" w:lineRule="auto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二○二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一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八</w:t>
      </w:r>
      <w:r>
        <w:rPr>
          <w:rFonts w:hint="eastAsia" w:ascii="仿宋_GB2312" w:hAnsi="宋体" w:eastAsia="仿宋_GB2312"/>
          <w:sz w:val="32"/>
          <w:szCs w:val="32"/>
        </w:rPr>
        <w:t>月</w:t>
      </w:r>
    </w:p>
    <w:p>
      <w:pPr>
        <w:spacing w:line="360" w:lineRule="auto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br w:type="page"/>
      </w:r>
      <w:r>
        <w:rPr>
          <w:rFonts w:hint="eastAsia" w:ascii="仿宋_GB2312" w:hAnsi="宋体" w:eastAsia="仿宋_GB2312"/>
          <w:sz w:val="52"/>
          <w:szCs w:val="32"/>
        </w:rPr>
        <w:t>目录</w:t>
      </w:r>
    </w:p>
    <w:p>
      <w:pPr>
        <w:pStyle w:val="2"/>
        <w:tabs>
          <w:tab w:val="right" w:leader="dot" w:pos="9060"/>
        </w:tabs>
        <w:rPr>
          <w:rFonts w:hint="eastAsia" w:ascii="仿宋_GB2312" w:hAnsi="Calibri" w:eastAsia="仿宋_GB2312"/>
          <w:b w:val="0"/>
          <w:caps w:val="0"/>
          <w:sz w:val="36"/>
          <w:szCs w:val="22"/>
        </w:rPr>
      </w:pPr>
      <w:r>
        <w:rPr>
          <w:rFonts w:hint="eastAsia" w:ascii="仿宋_GB2312" w:eastAsia="仿宋_GB2312"/>
          <w:sz w:val="36"/>
        </w:rPr>
        <w:fldChar w:fldCharType="begin"/>
      </w:r>
      <w:r>
        <w:rPr>
          <w:rFonts w:hint="eastAsia" w:ascii="仿宋_GB2312" w:eastAsia="仿宋_GB2312"/>
          <w:sz w:val="36"/>
        </w:rPr>
        <w:instrText xml:space="preserve"> TOC \o "1-3" \h \z \u </w:instrText>
      </w:r>
      <w:r>
        <w:rPr>
          <w:rFonts w:hint="eastAsia" w:ascii="仿宋_GB2312" w:eastAsia="仿宋_GB2312"/>
          <w:sz w:val="36"/>
        </w:rPr>
        <w:fldChar w:fldCharType="separate"/>
      </w:r>
      <w:r>
        <w:rPr>
          <w:rFonts w:hint="eastAsia" w:ascii="仿宋_GB2312" w:eastAsia="仿宋_GB2312"/>
          <w:b w:val="0"/>
          <w:sz w:val="36"/>
        </w:rPr>
        <w:fldChar w:fldCharType="begin"/>
      </w:r>
      <w:r>
        <w:rPr>
          <w:rStyle w:val="9"/>
          <w:rFonts w:hint="eastAsia" w:ascii="仿宋_GB2312" w:eastAsia="仿宋_GB2312"/>
          <w:b w:val="0"/>
          <w:sz w:val="36"/>
        </w:rPr>
        <w:instrText xml:space="preserve"> </w:instrText>
      </w:r>
      <w:r>
        <w:rPr>
          <w:rFonts w:hint="eastAsia" w:ascii="仿宋_GB2312" w:eastAsia="仿宋_GB2312"/>
          <w:b w:val="0"/>
          <w:sz w:val="36"/>
        </w:rPr>
        <w:instrText xml:space="preserve">HYPERLINK \l "_Toc530583921"</w:instrText>
      </w:r>
      <w:r>
        <w:rPr>
          <w:rStyle w:val="9"/>
          <w:rFonts w:hint="eastAsia" w:ascii="仿宋_GB2312" w:eastAsia="仿宋_GB2312"/>
          <w:b w:val="0"/>
          <w:sz w:val="36"/>
        </w:rPr>
        <w:instrText xml:space="preserve"> </w:instrText>
      </w:r>
      <w:r>
        <w:rPr>
          <w:rFonts w:hint="eastAsia" w:ascii="仿宋_GB2312" w:eastAsia="仿宋_GB2312"/>
          <w:b w:val="0"/>
          <w:sz w:val="36"/>
        </w:rPr>
        <w:fldChar w:fldCharType="separate"/>
      </w:r>
      <w:r>
        <w:rPr>
          <w:rStyle w:val="9"/>
          <w:rFonts w:hint="eastAsia" w:ascii="仿宋_GB2312" w:eastAsia="仿宋_GB2312"/>
          <w:b w:val="0"/>
          <w:snapToGrid w:val="0"/>
          <w:sz w:val="36"/>
        </w:rPr>
        <w:t>第一部分   询价公告</w:t>
      </w:r>
      <w:bookmarkStart w:id="2" w:name="_Hlt4078679"/>
      <w:bookmarkStart w:id="3" w:name="_Hlt4078678"/>
      <w:r>
        <w:rPr>
          <w:rFonts w:hint="eastAsia" w:ascii="仿宋_GB2312" w:eastAsia="仿宋_GB2312"/>
          <w:b w:val="0"/>
          <w:sz w:val="36"/>
        </w:rPr>
        <w:tab/>
      </w:r>
      <w:bookmarkEnd w:id="2"/>
      <w:bookmarkEnd w:id="3"/>
      <w:r>
        <w:rPr>
          <w:rFonts w:hint="eastAsia" w:ascii="仿宋_GB2312" w:eastAsia="仿宋_GB2312"/>
          <w:b w:val="0"/>
          <w:sz w:val="36"/>
          <w:lang w:val="en-US" w:eastAsia="zh-CN"/>
        </w:rPr>
        <w:t>3</w:t>
      </w:r>
      <w:r>
        <w:rPr>
          <w:rFonts w:hint="eastAsia" w:ascii="仿宋_GB2312" w:eastAsia="仿宋_GB2312"/>
          <w:b w:val="0"/>
          <w:sz w:val="36"/>
        </w:rPr>
        <w:fldChar w:fldCharType="end"/>
      </w:r>
    </w:p>
    <w:p>
      <w:pPr>
        <w:pStyle w:val="2"/>
        <w:tabs>
          <w:tab w:val="right" w:leader="dot" w:pos="9060"/>
        </w:tabs>
        <w:rPr>
          <w:rFonts w:hint="eastAsia" w:ascii="仿宋_GB2312" w:hAnsi="Calibri" w:eastAsia="仿宋_GB2312"/>
          <w:b w:val="0"/>
          <w:caps w:val="0"/>
          <w:sz w:val="36"/>
          <w:szCs w:val="22"/>
        </w:rPr>
      </w:pPr>
      <w:r>
        <w:rPr>
          <w:rFonts w:hint="eastAsia" w:ascii="仿宋_GB2312" w:eastAsia="仿宋_GB2312"/>
          <w:b w:val="0"/>
          <w:sz w:val="36"/>
        </w:rPr>
        <w:fldChar w:fldCharType="begin"/>
      </w:r>
      <w:r>
        <w:rPr>
          <w:rStyle w:val="9"/>
          <w:rFonts w:hint="eastAsia" w:ascii="仿宋_GB2312" w:eastAsia="仿宋_GB2312"/>
          <w:b w:val="0"/>
          <w:sz w:val="36"/>
        </w:rPr>
        <w:instrText xml:space="preserve"> </w:instrText>
      </w:r>
      <w:r>
        <w:rPr>
          <w:rFonts w:hint="eastAsia" w:ascii="仿宋_GB2312" w:eastAsia="仿宋_GB2312"/>
          <w:b w:val="0"/>
          <w:sz w:val="36"/>
        </w:rPr>
        <w:instrText xml:space="preserve">HYPERLINK \l "_Toc530583922"</w:instrText>
      </w:r>
      <w:r>
        <w:rPr>
          <w:rStyle w:val="9"/>
          <w:rFonts w:hint="eastAsia" w:ascii="仿宋_GB2312" w:eastAsia="仿宋_GB2312"/>
          <w:b w:val="0"/>
          <w:sz w:val="36"/>
        </w:rPr>
        <w:instrText xml:space="preserve"> </w:instrText>
      </w:r>
      <w:r>
        <w:rPr>
          <w:rFonts w:hint="eastAsia" w:ascii="仿宋_GB2312" w:eastAsia="仿宋_GB2312"/>
          <w:b w:val="0"/>
          <w:sz w:val="36"/>
        </w:rPr>
        <w:fldChar w:fldCharType="separate"/>
      </w:r>
      <w:r>
        <w:rPr>
          <w:rStyle w:val="9"/>
          <w:rFonts w:hint="eastAsia" w:ascii="仿宋_GB2312" w:eastAsia="仿宋_GB2312"/>
          <w:b w:val="0"/>
          <w:snapToGrid w:val="0"/>
          <w:sz w:val="36"/>
        </w:rPr>
        <w:t>第二部分   采购须知</w:t>
      </w:r>
      <w:r>
        <w:rPr>
          <w:rFonts w:hint="eastAsia" w:ascii="仿宋_GB2312" w:eastAsia="仿宋_GB2312"/>
          <w:b w:val="0"/>
          <w:sz w:val="36"/>
        </w:rPr>
        <w:tab/>
      </w:r>
      <w:r>
        <w:rPr>
          <w:rFonts w:hint="eastAsia" w:ascii="仿宋_GB2312" w:eastAsia="仿宋_GB2312"/>
          <w:b w:val="0"/>
          <w:sz w:val="36"/>
          <w:lang w:val="en-US" w:eastAsia="zh-CN"/>
        </w:rPr>
        <w:t>5</w:t>
      </w:r>
      <w:r>
        <w:rPr>
          <w:rFonts w:hint="eastAsia" w:ascii="仿宋_GB2312" w:eastAsia="仿宋_GB2312"/>
          <w:b w:val="0"/>
          <w:sz w:val="36"/>
        </w:rPr>
        <w:fldChar w:fldCharType="end"/>
      </w:r>
    </w:p>
    <w:p>
      <w:pPr>
        <w:pStyle w:val="2"/>
        <w:tabs>
          <w:tab w:val="right" w:leader="dot" w:pos="9060"/>
        </w:tabs>
        <w:rPr>
          <w:rFonts w:hint="eastAsia" w:ascii="仿宋_GB2312" w:hAnsi="Calibri" w:eastAsia="仿宋_GB2312"/>
          <w:b w:val="0"/>
          <w:caps w:val="0"/>
          <w:sz w:val="36"/>
          <w:szCs w:val="22"/>
        </w:rPr>
      </w:pPr>
      <w:r>
        <w:rPr>
          <w:rFonts w:hint="eastAsia" w:ascii="仿宋_GB2312" w:eastAsia="仿宋_GB2312"/>
          <w:b w:val="0"/>
          <w:sz w:val="36"/>
        </w:rPr>
        <w:fldChar w:fldCharType="begin"/>
      </w:r>
      <w:r>
        <w:rPr>
          <w:rStyle w:val="9"/>
          <w:rFonts w:hint="eastAsia" w:ascii="仿宋_GB2312" w:eastAsia="仿宋_GB2312"/>
          <w:b w:val="0"/>
          <w:sz w:val="36"/>
        </w:rPr>
        <w:instrText xml:space="preserve"> </w:instrText>
      </w:r>
      <w:r>
        <w:rPr>
          <w:rFonts w:hint="eastAsia" w:ascii="仿宋_GB2312" w:eastAsia="仿宋_GB2312"/>
          <w:b w:val="0"/>
          <w:sz w:val="36"/>
        </w:rPr>
        <w:instrText xml:space="preserve">HYPERLINK \l "_Toc530583923"</w:instrText>
      </w:r>
      <w:r>
        <w:rPr>
          <w:rStyle w:val="9"/>
          <w:rFonts w:hint="eastAsia" w:ascii="仿宋_GB2312" w:eastAsia="仿宋_GB2312"/>
          <w:b w:val="0"/>
          <w:sz w:val="36"/>
        </w:rPr>
        <w:instrText xml:space="preserve"> </w:instrText>
      </w:r>
      <w:r>
        <w:rPr>
          <w:rFonts w:hint="eastAsia" w:ascii="仿宋_GB2312" w:eastAsia="仿宋_GB2312"/>
          <w:b w:val="0"/>
          <w:sz w:val="36"/>
        </w:rPr>
        <w:fldChar w:fldCharType="separate"/>
      </w:r>
      <w:r>
        <w:rPr>
          <w:rStyle w:val="9"/>
          <w:rFonts w:hint="eastAsia" w:ascii="仿宋_GB2312" w:eastAsia="仿宋_GB2312"/>
          <w:b w:val="0"/>
          <w:snapToGrid w:val="0"/>
          <w:sz w:val="36"/>
        </w:rPr>
        <w:t>第三部分   询价内容</w:t>
      </w:r>
      <w:r>
        <w:rPr>
          <w:rFonts w:hint="eastAsia" w:ascii="仿宋_GB2312" w:eastAsia="仿宋_GB2312"/>
          <w:b w:val="0"/>
          <w:sz w:val="36"/>
        </w:rPr>
        <w:tab/>
      </w:r>
      <w:r>
        <w:rPr>
          <w:rFonts w:hint="eastAsia" w:ascii="仿宋_GB2312" w:eastAsia="仿宋_GB2312"/>
          <w:b w:val="0"/>
          <w:sz w:val="36"/>
          <w:lang w:val="en-US" w:eastAsia="zh-CN"/>
        </w:rPr>
        <w:t>8</w:t>
      </w:r>
      <w:r>
        <w:rPr>
          <w:rFonts w:hint="eastAsia" w:ascii="仿宋_GB2312" w:eastAsia="仿宋_GB2312"/>
          <w:b w:val="0"/>
          <w:sz w:val="36"/>
        </w:rPr>
        <w:fldChar w:fldCharType="end"/>
      </w:r>
    </w:p>
    <w:p>
      <w:pPr>
        <w:pStyle w:val="2"/>
        <w:tabs>
          <w:tab w:val="right" w:leader="dot" w:pos="9060"/>
        </w:tabs>
        <w:rPr>
          <w:rFonts w:hint="eastAsia" w:ascii="仿宋_GB2312" w:hAnsi="Calibri" w:eastAsia="仿宋_GB2312"/>
          <w:b w:val="0"/>
          <w:caps w:val="0"/>
          <w:sz w:val="36"/>
          <w:szCs w:val="22"/>
        </w:rPr>
      </w:pPr>
      <w:r>
        <w:rPr>
          <w:rFonts w:hint="eastAsia" w:ascii="仿宋_GB2312" w:eastAsia="仿宋_GB2312"/>
          <w:b w:val="0"/>
          <w:sz w:val="36"/>
        </w:rPr>
        <w:fldChar w:fldCharType="begin"/>
      </w:r>
      <w:r>
        <w:rPr>
          <w:rStyle w:val="9"/>
          <w:rFonts w:hint="eastAsia" w:ascii="仿宋_GB2312" w:eastAsia="仿宋_GB2312"/>
          <w:b w:val="0"/>
          <w:sz w:val="36"/>
        </w:rPr>
        <w:instrText xml:space="preserve"> </w:instrText>
      </w:r>
      <w:r>
        <w:rPr>
          <w:rFonts w:hint="eastAsia" w:ascii="仿宋_GB2312" w:eastAsia="仿宋_GB2312"/>
          <w:b w:val="0"/>
          <w:sz w:val="36"/>
        </w:rPr>
        <w:instrText xml:space="preserve">HYPERLINK \l "_Toc530583924"</w:instrText>
      </w:r>
      <w:r>
        <w:rPr>
          <w:rStyle w:val="9"/>
          <w:rFonts w:hint="eastAsia" w:ascii="仿宋_GB2312" w:eastAsia="仿宋_GB2312"/>
          <w:b w:val="0"/>
          <w:sz w:val="36"/>
        </w:rPr>
        <w:instrText xml:space="preserve"> </w:instrText>
      </w:r>
      <w:r>
        <w:rPr>
          <w:rFonts w:hint="eastAsia" w:ascii="仿宋_GB2312" w:eastAsia="仿宋_GB2312"/>
          <w:b w:val="0"/>
          <w:sz w:val="36"/>
        </w:rPr>
        <w:fldChar w:fldCharType="separate"/>
      </w:r>
      <w:r>
        <w:rPr>
          <w:rStyle w:val="9"/>
          <w:rFonts w:hint="eastAsia" w:ascii="仿宋_GB2312" w:eastAsia="仿宋_GB2312"/>
          <w:b w:val="0"/>
          <w:snapToGrid w:val="0"/>
          <w:sz w:val="36"/>
        </w:rPr>
        <w:t>第四部分   报价文件格式</w:t>
      </w:r>
      <w:r>
        <w:rPr>
          <w:rFonts w:hint="eastAsia" w:ascii="仿宋_GB2312" w:eastAsia="仿宋_GB2312"/>
          <w:b w:val="0"/>
          <w:sz w:val="36"/>
        </w:rPr>
        <w:tab/>
      </w:r>
      <w:r>
        <w:rPr>
          <w:rFonts w:hint="eastAsia" w:ascii="仿宋_GB2312" w:eastAsia="仿宋_GB2312"/>
          <w:b w:val="0"/>
          <w:sz w:val="36"/>
          <w:lang w:val="en-US" w:eastAsia="zh-CN"/>
        </w:rPr>
        <w:t>9</w:t>
      </w:r>
      <w:r>
        <w:rPr>
          <w:rFonts w:hint="eastAsia" w:ascii="仿宋_GB2312" w:eastAsia="仿宋_GB2312"/>
          <w:b w:val="0"/>
          <w:sz w:val="36"/>
        </w:rPr>
        <w:fldChar w:fldCharType="end"/>
      </w:r>
    </w:p>
    <w:p>
      <w:pPr>
        <w:rPr>
          <w:rFonts w:hint="eastAsia" w:ascii="仿宋_GB2312" w:eastAsia="仿宋_GB2312"/>
          <w:sz w:val="36"/>
        </w:rPr>
      </w:pPr>
      <w:r>
        <w:rPr>
          <w:rFonts w:hint="eastAsia" w:ascii="仿宋_GB2312" w:eastAsia="仿宋_GB2312"/>
          <w:sz w:val="36"/>
        </w:rPr>
        <w:fldChar w:fldCharType="end"/>
      </w:r>
    </w:p>
    <w:p>
      <w:pPr>
        <w:rPr>
          <w:rFonts w:hint="eastAsia" w:ascii="仿宋_GB2312" w:eastAsia="仿宋_GB2312"/>
          <w:sz w:val="36"/>
        </w:rPr>
      </w:pPr>
    </w:p>
    <w:p>
      <w:pPr>
        <w:snapToGrid w:val="0"/>
        <w:jc w:val="center"/>
        <w:rPr>
          <w:rFonts w:hint="eastAsia" w:ascii="仿宋_GB2312" w:eastAsia="仿宋_GB2312"/>
          <w:snapToGrid w:val="0"/>
          <w:sz w:val="24"/>
          <w:szCs w:val="24"/>
        </w:rPr>
      </w:pPr>
      <w:r>
        <w:rPr>
          <w:rFonts w:ascii="仿宋_GB2312" w:hAnsi="宋体" w:eastAsia="仿宋_GB2312"/>
          <w:sz w:val="32"/>
          <w:szCs w:val="32"/>
        </w:rPr>
        <w:br w:type="page"/>
      </w:r>
      <w:bookmarkStart w:id="4" w:name="_Toc530583878"/>
      <w:bookmarkStart w:id="5" w:name="_Toc530583921"/>
      <w:r>
        <w:rPr>
          <w:rFonts w:hint="eastAsia" w:ascii="仿宋_GB2312" w:hAnsi="Arial" w:eastAsia="仿宋_GB2312" w:cs="Times New Roman"/>
          <w:b/>
          <w:snapToGrid w:val="0"/>
          <w:color w:val="000000"/>
          <w:kern w:val="44"/>
          <w:sz w:val="44"/>
          <w:szCs w:val="44"/>
          <w:lang w:val="en-US" w:eastAsia="zh-CN" w:bidi="ar-SA"/>
        </w:rPr>
        <w:t>第一部分   询价公告</w:t>
      </w:r>
      <w:bookmarkEnd w:id="4"/>
      <w:bookmarkEnd w:id="5"/>
    </w:p>
    <w:p>
      <w:pPr>
        <w:snapToGrid w:val="0"/>
        <w:ind w:firstLine="585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杭州</w:t>
      </w:r>
      <w:r>
        <w:rPr>
          <w:rFonts w:hint="eastAsia" w:ascii="仿宋_GB2312" w:eastAsia="仿宋_GB2312"/>
          <w:sz w:val="30"/>
          <w:szCs w:val="30"/>
          <w:lang w:eastAsia="zh-CN"/>
        </w:rPr>
        <w:t>临江环境能源</w:t>
      </w:r>
      <w:r>
        <w:rPr>
          <w:rFonts w:hint="eastAsia" w:ascii="仿宋_GB2312" w:eastAsia="仿宋_GB2312"/>
          <w:sz w:val="30"/>
          <w:szCs w:val="30"/>
        </w:rPr>
        <w:t>有限公司</w:t>
      </w:r>
      <w:r>
        <w:rPr>
          <w:rFonts w:hint="eastAsia" w:ascii="仿宋_GB2312" w:eastAsia="仿宋_GB2312"/>
          <w:sz w:val="30"/>
          <w:szCs w:val="30"/>
          <w:lang w:eastAsia="zh-CN"/>
        </w:rPr>
        <w:t>三固项目</w:t>
      </w:r>
      <w:r>
        <w:rPr>
          <w:rFonts w:hint="eastAsia" w:ascii="仿宋_GB2312" w:eastAsia="仿宋_GB2312"/>
          <w:sz w:val="30"/>
          <w:szCs w:val="30"/>
        </w:rPr>
        <w:t>因日常生产需要，需</w:t>
      </w:r>
      <w:r>
        <w:rPr>
          <w:rFonts w:hint="eastAsia" w:ascii="仿宋_GB2312" w:eastAsia="仿宋_GB2312"/>
          <w:sz w:val="30"/>
          <w:szCs w:val="30"/>
          <w:lang w:eastAsia="zh-CN"/>
        </w:rPr>
        <w:t>补充</w:t>
      </w:r>
      <w:r>
        <w:rPr>
          <w:rFonts w:hint="eastAsia" w:ascii="仿宋_GB2312" w:eastAsia="仿宋_GB2312"/>
          <w:sz w:val="30"/>
          <w:szCs w:val="30"/>
        </w:rPr>
        <w:t>采购</w:t>
      </w:r>
      <w:r>
        <w:rPr>
          <w:rFonts w:hint="eastAsia" w:ascii="仿宋_GB2312" w:eastAsia="仿宋_GB2312"/>
          <w:sz w:val="30"/>
          <w:szCs w:val="30"/>
          <w:lang w:eastAsia="zh-CN"/>
        </w:rPr>
        <w:t>五金工具等设备耗材一批</w:t>
      </w:r>
      <w:r>
        <w:rPr>
          <w:rFonts w:hint="eastAsia" w:ascii="仿宋_GB2312" w:eastAsia="仿宋_GB2312"/>
          <w:sz w:val="30"/>
          <w:szCs w:val="30"/>
        </w:rPr>
        <w:t>，欢迎符合要求的</w:t>
      </w:r>
      <w:r>
        <w:rPr>
          <w:rFonts w:hint="eastAsia" w:ascii="仿宋_GB2312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eastAsia="仿宋_GB2312"/>
          <w:sz w:val="30"/>
          <w:szCs w:val="30"/>
        </w:rPr>
        <w:t>积极参与。</w:t>
      </w:r>
    </w:p>
    <w:p>
      <w:pPr>
        <w:snapToGrid w:val="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一、</w:t>
      </w:r>
      <w:r>
        <w:rPr>
          <w:rFonts w:hint="eastAsia" w:ascii="仿宋_GB2312" w:eastAsia="仿宋_GB2312"/>
          <w:sz w:val="30"/>
          <w:szCs w:val="30"/>
        </w:rPr>
        <w:t>采购内容及相关说明。</w:t>
      </w:r>
    </w:p>
    <w:p>
      <w:pPr>
        <w:snapToGrid w:val="0"/>
        <w:ind w:firstLine="585"/>
        <w:jc w:val="left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1.项目编号：20210800</w:t>
      </w:r>
      <w:r>
        <w:rPr>
          <w:rFonts w:hint="default" w:ascii="仿宋_GB2312" w:eastAsia="仿宋_GB2312"/>
          <w:sz w:val="30"/>
          <w:szCs w:val="30"/>
          <w:lang w:val="en-US" w:eastAsia="zh-CN"/>
        </w:rPr>
        <w:t>6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-1</w:t>
      </w:r>
    </w:p>
    <w:p>
      <w:pPr>
        <w:snapToGrid w:val="0"/>
        <w:ind w:firstLine="585"/>
        <w:jc w:val="left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2.采购内容：详见附件六</w:t>
      </w:r>
    </w:p>
    <w:p>
      <w:pPr>
        <w:snapToGrid w:val="0"/>
        <w:ind w:firstLine="585"/>
        <w:jc w:val="left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3.本项目采购总金额限价为19.607万元。</w:t>
      </w:r>
    </w:p>
    <w:p>
      <w:pPr>
        <w:snapToGrid w:val="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</w:t>
      </w:r>
      <w:r>
        <w:rPr>
          <w:rFonts w:hint="eastAsia" w:ascii="仿宋_GB2312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eastAsia="仿宋_GB2312"/>
          <w:sz w:val="30"/>
          <w:szCs w:val="30"/>
        </w:rPr>
        <w:t>要求。</w:t>
      </w:r>
    </w:p>
    <w:p>
      <w:pPr>
        <w:snapToGrid w:val="0"/>
        <w:ind w:firstLine="585"/>
        <w:jc w:val="left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1、投标人必须是在中华人民共和国境内注册，</w:t>
      </w:r>
      <w:r>
        <w:rPr>
          <w:rFonts w:hint="eastAsia" w:ascii="仿宋_GB2312" w:eastAsia="仿宋_GB2312"/>
          <w:sz w:val="30"/>
          <w:szCs w:val="30"/>
          <w:lang w:eastAsia="zh-CN"/>
        </w:rPr>
        <w:t>含有五金机电设备等经营范围，</w:t>
      </w:r>
      <w:r>
        <w:rPr>
          <w:rFonts w:hint="eastAsia" w:ascii="仿宋_GB2312" w:eastAsia="仿宋_GB2312"/>
          <w:sz w:val="30"/>
          <w:szCs w:val="30"/>
        </w:rPr>
        <w:t>具有独立法人资格和独立承担民事责任的能力，注册资本金50万元（含）以上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。</w:t>
      </w:r>
    </w:p>
    <w:p>
      <w:pPr>
        <w:snapToGrid w:val="0"/>
        <w:ind w:firstLine="585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</w:t>
      </w:r>
      <w:r>
        <w:rPr>
          <w:rFonts w:hint="eastAsia" w:ascii="仿宋_GB2312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eastAsia="仿宋_GB2312"/>
          <w:sz w:val="30"/>
          <w:szCs w:val="30"/>
        </w:rPr>
        <w:t>在“信用中国”（www.creditchina.gov.cn）、中国政府采购网（www.ccgp.gov.cn）等其它官方网站没有被列入失信被执行人、重大税收违法案件当事人名单、政府采购严重违法失信行为记录名单、有责合同纠纷、重点关注名单、黑名单等不良记录。</w:t>
      </w:r>
    </w:p>
    <w:p>
      <w:pPr>
        <w:snapToGrid w:val="0"/>
        <w:ind w:firstLine="585"/>
        <w:jc w:val="left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、相关的主要业绩证明：投标人提供近两年内至少1例合同金额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</w:rPr>
        <w:t>0万元（含）以上相关物资的合同或中标通知书等（复印件）</w:t>
      </w:r>
      <w:r>
        <w:rPr>
          <w:rFonts w:hint="eastAsia" w:ascii="仿宋_GB2312" w:eastAsia="仿宋_GB2312"/>
          <w:sz w:val="30"/>
          <w:szCs w:val="30"/>
          <w:lang w:eastAsia="zh-CN"/>
        </w:rPr>
        <w:t>。</w:t>
      </w:r>
    </w:p>
    <w:p>
      <w:pPr>
        <w:snapToGrid w:val="0"/>
        <w:ind w:firstLine="585"/>
        <w:jc w:val="left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4</w:t>
      </w:r>
      <w:r>
        <w:rPr>
          <w:rFonts w:hint="eastAsia" w:ascii="仿宋_GB2312" w:eastAsia="仿宋_GB2312"/>
          <w:sz w:val="30"/>
          <w:szCs w:val="30"/>
        </w:rPr>
        <w:t>.本项目不接受联合体投标</w:t>
      </w:r>
      <w:r>
        <w:rPr>
          <w:rFonts w:hint="eastAsia" w:ascii="仿宋_GB2312" w:eastAsia="仿宋_GB2312"/>
          <w:sz w:val="30"/>
          <w:szCs w:val="30"/>
          <w:lang w:eastAsia="zh-CN"/>
        </w:rPr>
        <w:t>。</w:t>
      </w:r>
    </w:p>
    <w:p>
      <w:pPr>
        <w:snapToGrid w:val="0"/>
        <w:ind w:firstLine="585"/>
        <w:jc w:val="left"/>
        <w:rPr>
          <w:rFonts w:hint="default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5.投标保证金3900元，请投标人在投标截止前汇入以下账户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并注明采购项目名称：</w:t>
      </w:r>
    </w:p>
    <w:p>
      <w:pPr>
        <w:snapToGrid w:val="0"/>
        <w:ind w:firstLine="585"/>
        <w:jc w:val="left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default" w:ascii="仿宋_GB2312" w:eastAsia="仿宋_GB2312"/>
          <w:sz w:val="30"/>
          <w:szCs w:val="30"/>
          <w:lang w:val="en-US" w:eastAsia="zh-CN"/>
        </w:rPr>
        <w:t>单位名称：杭州临江环境能源有限公司</w:t>
      </w:r>
    </w:p>
    <w:p>
      <w:pPr>
        <w:snapToGrid w:val="0"/>
        <w:ind w:firstLine="585"/>
        <w:jc w:val="left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default" w:ascii="仿宋_GB2312" w:eastAsia="仿宋_GB2312"/>
          <w:sz w:val="30"/>
          <w:szCs w:val="30"/>
          <w:lang w:val="en-US" w:eastAsia="zh-CN"/>
        </w:rPr>
        <w:t>账号：571911871110866</w:t>
      </w:r>
    </w:p>
    <w:p>
      <w:pPr>
        <w:snapToGrid w:val="0"/>
        <w:ind w:firstLine="585"/>
        <w:jc w:val="left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default" w:ascii="仿宋_GB2312" w:eastAsia="仿宋_GB2312"/>
          <w:sz w:val="30"/>
          <w:szCs w:val="30"/>
          <w:lang w:val="en-US" w:eastAsia="zh-CN"/>
        </w:rPr>
        <w:t>开户行：招商银行杭州分行滨江支行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。</w:t>
      </w:r>
    </w:p>
    <w:p>
      <w:pPr>
        <w:snapToGrid w:val="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三、报名方式：20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21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8 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29</w:t>
      </w:r>
      <w:r>
        <w:rPr>
          <w:rFonts w:hint="eastAsia" w:ascii="仿宋_GB2312" w:eastAsia="仿宋_GB2312"/>
          <w:sz w:val="30"/>
          <w:szCs w:val="30"/>
        </w:rPr>
        <w:t>日前将企业营业执照、法人授权书、联系人、</w:t>
      </w:r>
      <w:r>
        <w:rPr>
          <w:rFonts w:hint="eastAsia" w:ascii="仿宋_GB2312" w:eastAsia="仿宋_GB2312"/>
          <w:sz w:val="30"/>
          <w:szCs w:val="30"/>
        </w:rPr>
        <w:fldChar w:fldCharType="begin"/>
      </w:r>
      <w:r>
        <w:rPr>
          <w:rFonts w:hint="eastAsia" w:ascii="仿宋_GB2312" w:eastAsia="仿宋_GB2312"/>
          <w:sz w:val="30"/>
          <w:szCs w:val="30"/>
        </w:rPr>
        <w:instrText xml:space="preserve"> HYPERLINK "mailto:联系方式发送至3202837964@qq.com" </w:instrText>
      </w:r>
      <w:r>
        <w:rPr>
          <w:rFonts w:hint="eastAsia" w:ascii="仿宋_GB2312" w:eastAsia="仿宋_GB2312"/>
          <w:sz w:val="30"/>
          <w:szCs w:val="30"/>
        </w:rPr>
        <w:fldChar w:fldCharType="separate"/>
      </w:r>
      <w:r>
        <w:rPr>
          <w:rFonts w:hint="eastAsia" w:ascii="仿宋_GB2312" w:eastAsia="仿宋_GB2312"/>
          <w:sz w:val="30"/>
          <w:szCs w:val="30"/>
        </w:rPr>
        <w:t>联系方式发送至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510183657</w:t>
      </w:r>
      <w:r>
        <w:rPr>
          <w:rFonts w:hint="eastAsia" w:ascii="仿宋_GB2312" w:eastAsia="仿宋_GB2312"/>
          <w:sz w:val="30"/>
          <w:szCs w:val="30"/>
        </w:rPr>
        <w:t>@qq.com</w:t>
      </w:r>
      <w:r>
        <w:rPr>
          <w:rFonts w:hint="eastAsia" w:ascii="仿宋_GB2312" w:eastAsia="仿宋_GB2312"/>
          <w:sz w:val="30"/>
          <w:szCs w:val="30"/>
        </w:rPr>
        <w:fldChar w:fldCharType="end"/>
      </w:r>
      <w:r>
        <w:rPr>
          <w:rFonts w:hint="eastAsia" w:ascii="仿宋_GB2312" w:eastAsia="仿宋_GB2312"/>
          <w:sz w:val="30"/>
          <w:szCs w:val="30"/>
        </w:rPr>
        <w:t>邮箱。</w:t>
      </w:r>
    </w:p>
    <w:p>
      <w:pPr>
        <w:snapToGrid w:val="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</w:rPr>
        <w:t>报价时间及地点。</w:t>
      </w:r>
    </w:p>
    <w:p>
      <w:pPr>
        <w:snapToGrid w:val="0"/>
        <w:ind w:firstLine="585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1.</w:t>
      </w:r>
      <w:r>
        <w:rPr>
          <w:rFonts w:hint="eastAsia" w:ascii="仿宋_GB2312" w:eastAsia="仿宋_GB2312"/>
          <w:sz w:val="30"/>
          <w:szCs w:val="30"/>
        </w:rPr>
        <w:t>报价时间：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2021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9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日1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</w:rPr>
        <w:t>:00。</w:t>
      </w:r>
    </w:p>
    <w:p>
      <w:pPr>
        <w:snapToGrid w:val="0"/>
        <w:ind w:firstLine="585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2.</w:t>
      </w:r>
      <w:r>
        <w:rPr>
          <w:rFonts w:hint="eastAsia" w:ascii="仿宋_GB2312" w:eastAsia="仿宋_GB2312"/>
          <w:sz w:val="30"/>
          <w:szCs w:val="30"/>
        </w:rPr>
        <w:t>报价地点：</w:t>
      </w:r>
      <w:r>
        <w:rPr>
          <w:rFonts w:hint="eastAsia" w:ascii="仿宋_GB2312" w:eastAsia="仿宋_GB2312"/>
          <w:sz w:val="30"/>
          <w:szCs w:val="30"/>
          <w:lang w:eastAsia="zh-CN"/>
        </w:rPr>
        <w:t>杭州市钱塘区临江街道红十五线与观十五线交叉口（杭州临江环境能源有限公司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投资部</w:t>
      </w:r>
      <w:r>
        <w:rPr>
          <w:rFonts w:hint="eastAsia" w:ascii="仿宋_GB2312" w:eastAsia="仿宋_GB2312"/>
          <w:sz w:val="30"/>
          <w:szCs w:val="30"/>
          <w:lang w:eastAsia="zh-CN"/>
        </w:rPr>
        <w:t>）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snapToGrid w:val="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五、质疑。</w:t>
      </w:r>
    </w:p>
    <w:p>
      <w:pPr>
        <w:snapToGrid w:val="0"/>
        <w:ind w:firstLine="585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eastAsia="仿宋_GB2312"/>
          <w:sz w:val="30"/>
          <w:szCs w:val="30"/>
        </w:rPr>
        <w:t>如认为询价文件使自身的合法权益受到损害的，应于自报名之日起1日内以书面形式向</w:t>
      </w:r>
      <w:r>
        <w:rPr>
          <w:rFonts w:hint="eastAsia" w:ascii="仿宋_GB2312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eastAsia="仿宋_GB2312"/>
          <w:sz w:val="30"/>
          <w:szCs w:val="30"/>
        </w:rPr>
        <w:t>提出质疑。逾期视作无异议。</w:t>
      </w:r>
    </w:p>
    <w:p>
      <w:pPr>
        <w:snapToGrid w:val="0"/>
        <w:jc w:val="left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六、</w:t>
      </w:r>
      <w:r>
        <w:rPr>
          <w:rFonts w:hint="eastAsia" w:ascii="仿宋_GB2312" w:eastAsia="仿宋_GB2312"/>
          <w:sz w:val="30"/>
          <w:szCs w:val="30"/>
        </w:rPr>
        <w:t>联系人：</w:t>
      </w:r>
      <w:r>
        <w:rPr>
          <w:rFonts w:hint="eastAsia" w:ascii="仿宋_GB2312" w:eastAsia="仿宋_GB2312"/>
          <w:sz w:val="30"/>
          <w:szCs w:val="30"/>
          <w:lang w:eastAsia="zh-CN"/>
        </w:rPr>
        <w:t>叶工</w:t>
      </w:r>
      <w:r>
        <w:rPr>
          <w:rFonts w:hint="eastAsia" w:ascii="仿宋_GB2312" w:eastAsia="仿宋_GB2312"/>
          <w:sz w:val="30"/>
          <w:szCs w:val="30"/>
        </w:rPr>
        <w:t xml:space="preserve">    联系电话：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18458245764</w:t>
      </w:r>
    </w:p>
    <w:p>
      <w:pPr>
        <w:snapToGrid w:val="0"/>
        <w:jc w:val="left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七、监督部门：临江公司监察审计部，车越  联系电话：18301706681</w:t>
      </w:r>
    </w:p>
    <w:p>
      <w:pPr>
        <w:snapToGrid w:val="0"/>
        <w:ind w:firstLine="585"/>
        <w:jc w:val="left"/>
        <w:rPr>
          <w:rFonts w:hint="eastAsia" w:ascii="仿宋_GB2312" w:eastAsia="仿宋_GB2312"/>
          <w:sz w:val="30"/>
          <w:szCs w:val="30"/>
        </w:rPr>
      </w:pPr>
    </w:p>
    <w:p>
      <w:pPr>
        <w:snapToGrid w:val="0"/>
        <w:ind w:firstLine="585"/>
        <w:jc w:val="left"/>
        <w:rPr>
          <w:rFonts w:hint="eastAsia" w:ascii="仿宋_GB2312" w:eastAsia="仿宋_GB2312"/>
          <w:sz w:val="30"/>
          <w:szCs w:val="30"/>
        </w:rPr>
      </w:pPr>
    </w:p>
    <w:p>
      <w:pPr>
        <w:snapToGrid w:val="0"/>
        <w:ind w:firstLine="585"/>
        <w:jc w:val="righ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杭州</w:t>
      </w:r>
      <w:r>
        <w:rPr>
          <w:rFonts w:hint="eastAsia" w:ascii="仿宋_GB2312" w:eastAsia="仿宋_GB2312"/>
          <w:sz w:val="30"/>
          <w:szCs w:val="30"/>
          <w:lang w:eastAsia="zh-CN"/>
        </w:rPr>
        <w:t>临江环境能源</w:t>
      </w:r>
      <w:r>
        <w:rPr>
          <w:rFonts w:hint="eastAsia" w:ascii="仿宋_GB2312" w:eastAsia="仿宋_GB2312"/>
          <w:sz w:val="30"/>
          <w:szCs w:val="30"/>
        </w:rPr>
        <w:t>有限公司</w:t>
      </w:r>
    </w:p>
    <w:p>
      <w:pPr>
        <w:snapToGrid w:val="0"/>
        <w:ind w:firstLine="585"/>
        <w:jc w:val="righ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21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8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24</w:t>
      </w:r>
      <w:r>
        <w:rPr>
          <w:rFonts w:hint="eastAsia" w:ascii="仿宋_GB2312" w:eastAsia="仿宋_GB2312"/>
          <w:sz w:val="30"/>
          <w:szCs w:val="30"/>
        </w:rPr>
        <w:t>日</w:t>
      </w:r>
    </w:p>
    <w:p>
      <w:pPr>
        <w:snapToGrid w:val="0"/>
        <w:ind w:firstLine="585"/>
        <w:jc w:val="center"/>
        <w:rPr>
          <w:rFonts w:hint="eastAsia" w:ascii="仿宋_GB2312" w:eastAsia="仿宋_GB2312"/>
          <w:snapToGrid w:val="0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br w:type="page"/>
      </w:r>
      <w:bookmarkStart w:id="6" w:name="_Toc530583922"/>
      <w:bookmarkStart w:id="7" w:name="_Toc530583879"/>
      <w:r>
        <w:rPr>
          <w:rFonts w:hint="eastAsia" w:ascii="仿宋_GB2312" w:hAnsi="Arial" w:eastAsia="仿宋_GB2312" w:cs="Times New Roman"/>
          <w:b/>
          <w:snapToGrid w:val="0"/>
          <w:color w:val="000000"/>
          <w:kern w:val="44"/>
          <w:sz w:val="44"/>
          <w:szCs w:val="44"/>
          <w:lang w:val="en-US" w:eastAsia="zh-CN" w:bidi="ar-SA"/>
        </w:rPr>
        <w:t>第二部分   采购须知</w:t>
      </w:r>
      <w:bookmarkEnd w:id="6"/>
      <w:bookmarkEnd w:id="7"/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一、适用范围。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仅适用于本次询价采购所叙述的货物和服务。无论询价采购过程和结果如何，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自行承担全部费用。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二、定义。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（一）“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”系指杭州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临江环境能源</w:t>
      </w:r>
      <w:r>
        <w:rPr>
          <w:rFonts w:hint="eastAsia" w:ascii="仿宋_GB2312" w:hAnsi="宋体" w:eastAsia="仿宋_GB2312"/>
          <w:sz w:val="30"/>
          <w:szCs w:val="30"/>
        </w:rPr>
        <w:t>有限公司。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（二）“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”系指向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提交报价文件的商家。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（三）“货物和服务”系指按询价文件要求的货物和服务。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三、采购报价。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（一）本项目以人民币为结算货币。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应按询价文件要求认真制作《报价一览表》，报价时，报价文件中的报价金额如有大写和小写不一致的，以大写金额为准；总价金额与按单价汇总金额不一致的，以单价金额计算结果为准。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（三）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报价应为一次性报价。如果出现两个或两个以上报价，则报价无效。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报价超过最高限价的，作无效报价处理。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报价应包括人工费、运输费、装卸费、和税费等。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四</w:t>
      </w:r>
      <w:r>
        <w:rPr>
          <w:rFonts w:hint="eastAsia" w:ascii="仿宋_GB2312" w:hAnsi="宋体" w:eastAsia="仿宋_GB2312"/>
          <w:sz w:val="30"/>
          <w:szCs w:val="30"/>
        </w:rPr>
        <w:t>、报价有效期。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（一）从报价截止之日起，报价文件有效期为30日。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（二）特殊情况下，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可与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协商延缓报价有效期，这种要求和答复均以书面形式进行。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五</w:t>
      </w:r>
      <w:r>
        <w:rPr>
          <w:rFonts w:hint="eastAsia" w:ascii="仿宋_GB2312" w:hAnsi="宋体" w:eastAsia="仿宋_GB2312"/>
          <w:sz w:val="30"/>
          <w:szCs w:val="30"/>
        </w:rPr>
        <w:t>、报价文件的组成。</w:t>
      </w:r>
    </w:p>
    <w:p>
      <w:pPr>
        <w:snapToGrid w:val="0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1.报价文件封面（附件一）；</w:t>
      </w:r>
    </w:p>
    <w:p>
      <w:pPr>
        <w:snapToGrid w:val="0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2.法定代表人授权书（附件二）；</w:t>
      </w:r>
    </w:p>
    <w:p>
      <w:pPr>
        <w:snapToGrid w:val="0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3.报价一览表（附件三）；</w:t>
      </w:r>
    </w:p>
    <w:p>
      <w:pPr>
        <w:snapToGrid w:val="0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4.产品质量保证承诺函（附件四）；</w:t>
      </w:r>
    </w:p>
    <w:p>
      <w:pPr>
        <w:snapToGrid w:val="0"/>
        <w:ind w:firstLine="600" w:firstLineChars="200"/>
        <w:rPr>
          <w:rFonts w:hint="eastAsia" w:ascii="仿宋_GB2312" w:hAnsi="宋体" w:eastAsia="仿宋_GB2312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sz w:val="30"/>
          <w:szCs w:val="30"/>
        </w:rPr>
        <w:t>5.有效资质证明并加盖公章：通过年检的营业执照复印件。报价文件装订密封，并在封皮上注明：采购项目名称、采购项目编号、报价单位名称、全权代表姓名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；</w:t>
      </w:r>
    </w:p>
    <w:p>
      <w:pPr>
        <w:snapToGrid w:val="0"/>
        <w:ind w:firstLine="600" w:firstLineChars="200"/>
        <w:rPr>
          <w:rFonts w:hint="eastAsia" w:ascii="仿宋_GB2312" w:hAnsi="宋体" w:eastAsia="仿宋_GB2312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6.承诺函（若有，报价单位代表因故不能到达现场开标的，须出具书面承诺函，不得对询价结果有异议）。若报价单位安排人员到达现场，此项不需要。</w:t>
      </w:r>
    </w:p>
    <w:p>
      <w:pPr>
        <w:pStyle w:val="2"/>
        <w:ind w:firstLine="600" w:firstLineChars="200"/>
        <w:rPr>
          <w:rFonts w:hint="default" w:ascii="仿宋_GB2312" w:hAnsi="宋体" w:eastAsia="仿宋_GB2312" w:cs="Times New Roman"/>
          <w:b w:val="0"/>
          <w:cap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宋体" w:eastAsia="仿宋_GB2312" w:cs="Times New Roman"/>
          <w:b w:val="0"/>
          <w:caps w:val="0"/>
          <w:kern w:val="2"/>
          <w:sz w:val="30"/>
          <w:szCs w:val="30"/>
          <w:lang w:val="en-US" w:eastAsia="zh-CN" w:bidi="ar-SA"/>
        </w:rPr>
        <w:t>7.投标保证金银行汇款单复印件。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六</w:t>
      </w:r>
      <w:r>
        <w:rPr>
          <w:rFonts w:hint="eastAsia" w:ascii="仿宋_GB2312" w:hAnsi="宋体" w:eastAsia="仿宋_GB2312"/>
          <w:sz w:val="30"/>
          <w:szCs w:val="30"/>
        </w:rPr>
        <w:t>、报价文件的签署和份数。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（一）报价文件需打印或用不褪色的墨水填写。报价文件的装订顺序应按本章第六条所叙顺序装订。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（二）报价文件凡需要盖章处均须由报价单位盖公章，并由法定代表人或全权代表签署，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单位应写全称。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（三）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应按照询价文件的格式要求制作报价文件，报价文件正本1份，副本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宋体" w:eastAsia="仿宋_GB2312"/>
          <w:sz w:val="30"/>
          <w:szCs w:val="30"/>
        </w:rPr>
        <w:t>份。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七</w:t>
      </w:r>
      <w:r>
        <w:rPr>
          <w:rFonts w:hint="eastAsia" w:ascii="仿宋_GB2312" w:hAnsi="宋体" w:eastAsia="仿宋_GB2312"/>
          <w:sz w:val="30"/>
          <w:szCs w:val="30"/>
        </w:rPr>
        <w:t>、报价文件的递交。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（一）如果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未加写标记，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对报价文件的误投和提前启封不负责任。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接受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报价文件时间：在报价截止时间前接受报价文件。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（三）报价截止时间前，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可以书面形式向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已递交的报价文件提出补充和修改，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以最后的补充和修改为准。该书面材料应密封，由法定代表人或授权委托人签字并加盖公章。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（四）报价文件填写字迹必须清楚、工整，对不同文字文本报价文件的解释发生异议的，以中文文本</w:t>
      </w:r>
      <w:bookmarkStart w:id="13" w:name="_GoBack"/>
      <w:bookmarkEnd w:id="13"/>
      <w:r>
        <w:rPr>
          <w:rFonts w:hint="eastAsia" w:ascii="仿宋_GB2312" w:hAnsi="宋体" w:eastAsia="仿宋_GB2312"/>
          <w:sz w:val="30"/>
          <w:szCs w:val="30"/>
        </w:rPr>
        <w:t>为准。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九</w:t>
      </w:r>
      <w:r>
        <w:rPr>
          <w:rFonts w:hint="eastAsia" w:ascii="仿宋_GB2312" w:hAnsi="宋体" w:eastAsia="仿宋_GB2312"/>
          <w:sz w:val="30"/>
          <w:szCs w:val="30"/>
        </w:rPr>
        <w:t>、无效报价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发生下列情况之一的，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可视情况作无效报价处理：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（一）在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规定的截止时间以后送达的报价文件。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（二）提供两个或两个以上报价方案的。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（三）报价文件应盖公章而未盖公章或盖非公司公章、未装订、未密封、未有效授权的。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四</w:t>
      </w:r>
      <w:r>
        <w:rPr>
          <w:rFonts w:hint="eastAsia" w:ascii="仿宋_GB2312" w:hAnsi="宋体" w:eastAsia="仿宋_GB2312"/>
          <w:sz w:val="30"/>
          <w:szCs w:val="30"/>
        </w:rPr>
        <w:t>）报价超过最高限价的。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五</w:t>
      </w:r>
      <w:r>
        <w:rPr>
          <w:rFonts w:hint="eastAsia" w:ascii="仿宋_GB2312" w:hAnsi="宋体" w:eastAsia="仿宋_GB2312"/>
          <w:sz w:val="30"/>
          <w:szCs w:val="30"/>
        </w:rPr>
        <w:t>）所提供的资料存在弄虚作假的。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（六）未按要求缴纳投标保证金的。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七</w:t>
      </w:r>
      <w:r>
        <w:rPr>
          <w:rFonts w:hint="eastAsia" w:ascii="仿宋_GB2312" w:hAnsi="宋体" w:eastAsia="仿宋_GB2312"/>
          <w:sz w:val="30"/>
          <w:szCs w:val="30"/>
        </w:rPr>
        <w:t>）不符合法律、法规和本询价文件规定的其他要求的。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十</w:t>
      </w:r>
      <w:r>
        <w:rPr>
          <w:rFonts w:hint="eastAsia" w:ascii="仿宋_GB2312" w:hAnsi="宋体" w:eastAsia="仿宋_GB2312"/>
          <w:sz w:val="30"/>
          <w:szCs w:val="30"/>
        </w:rPr>
        <w:t>、询价过程。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（一）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组织3人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或3人以上</w:t>
      </w:r>
      <w:r>
        <w:rPr>
          <w:rFonts w:hint="eastAsia" w:ascii="仿宋_GB2312" w:hAnsi="宋体" w:eastAsia="仿宋_GB2312"/>
          <w:sz w:val="30"/>
          <w:szCs w:val="30"/>
        </w:rPr>
        <w:t>组成询价评审小组。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在询价文件规定的时间和地点公开询价。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（三）询价时，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将查验报价文件密封情况，确认无误后公开拆封报价文件报价。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十一</w:t>
      </w:r>
      <w:r>
        <w:rPr>
          <w:rFonts w:hint="eastAsia" w:ascii="仿宋_GB2312" w:hAnsi="宋体" w:eastAsia="仿宋_GB2312"/>
          <w:sz w:val="30"/>
          <w:szCs w:val="30"/>
        </w:rPr>
        <w:t>、成交原则与方法。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sz w:val="30"/>
          <w:szCs w:val="30"/>
        </w:rPr>
        <w:t>（一）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组织评审小组对各单位的报价资料进行审核，在满足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要求的前提下，按经评审通过后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总金额</w:t>
      </w:r>
      <w:r>
        <w:rPr>
          <w:rFonts w:hint="eastAsia" w:ascii="仿宋_GB2312" w:hAnsi="宋体" w:eastAsia="仿宋_GB2312"/>
          <w:sz w:val="30"/>
          <w:szCs w:val="30"/>
        </w:rPr>
        <w:t>最低价成交的原则确定成交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。如果出现相同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总金额</w:t>
      </w:r>
      <w:r>
        <w:rPr>
          <w:rFonts w:hint="eastAsia" w:ascii="仿宋_GB2312" w:hAnsi="宋体" w:eastAsia="仿宋_GB2312"/>
          <w:sz w:val="30"/>
          <w:szCs w:val="30"/>
        </w:rPr>
        <w:t>最低报价情况时，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总金额</w:t>
      </w:r>
      <w:r>
        <w:rPr>
          <w:rFonts w:hint="eastAsia" w:ascii="仿宋_GB2312" w:hAnsi="宋体" w:eastAsia="仿宋_GB2312"/>
          <w:sz w:val="30"/>
          <w:szCs w:val="30"/>
        </w:rPr>
        <w:t>最低报价相同的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再进行一轮报价。如报价再相同，则由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抽签决定成交单位。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（若出现税率不一致的情况，以除税价相对比）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不向未成交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人解释未成交原因，不退还报价文件。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sz w:val="30"/>
          <w:szCs w:val="30"/>
        </w:rPr>
        <w:t>十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二</w:t>
      </w:r>
      <w:r>
        <w:rPr>
          <w:rFonts w:hint="eastAsia" w:ascii="仿宋_GB2312" w:hAnsi="宋体" w:eastAsia="仿宋_GB2312"/>
          <w:sz w:val="30"/>
          <w:szCs w:val="30"/>
        </w:rPr>
        <w:t>、合同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。</w:t>
      </w:r>
    </w:p>
    <w:p>
      <w:pPr>
        <w:snapToGrid w:val="0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合同签订：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按照上述第十一条规定确定成交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，并签订采购合同，签约单位为杭州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临江环境能源有</w:t>
      </w:r>
      <w:r>
        <w:rPr>
          <w:rFonts w:hint="eastAsia" w:ascii="仿宋_GB2312" w:hAnsi="宋体" w:eastAsia="仿宋_GB2312"/>
          <w:sz w:val="30"/>
          <w:szCs w:val="30"/>
        </w:rPr>
        <w:t>限公司。合同履行期间，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可根据实际需要，按照成交价格，调整采购数量。</w:t>
      </w:r>
    </w:p>
    <w:p>
      <w:pPr>
        <w:numPr>
          <w:ilvl w:val="0"/>
          <w:numId w:val="0"/>
        </w:numPr>
        <w:snapToGrid w:val="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十三、</w:t>
      </w:r>
      <w:r>
        <w:rPr>
          <w:rFonts w:hint="eastAsia" w:ascii="仿宋_GB2312" w:eastAsia="仿宋_GB2312"/>
          <w:sz w:val="30"/>
          <w:szCs w:val="30"/>
          <w:lang w:eastAsia="zh-CN"/>
        </w:rPr>
        <w:t>投标保证金退还。</w:t>
      </w:r>
    </w:p>
    <w:p>
      <w:pPr>
        <w:numPr>
          <w:ilvl w:val="0"/>
          <w:numId w:val="0"/>
        </w:numPr>
        <w:snapToGrid w:val="0"/>
        <w:jc w:val="left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（一）</w:t>
      </w:r>
      <w:r>
        <w:rPr>
          <w:rFonts w:hint="eastAsia" w:ascii="仿宋_GB2312" w:eastAsia="仿宋_GB2312"/>
          <w:sz w:val="30"/>
          <w:szCs w:val="30"/>
        </w:rPr>
        <w:t>投标保证金的退还</w:t>
      </w:r>
      <w:r>
        <w:rPr>
          <w:rFonts w:hint="eastAsia" w:ascii="仿宋_GB2312" w:eastAsia="仿宋_GB2312"/>
          <w:sz w:val="30"/>
          <w:szCs w:val="30"/>
          <w:lang w:eastAsia="zh-CN"/>
        </w:rPr>
        <w:t>：</w:t>
      </w:r>
    </w:p>
    <w:p>
      <w:pPr>
        <w:snapToGrid w:val="0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投标人的投标保证金将在</w:t>
      </w:r>
      <w:r>
        <w:rPr>
          <w:rFonts w:hint="eastAsia" w:ascii="仿宋_GB2312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eastAsia="仿宋_GB2312"/>
          <w:sz w:val="30"/>
          <w:szCs w:val="30"/>
        </w:rPr>
        <w:t>与中标人签订合同后全额退还。退保证金前，投标人必须提供加盖公章或财务专用章的收款收据。</w:t>
      </w:r>
      <w:r>
        <w:rPr>
          <w:rFonts w:hint="eastAsia" w:ascii="仿宋_GB2312" w:eastAsia="仿宋_GB2312"/>
          <w:sz w:val="30"/>
          <w:szCs w:val="30"/>
        </w:rPr>
        <w:br w:type="textWrapping"/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（二）</w:t>
      </w:r>
      <w:r>
        <w:rPr>
          <w:rFonts w:hint="eastAsia" w:ascii="仿宋_GB2312" w:eastAsia="仿宋_GB2312"/>
          <w:b/>
          <w:bCs/>
          <w:sz w:val="30"/>
          <w:szCs w:val="30"/>
        </w:rPr>
        <w:t>投标人有以下情形之一的，投标保证金将不予退还：</w:t>
      </w:r>
    </w:p>
    <w:p>
      <w:pPr>
        <w:snapToGrid w:val="0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（1）在投标有效期内撤销投标文件；</w:t>
      </w:r>
    </w:p>
    <w:p>
      <w:pPr>
        <w:snapToGrid w:val="0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（2）擅自修改或拒绝接受已经承诺确认的条款；</w:t>
      </w:r>
    </w:p>
    <w:p>
      <w:pPr>
        <w:snapToGrid w:val="0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（3）在规定的时间内拒签合同、拒付履约保证金；</w:t>
      </w:r>
    </w:p>
    <w:p>
      <w:pPr>
        <w:snapToGrid w:val="0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（4）法律、法规规定的其他情形。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十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四</w:t>
      </w:r>
      <w:r>
        <w:rPr>
          <w:rFonts w:hint="eastAsia" w:ascii="仿宋_GB2312" w:hAnsi="宋体" w:eastAsia="仿宋_GB2312"/>
          <w:sz w:val="30"/>
          <w:szCs w:val="30"/>
        </w:rPr>
        <w:t>、其他。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（一）如果有证据证明各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之间存在串通等舞弊、违法行为，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有权拒绝存在此行为的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报价。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（二）本询价文件未及事项，在签订合同时双方友好商定。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（三）凡涉及本次询价的解释权均属于杭州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临江环境能源</w:t>
      </w:r>
      <w:r>
        <w:rPr>
          <w:rFonts w:hint="eastAsia" w:ascii="仿宋_GB2312" w:hAnsi="宋体" w:eastAsia="仿宋_GB2312"/>
          <w:sz w:val="30"/>
          <w:szCs w:val="30"/>
        </w:rPr>
        <w:t>有限公司。</w:t>
      </w:r>
    </w:p>
    <w:p>
      <w:pPr>
        <w:pStyle w:val="3"/>
        <w:numPr>
          <w:ilvl w:val="0"/>
          <w:numId w:val="0"/>
        </w:numPr>
        <w:jc w:val="center"/>
        <w:rPr>
          <w:rFonts w:hint="eastAsia" w:ascii="仿宋_GB2312" w:hAnsi="宋体" w:eastAsia="仿宋_GB2312"/>
          <w:b w:val="0"/>
          <w:bCs/>
          <w:snapToGrid w:val="0"/>
          <w:sz w:val="44"/>
        </w:rPr>
      </w:pPr>
      <w:r>
        <w:rPr>
          <w:rFonts w:ascii="仿宋_GB2312" w:hAnsi="宋体" w:eastAsia="仿宋_GB2312"/>
          <w:kern w:val="0"/>
          <w:sz w:val="28"/>
        </w:rPr>
        <w:br w:type="page"/>
      </w:r>
      <w:bookmarkStart w:id="8" w:name="_Toc530583880"/>
      <w:bookmarkStart w:id="9" w:name="_Toc530583923"/>
      <w:r>
        <w:rPr>
          <w:rFonts w:hint="eastAsia" w:ascii="仿宋_GB2312" w:eastAsia="仿宋_GB2312"/>
          <w:snapToGrid w:val="0"/>
          <w:sz w:val="44"/>
          <w:szCs w:val="44"/>
        </w:rPr>
        <w:t>第三部分   询价内容</w:t>
      </w:r>
      <w:bookmarkEnd w:id="8"/>
      <w:bookmarkEnd w:id="9"/>
    </w:p>
    <w:p>
      <w:pPr>
        <w:snapToGrid w:val="0"/>
        <w:rPr>
          <w:rFonts w:hint="eastAsia" w:ascii="仿宋_GB2312" w:hAnsi="宋体" w:eastAsia="仿宋_GB2312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一、</w:t>
      </w:r>
      <w:r>
        <w:rPr>
          <w:rFonts w:hint="eastAsia" w:ascii="仿宋_GB2312" w:hAnsi="宋体" w:eastAsia="仿宋_GB2312"/>
          <w:sz w:val="30"/>
          <w:szCs w:val="30"/>
        </w:rPr>
        <w:t>采购内容及相关说明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：详见附件六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二、</w:t>
      </w:r>
      <w:r>
        <w:rPr>
          <w:rFonts w:hint="eastAsia" w:ascii="仿宋_GB2312" w:hAnsi="宋体" w:eastAsia="仿宋_GB2312"/>
          <w:sz w:val="30"/>
          <w:szCs w:val="30"/>
        </w:rPr>
        <w:t>供货方式</w:t>
      </w:r>
    </w:p>
    <w:p>
      <w:pPr>
        <w:snapToGrid w:val="0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本项目根据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实际需要，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一次性或分批次供货</w:t>
      </w:r>
      <w:r>
        <w:rPr>
          <w:rFonts w:hint="eastAsia" w:ascii="仿宋_GB2312" w:hAnsi="宋体" w:eastAsia="仿宋_GB2312"/>
          <w:sz w:val="30"/>
          <w:szCs w:val="30"/>
        </w:rPr>
        <w:t>。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接到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送货通知后，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7个工作日</w:t>
      </w:r>
      <w:r>
        <w:rPr>
          <w:rFonts w:hint="eastAsia" w:ascii="仿宋_GB2312" w:hAnsi="宋体" w:eastAsia="仿宋_GB2312"/>
          <w:sz w:val="30"/>
          <w:szCs w:val="30"/>
        </w:rPr>
        <w:t>内将货物如数送至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指定地点。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提供的货物包装、产品外观、数量、规格型号等如果和询价文件要求的不一致，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须于3日内提供生产厂家证明及市场调查证明，说明所提供货物优于询价文件要求的货物，并且必须经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同意，否则作违约处理。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三、付款方式</w:t>
      </w:r>
    </w:p>
    <w:p>
      <w:pPr>
        <w:snapToGrid w:val="0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本月收到货物后，双方进行清单核对无误，次月中标</w:t>
      </w:r>
      <w:r>
        <w:rPr>
          <w:rFonts w:hint="eastAsia" w:ascii="仿宋_GB2312" w:hAnsi="宋体" w:eastAsia="仿宋_GB2312"/>
          <w:sz w:val="30"/>
          <w:szCs w:val="30"/>
        </w:rPr>
        <w:t>人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提供</w:t>
      </w:r>
      <w:r>
        <w:rPr>
          <w:rFonts w:hint="eastAsia" w:ascii="仿宋_GB2312" w:hAnsi="宋体" w:eastAsia="仿宋_GB2312"/>
          <w:sz w:val="30"/>
          <w:szCs w:val="30"/>
        </w:rPr>
        <w:t>增值税专用发票，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自收到准确清单和发票后，于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30日内</w:t>
      </w:r>
      <w:r>
        <w:rPr>
          <w:rFonts w:hint="eastAsia" w:ascii="仿宋_GB2312" w:hAnsi="宋体" w:eastAsia="仿宋_GB2312"/>
          <w:sz w:val="30"/>
          <w:szCs w:val="30"/>
        </w:rPr>
        <w:t>完成货款支付。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四、售后服务</w:t>
      </w:r>
    </w:p>
    <w:p>
      <w:pPr>
        <w:snapToGrid w:val="0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1.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必须满足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售后服务要求。如产品使用过程发生问题，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须在接到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通知后24小时内做出书面答复并提供解决方案。若需要派遣技术人员，则应在接到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通知后48小时内派人员到达现场进行免费指导解决问题。</w:t>
      </w:r>
    </w:p>
    <w:p>
      <w:pPr>
        <w:snapToGrid w:val="0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2.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自行协调处理与属地运输、公安等部门之间的关系，确保供货渠道畅通、不得影响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正常生产。</w:t>
      </w:r>
    </w:p>
    <w:p>
      <w:pPr>
        <w:snapToGrid w:val="0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3.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不再对任何售后服务进行付费。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的派遣人员产生的一切费用由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承担。</w:t>
      </w:r>
    </w:p>
    <w:p>
      <w:pPr>
        <w:pStyle w:val="10"/>
        <w:widowControl w:val="0"/>
        <w:snapToGrid w:val="0"/>
        <w:spacing w:line="360" w:lineRule="auto"/>
        <w:ind w:firstLine="0"/>
        <w:rPr>
          <w:rFonts w:hint="eastAsia" w:ascii="仿宋_GB2312" w:eastAsia="仿宋_GB2312"/>
          <w:color w:val="auto"/>
          <w:kern w:val="2"/>
          <w:sz w:val="28"/>
          <w:szCs w:val="30"/>
          <w:u w:val="none" w:color="auto"/>
        </w:rPr>
      </w:pPr>
    </w:p>
    <w:p>
      <w:pPr>
        <w:pStyle w:val="3"/>
        <w:numPr>
          <w:ilvl w:val="0"/>
          <w:numId w:val="0"/>
        </w:numPr>
        <w:jc w:val="center"/>
        <w:rPr>
          <w:rFonts w:hint="eastAsia" w:ascii="仿宋_GB2312" w:eastAsia="仿宋_GB2312"/>
          <w:snapToGrid w:val="0"/>
          <w:sz w:val="44"/>
          <w:szCs w:val="44"/>
        </w:rPr>
      </w:pPr>
      <w:bookmarkStart w:id="10" w:name="_Toc530583924"/>
      <w:r>
        <w:rPr>
          <w:rFonts w:ascii="仿宋_GB2312" w:eastAsia="仿宋_GB2312"/>
          <w:snapToGrid w:val="0"/>
          <w:sz w:val="44"/>
          <w:szCs w:val="44"/>
        </w:rPr>
        <w:br w:type="page"/>
      </w:r>
      <w:r>
        <w:rPr>
          <w:rFonts w:hint="eastAsia" w:ascii="仿宋_GB2312" w:eastAsia="仿宋_GB2312"/>
          <w:snapToGrid w:val="0"/>
          <w:sz w:val="44"/>
          <w:szCs w:val="44"/>
        </w:rPr>
        <w:t>第四部分    报价文件格式</w:t>
      </w:r>
      <w:bookmarkEnd w:id="10"/>
    </w:p>
    <w:p>
      <w:pPr>
        <w:spacing w:line="480" w:lineRule="auto"/>
        <w:jc w:val="left"/>
        <w:rPr>
          <w:rFonts w:hint="eastAsia" w:ascii="仿宋_GB2312" w:eastAsia="仿宋_GB2312"/>
          <w:b/>
          <w:sz w:val="28"/>
        </w:rPr>
      </w:pPr>
      <w:r>
        <w:rPr>
          <w:rStyle w:val="11"/>
          <w:rFonts w:hint="eastAsia" w:ascii="仿宋_GB2312" w:eastAsia="仿宋_GB2312"/>
          <w:sz w:val="30"/>
        </w:rPr>
        <w:t>附件一：</w:t>
      </w:r>
      <w:r>
        <w:rPr>
          <w:rFonts w:hint="eastAsia" w:ascii="仿宋_GB2312" w:eastAsia="仿宋_GB2312"/>
          <w:sz w:val="32"/>
        </w:rPr>
        <w:t xml:space="preserve"> </w:t>
      </w:r>
      <w:r>
        <w:rPr>
          <w:rFonts w:hint="eastAsia" w:ascii="仿宋_GB2312" w:eastAsia="仿宋_GB2312"/>
          <w:sz w:val="28"/>
        </w:rPr>
        <w:t xml:space="preserve">                                            </w:t>
      </w:r>
      <w:r>
        <w:rPr>
          <w:rFonts w:hint="eastAsia" w:ascii="仿宋_GB2312" w:eastAsia="仿宋_GB2312"/>
          <w:b/>
          <w:sz w:val="28"/>
        </w:rPr>
        <w:t xml:space="preserve"> </w:t>
      </w:r>
    </w:p>
    <w:p>
      <w:pPr>
        <w:spacing w:line="480" w:lineRule="auto"/>
        <w:jc w:val="right"/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44"/>
        </w:rPr>
      </w:pPr>
    </w:p>
    <w:p>
      <w:pPr>
        <w:spacing w:line="360" w:lineRule="auto"/>
        <w:jc w:val="center"/>
        <w:rPr>
          <w:rFonts w:hint="eastAsia" w:ascii="仿宋_GB2312" w:eastAsia="仿宋_GB2312"/>
          <w:sz w:val="52"/>
          <w:szCs w:val="22"/>
        </w:rPr>
      </w:pPr>
      <w:r>
        <w:rPr>
          <w:rFonts w:hint="eastAsia" w:ascii="仿宋_GB2312" w:eastAsia="仿宋_GB2312"/>
          <w:sz w:val="52"/>
          <w:szCs w:val="22"/>
        </w:rPr>
        <w:t>202</w:t>
      </w:r>
      <w:r>
        <w:rPr>
          <w:rFonts w:hint="eastAsia" w:ascii="仿宋_GB2312" w:eastAsia="仿宋_GB2312"/>
          <w:sz w:val="52"/>
          <w:szCs w:val="22"/>
          <w:lang w:val="en-US" w:eastAsia="zh-CN"/>
        </w:rPr>
        <w:t>1</w:t>
      </w:r>
      <w:r>
        <w:rPr>
          <w:rFonts w:hint="eastAsia" w:ascii="仿宋_GB2312" w:eastAsia="仿宋_GB2312"/>
          <w:sz w:val="52"/>
          <w:szCs w:val="22"/>
        </w:rPr>
        <w:t>年</w:t>
      </w:r>
      <w:r>
        <w:rPr>
          <w:rFonts w:hint="eastAsia" w:ascii="仿宋_GB2312" w:eastAsia="仿宋_GB2312"/>
          <w:sz w:val="52"/>
          <w:szCs w:val="22"/>
          <w:lang w:eastAsia="zh-CN"/>
        </w:rPr>
        <w:t>临江公司</w:t>
      </w:r>
      <w:r>
        <w:rPr>
          <w:rFonts w:hint="eastAsia" w:ascii="仿宋_GB2312" w:eastAsia="仿宋_GB2312"/>
          <w:sz w:val="52"/>
          <w:szCs w:val="22"/>
        </w:rPr>
        <w:t>三固</w:t>
      </w:r>
      <w:r>
        <w:rPr>
          <w:rFonts w:hint="eastAsia" w:ascii="仿宋_GB2312" w:eastAsia="仿宋_GB2312"/>
          <w:sz w:val="52"/>
          <w:szCs w:val="22"/>
          <w:lang w:eastAsia="zh-CN"/>
        </w:rPr>
        <w:t>项目</w:t>
      </w:r>
      <w:r>
        <w:rPr>
          <w:rFonts w:hint="eastAsia" w:ascii="仿宋_GB2312" w:eastAsia="仿宋_GB2312"/>
          <w:sz w:val="52"/>
          <w:szCs w:val="22"/>
        </w:rPr>
        <w:t>设备耗材</w:t>
      </w:r>
    </w:p>
    <w:p>
      <w:pPr>
        <w:spacing w:line="360" w:lineRule="auto"/>
        <w:jc w:val="center"/>
        <w:rPr>
          <w:rFonts w:hint="eastAsia" w:ascii="仿宋_GB2312" w:eastAsia="仿宋_GB2312"/>
          <w:sz w:val="52"/>
          <w:szCs w:val="22"/>
          <w:lang w:val="en-US" w:eastAsia="zh-CN"/>
        </w:rPr>
      </w:pPr>
      <w:r>
        <w:rPr>
          <w:rFonts w:hint="eastAsia" w:ascii="仿宋_GB2312" w:eastAsia="仿宋_GB2312"/>
          <w:sz w:val="52"/>
          <w:szCs w:val="22"/>
          <w:lang w:eastAsia="zh-CN"/>
        </w:rPr>
        <w:t>（补一）</w:t>
      </w:r>
      <w:r>
        <w:rPr>
          <w:rFonts w:hint="eastAsia" w:ascii="仿宋_GB2312" w:eastAsia="仿宋_GB2312"/>
          <w:sz w:val="52"/>
          <w:szCs w:val="22"/>
        </w:rPr>
        <w:t>采购</w:t>
      </w:r>
      <w:r>
        <w:rPr>
          <w:rFonts w:hint="eastAsia" w:ascii="仿宋_GB2312" w:eastAsia="仿宋_GB2312"/>
          <w:sz w:val="52"/>
          <w:szCs w:val="22"/>
          <w:lang w:val="en-US" w:eastAsia="zh-CN"/>
        </w:rPr>
        <w:t>项目（重新询价）</w:t>
      </w:r>
    </w:p>
    <w:p>
      <w:pPr>
        <w:spacing w:line="360" w:lineRule="auto"/>
        <w:jc w:val="center"/>
        <w:rPr>
          <w:rFonts w:hint="default" w:ascii="仿宋_GB2312" w:hAnsi="宋体" w:eastAsia="仿宋_GB2312"/>
          <w:sz w:val="36"/>
          <w:lang w:val="en-US" w:eastAsia="zh-CN"/>
        </w:rPr>
      </w:pPr>
      <w:r>
        <w:rPr>
          <w:rFonts w:hint="eastAsia" w:ascii="仿宋_GB2312" w:hAnsi="宋体" w:eastAsia="仿宋_GB2312"/>
          <w:sz w:val="36"/>
        </w:rPr>
        <w:t>采购编号</w:t>
      </w:r>
      <w:r>
        <w:rPr>
          <w:rFonts w:hint="eastAsia" w:ascii="仿宋_GB2312" w:eastAsia="仿宋_GB2312"/>
          <w:sz w:val="36"/>
        </w:rPr>
        <w:t>：</w:t>
      </w:r>
      <w:r>
        <w:rPr>
          <w:rFonts w:hint="eastAsia" w:ascii="仿宋_GB2312" w:eastAsia="仿宋_GB2312"/>
          <w:sz w:val="36"/>
          <w:lang w:val="en-US" w:eastAsia="zh-CN"/>
        </w:rPr>
        <w:t>20210800</w:t>
      </w:r>
      <w:r>
        <w:rPr>
          <w:rFonts w:hint="default" w:ascii="仿宋_GB2312" w:eastAsia="仿宋_GB2312"/>
          <w:sz w:val="36"/>
          <w:lang w:val="en-US" w:eastAsia="zh-CN"/>
        </w:rPr>
        <w:t>6</w:t>
      </w:r>
      <w:r>
        <w:rPr>
          <w:rFonts w:hint="eastAsia" w:ascii="仿宋_GB2312" w:eastAsia="仿宋_GB2312"/>
          <w:sz w:val="36"/>
          <w:lang w:val="en-US" w:eastAsia="zh-CN"/>
        </w:rPr>
        <w:t>-1</w:t>
      </w:r>
    </w:p>
    <w:p>
      <w:pPr>
        <w:rPr>
          <w:rFonts w:hint="eastAsia" w:ascii="仿宋_GB2312" w:hAnsi="宋体" w:eastAsia="仿宋_GB2312"/>
          <w:sz w:val="44"/>
        </w:rPr>
      </w:pPr>
    </w:p>
    <w:p>
      <w:pPr>
        <w:rPr>
          <w:rFonts w:hint="eastAsia" w:ascii="仿宋_GB2312" w:hAnsi="宋体" w:eastAsia="仿宋_GB2312"/>
          <w:sz w:val="44"/>
        </w:rPr>
      </w:pPr>
      <w:r>
        <w:rPr>
          <w:rFonts w:hint="eastAsia" w:ascii="仿宋_GB2312" w:hAnsi="宋体" w:eastAsia="仿宋_GB2312"/>
          <w:sz w:val="44"/>
        </w:rPr>
        <w:t xml:space="preserve">             </w:t>
      </w:r>
    </w:p>
    <w:p>
      <w:pPr>
        <w:rPr>
          <w:rFonts w:hint="eastAsia" w:ascii="仿宋_GB2312" w:eastAsia="仿宋_GB2312"/>
          <w:sz w:val="84"/>
        </w:rPr>
      </w:pPr>
    </w:p>
    <w:p>
      <w:pPr>
        <w:jc w:val="center"/>
        <w:rPr>
          <w:rFonts w:hint="eastAsia" w:ascii="仿宋_GB2312" w:eastAsia="仿宋_GB2312"/>
          <w:sz w:val="84"/>
        </w:rPr>
      </w:pPr>
      <w:r>
        <w:rPr>
          <w:rFonts w:hint="eastAsia" w:ascii="仿宋_GB2312" w:eastAsia="仿宋_GB2312"/>
          <w:sz w:val="84"/>
        </w:rPr>
        <w:t>报价文件</w:t>
      </w:r>
    </w:p>
    <w:p>
      <w:pPr>
        <w:jc w:val="center"/>
        <w:rPr>
          <w:rFonts w:hint="eastAsia" w:ascii="仿宋_GB2312" w:eastAsia="仿宋_GB2312"/>
          <w:sz w:val="24"/>
        </w:rPr>
      </w:pPr>
    </w:p>
    <w:p>
      <w:pPr>
        <w:jc w:val="center"/>
        <w:rPr>
          <w:rFonts w:hint="eastAsia" w:ascii="仿宋_GB2312" w:eastAsia="仿宋_GB2312"/>
          <w:sz w:val="24"/>
        </w:rPr>
      </w:pPr>
    </w:p>
    <w:p>
      <w:pPr>
        <w:jc w:val="center"/>
        <w:rPr>
          <w:rFonts w:hint="eastAsia" w:ascii="仿宋_GB2312" w:eastAsia="仿宋_GB2312"/>
          <w:sz w:val="24"/>
        </w:rPr>
      </w:pPr>
    </w:p>
    <w:p>
      <w:pPr>
        <w:jc w:val="center"/>
        <w:rPr>
          <w:rFonts w:hint="eastAsia" w:ascii="仿宋_GB2312" w:eastAsia="仿宋_GB2312"/>
          <w:sz w:val="24"/>
        </w:rPr>
      </w:pPr>
    </w:p>
    <w:p>
      <w:pPr>
        <w:spacing w:line="480" w:lineRule="auto"/>
        <w:jc w:val="center"/>
        <w:rPr>
          <w:rFonts w:hint="eastAsia" w:ascii="仿宋_GB2312" w:eastAsia="仿宋_GB2312"/>
          <w:sz w:val="24"/>
        </w:rPr>
      </w:pPr>
    </w:p>
    <w:p>
      <w:pPr>
        <w:spacing w:line="480" w:lineRule="auto"/>
        <w:jc w:val="center"/>
        <w:rPr>
          <w:rFonts w:hint="eastAsia" w:ascii="仿宋_GB2312" w:eastAsia="仿宋_GB2312"/>
          <w:sz w:val="24"/>
        </w:rPr>
      </w:pPr>
    </w:p>
    <w:p>
      <w:pPr>
        <w:spacing w:line="480" w:lineRule="auto"/>
        <w:ind w:firstLine="3240" w:firstLineChars="900"/>
        <w:jc w:val="both"/>
        <w:rPr>
          <w:rFonts w:hint="eastAsia" w:ascii="仿宋_GB2312" w:hAnsi="宋体" w:eastAsia="仿宋_GB2312"/>
          <w:sz w:val="36"/>
        </w:rPr>
      </w:pPr>
      <w:r>
        <w:rPr>
          <w:rFonts w:hint="eastAsia" w:ascii="仿宋_GB2312" w:hAnsi="宋体" w:eastAsia="仿宋_GB2312"/>
          <w:sz w:val="36"/>
        </w:rPr>
        <w:t>报价单位全称</w:t>
      </w:r>
    </w:p>
    <w:p>
      <w:pPr>
        <w:spacing w:line="480" w:lineRule="auto"/>
        <w:ind w:firstLine="2880" w:firstLineChars="800"/>
        <w:jc w:val="both"/>
        <w:rPr>
          <w:rStyle w:val="11"/>
          <w:rFonts w:hint="eastAsia" w:ascii="仿宋_GB2312" w:eastAsia="仿宋_GB2312"/>
          <w:sz w:val="30"/>
        </w:rPr>
      </w:pPr>
      <w:r>
        <w:rPr>
          <w:rFonts w:hint="eastAsia" w:ascii="仿宋_GB2312" w:hAnsi="宋体" w:eastAsia="仿宋_GB2312"/>
          <w:sz w:val="36"/>
        </w:rPr>
        <w:t>2021年</w:t>
      </w:r>
      <w:r>
        <w:rPr>
          <w:rFonts w:hint="eastAsia" w:ascii="仿宋_GB2312" w:hAnsi="宋体" w:eastAsia="仿宋_GB2312"/>
          <w:sz w:val="36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6"/>
        </w:rPr>
        <w:t>月</w:t>
      </w:r>
      <w:r>
        <w:rPr>
          <w:rFonts w:hint="eastAsia" w:ascii="仿宋_GB2312" w:hAnsi="宋体" w:eastAsia="仿宋_GB2312"/>
          <w:sz w:val="36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6"/>
        </w:rPr>
        <w:t>日</w:t>
      </w:r>
      <w:r>
        <w:rPr>
          <w:rStyle w:val="11"/>
          <w:rFonts w:ascii="仿宋_GB2312" w:eastAsia="仿宋_GB2312"/>
          <w:sz w:val="30"/>
        </w:rPr>
        <w:br w:type="page"/>
      </w:r>
      <w:r>
        <w:rPr>
          <w:rStyle w:val="11"/>
          <w:rFonts w:hint="eastAsia" w:ascii="仿宋_GB2312" w:eastAsia="仿宋_GB2312"/>
          <w:sz w:val="30"/>
        </w:rPr>
        <w:t>附件二</w:t>
      </w:r>
    </w:p>
    <w:p>
      <w:pPr>
        <w:jc w:val="center"/>
        <w:rPr>
          <w:rFonts w:ascii="elix Titling" w:hAnsi="elix Titling" w:eastAsia="仿宋"/>
          <w:b/>
          <w:spacing w:val="40"/>
          <w:sz w:val="36"/>
        </w:rPr>
      </w:pPr>
      <w:r>
        <w:rPr>
          <w:rFonts w:hint="eastAsia"/>
          <w:b/>
          <w:spacing w:val="40"/>
          <w:sz w:val="36"/>
        </w:rPr>
        <w:t>法定代表人授权书</w:t>
      </w:r>
    </w:p>
    <w:p>
      <w:pPr>
        <w:spacing w:line="360" w:lineRule="auto"/>
        <w:ind w:left="540" w:leftChars="257" w:firstLine="2920" w:firstLineChars="808"/>
        <w:rPr>
          <w:rFonts w:ascii="宋体" w:hAnsi="宋体"/>
          <w:b/>
          <w:sz w:val="36"/>
        </w:rPr>
      </w:pPr>
    </w:p>
    <w:p>
      <w:pPr>
        <w:spacing w:line="360" w:lineRule="auto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杭州</w:t>
      </w:r>
      <w:r>
        <w:rPr>
          <w:rFonts w:hint="eastAsia" w:ascii="仿宋_GB2312" w:eastAsia="仿宋_GB2312"/>
          <w:sz w:val="30"/>
          <w:szCs w:val="30"/>
          <w:lang w:eastAsia="zh-CN"/>
        </w:rPr>
        <w:t>临江环境能源</w:t>
      </w:r>
      <w:r>
        <w:rPr>
          <w:rFonts w:hint="eastAsia" w:ascii="仿宋_GB2312" w:eastAsia="仿宋_GB2312"/>
          <w:sz w:val="30"/>
          <w:szCs w:val="30"/>
        </w:rPr>
        <w:t>有限公司：</w:t>
      </w:r>
    </w:p>
    <w:p>
      <w:pPr>
        <w:spacing w:line="360" w:lineRule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</w:t>
      </w:r>
      <w:r>
        <w:rPr>
          <w:rFonts w:hint="eastAsia" w:ascii="仿宋_GB2312" w:eastAsia="仿宋_GB2312"/>
          <w:sz w:val="30"/>
          <w:szCs w:val="30"/>
          <w:u w:val="single"/>
        </w:rPr>
        <w:t>（报价单位全称）</w:t>
      </w:r>
      <w:r>
        <w:rPr>
          <w:rFonts w:hint="eastAsia" w:ascii="仿宋_GB2312" w:eastAsia="仿宋_GB2312"/>
          <w:sz w:val="30"/>
          <w:szCs w:val="30"/>
        </w:rPr>
        <w:t>法定代表人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eastAsia="仿宋_GB2312"/>
          <w:sz w:val="30"/>
          <w:szCs w:val="30"/>
        </w:rPr>
        <w:t>授权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（全名、职务、身份证号码）为全权代表，参加贵方组织的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202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  <w:u w:val="single"/>
        </w:rPr>
        <w:t>年</w:t>
      </w:r>
      <w:r>
        <w:rPr>
          <w:rFonts w:hint="eastAsia" w:ascii="仿宋_GB2312" w:eastAsia="仿宋_GB2312"/>
          <w:sz w:val="30"/>
          <w:szCs w:val="30"/>
          <w:u w:val="single"/>
          <w:lang w:eastAsia="zh-CN"/>
        </w:rPr>
        <w:t>临江公司</w:t>
      </w:r>
      <w:r>
        <w:rPr>
          <w:rFonts w:hint="eastAsia" w:ascii="仿宋_GB2312" w:eastAsia="仿宋_GB2312"/>
          <w:sz w:val="30"/>
          <w:szCs w:val="30"/>
          <w:u w:val="single"/>
        </w:rPr>
        <w:t>三固</w:t>
      </w:r>
      <w:r>
        <w:rPr>
          <w:rFonts w:hint="eastAsia" w:ascii="仿宋_GB2312" w:eastAsia="仿宋_GB2312"/>
          <w:sz w:val="30"/>
          <w:szCs w:val="30"/>
          <w:u w:val="single"/>
          <w:lang w:eastAsia="zh-CN"/>
        </w:rPr>
        <w:t>项目</w:t>
      </w:r>
      <w:r>
        <w:rPr>
          <w:rFonts w:hint="eastAsia" w:ascii="仿宋_GB2312" w:eastAsia="仿宋_GB2312"/>
          <w:sz w:val="30"/>
          <w:szCs w:val="30"/>
          <w:u w:val="single"/>
        </w:rPr>
        <w:t>设备耗材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(补一)</w:t>
      </w:r>
      <w:r>
        <w:rPr>
          <w:rFonts w:hint="eastAsia" w:ascii="仿宋_GB2312" w:eastAsia="仿宋_GB2312"/>
          <w:sz w:val="30"/>
          <w:szCs w:val="30"/>
          <w:u w:val="single"/>
        </w:rPr>
        <w:t>采购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项目（重新询价）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编号为</w:t>
      </w: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20210800</w:t>
      </w:r>
      <w:r>
        <w:rPr>
          <w:rFonts w:hint="default" w:ascii="仿宋_GB2312" w:eastAsia="仿宋_GB2312"/>
          <w:sz w:val="30"/>
          <w:szCs w:val="30"/>
          <w:u w:val="single"/>
          <w:lang w:val="en-US" w:eastAsia="zh-CN"/>
        </w:rPr>
        <w:t>6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-1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询价采购活动，其在报价过程中的一切活动本公司均予承认。委托期限：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spacing w:line="360" w:lineRule="auto"/>
        <w:ind w:firstLine="150" w:firstLineChars="50"/>
        <w:jc w:val="left"/>
        <w:rPr>
          <w:rFonts w:hint="eastAsia" w:ascii="仿宋_GB2312" w:eastAsia="仿宋_GB2312"/>
          <w:snapToGrid w:val="0"/>
          <w:sz w:val="30"/>
          <w:szCs w:val="30"/>
        </w:rPr>
      </w:pPr>
      <w:r>
        <w:rPr>
          <w:rFonts w:hint="eastAsia" w:ascii="仿宋_GB2312" w:eastAsia="仿宋_GB2312"/>
          <w:snapToGrid w:val="0"/>
          <w:sz w:val="30"/>
          <w:szCs w:val="30"/>
        </w:rPr>
        <w:t xml:space="preserve">    全权代表无转委托权。</w:t>
      </w:r>
    </w:p>
    <w:p>
      <w:pPr>
        <w:spacing w:line="360" w:lineRule="auto"/>
        <w:ind w:firstLine="750" w:firstLineChars="250"/>
        <w:jc w:val="left"/>
        <w:rPr>
          <w:rFonts w:hint="eastAsia" w:ascii="仿宋_GB2312" w:eastAsia="仿宋_GB2312"/>
          <w:snapToGrid w:val="0"/>
          <w:sz w:val="30"/>
          <w:szCs w:val="30"/>
        </w:rPr>
      </w:pPr>
      <w:r>
        <w:rPr>
          <w:rFonts w:hint="eastAsia" w:ascii="仿宋_GB2312" w:eastAsia="仿宋_GB2312"/>
          <w:snapToGrid w:val="0"/>
          <w:sz w:val="30"/>
          <w:szCs w:val="30"/>
        </w:rPr>
        <w:t>附：法定代表人、全权代表身份证明</w:t>
      </w:r>
    </w:p>
    <w:p>
      <w:pPr>
        <w:spacing w:line="600" w:lineRule="exact"/>
        <w:ind w:left="540" w:firstLine="30"/>
        <w:jc w:val="left"/>
        <w:rPr>
          <w:rFonts w:hint="eastAsia" w:ascii="仿宋_GB2312" w:eastAsia="仿宋_GB2312"/>
          <w:snapToGrid w:val="0"/>
          <w:sz w:val="30"/>
          <w:szCs w:val="30"/>
        </w:rPr>
      </w:pPr>
    </w:p>
    <w:p>
      <w:pPr>
        <w:spacing w:line="600" w:lineRule="exact"/>
        <w:ind w:left="540" w:firstLine="30"/>
        <w:jc w:val="left"/>
        <w:rPr>
          <w:rFonts w:hint="eastAsia" w:ascii="仿宋_GB2312" w:eastAsia="仿宋_GB2312"/>
          <w:sz w:val="30"/>
          <w:szCs w:val="30"/>
        </w:rPr>
      </w:pPr>
    </w:p>
    <w:p>
      <w:pPr>
        <w:spacing w:line="600" w:lineRule="exact"/>
        <w:ind w:left="540" w:firstLine="30"/>
        <w:jc w:val="left"/>
        <w:rPr>
          <w:rFonts w:hint="eastAsia" w:ascii="仿宋_GB2312" w:eastAsia="仿宋_GB2312"/>
          <w:sz w:val="30"/>
          <w:szCs w:val="30"/>
        </w:rPr>
      </w:pPr>
    </w:p>
    <w:p>
      <w:pPr>
        <w:spacing w:line="360" w:lineRule="auto"/>
        <w:ind w:left="540" w:firstLine="3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报价单位名称：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</w:t>
      </w:r>
      <w:r>
        <w:rPr>
          <w:rFonts w:hint="eastAsia" w:ascii="仿宋_GB2312" w:eastAsia="仿宋_GB2312"/>
          <w:sz w:val="30"/>
          <w:szCs w:val="30"/>
        </w:rPr>
        <w:t>（公章）</w:t>
      </w:r>
    </w:p>
    <w:p>
      <w:pPr>
        <w:spacing w:line="360" w:lineRule="auto"/>
        <w:ind w:left="540" w:firstLine="3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法定代表人签字：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</w:t>
      </w:r>
    </w:p>
    <w:p>
      <w:pPr>
        <w:spacing w:line="360" w:lineRule="auto"/>
        <w:ind w:left="540" w:leftChars="257" w:firstLine="1086" w:firstLineChars="362"/>
        <w:jc w:val="lef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全权代表签字：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</w:t>
      </w:r>
    </w:p>
    <w:p>
      <w:pPr>
        <w:spacing w:line="360" w:lineRule="auto"/>
        <w:ind w:left="540" w:leftChars="257" w:firstLine="1086" w:firstLineChars="362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全权代表联系方式：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</w:t>
      </w:r>
    </w:p>
    <w:p>
      <w:pPr>
        <w:adjustRightInd w:val="0"/>
        <w:snapToGrid w:val="0"/>
        <w:spacing w:line="360" w:lineRule="auto"/>
        <w:ind w:right="48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日期：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20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21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日</w:t>
      </w:r>
    </w:p>
    <w:p>
      <w:pPr>
        <w:adjustRightInd w:val="0"/>
        <w:snapToGrid w:val="0"/>
        <w:spacing w:line="360" w:lineRule="auto"/>
        <w:ind w:right="480"/>
        <w:jc w:val="left"/>
        <w:rPr>
          <w:rStyle w:val="11"/>
          <w:rFonts w:hint="eastAsia" w:ascii="仿宋_GB2312" w:eastAsia="仿宋_GB2312"/>
          <w:sz w:val="30"/>
          <w:szCs w:val="30"/>
        </w:rPr>
        <w:sectPr>
          <w:footerReference r:id="rId3" w:type="default"/>
          <w:pgSz w:w="11906" w:h="16838"/>
          <w:pgMar w:top="1701" w:right="1418" w:bottom="1134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titlePg/>
          <w:docGrid w:linePitch="312" w:charSpace="0"/>
        </w:sectPr>
      </w:pPr>
    </w:p>
    <w:p>
      <w:pPr>
        <w:jc w:val="left"/>
        <w:rPr>
          <w:rStyle w:val="11"/>
          <w:rFonts w:hint="eastAsia" w:ascii="仿宋_GB2312" w:eastAsia="仿宋_GB2312"/>
          <w:sz w:val="30"/>
        </w:rPr>
      </w:pPr>
      <w:r>
        <w:rPr>
          <w:rStyle w:val="11"/>
          <w:rFonts w:hint="eastAsia" w:ascii="仿宋_GB2312" w:eastAsia="仿宋_GB2312"/>
          <w:sz w:val="30"/>
        </w:rPr>
        <w:t xml:space="preserve">附件三  </w:t>
      </w:r>
    </w:p>
    <w:p>
      <w:pPr>
        <w:spacing w:line="360" w:lineRule="auto"/>
        <w:jc w:val="center"/>
        <w:rPr>
          <w:rFonts w:hint="eastAsia" w:ascii="仿宋_GB2312" w:eastAsia="仿宋_GB2312"/>
          <w:b/>
          <w:sz w:val="44"/>
        </w:rPr>
      </w:pPr>
      <w:r>
        <w:rPr>
          <w:rFonts w:hint="eastAsia" w:ascii="仿宋_GB2312" w:eastAsia="仿宋_GB2312"/>
          <w:b/>
          <w:sz w:val="44"/>
        </w:rPr>
        <w:t>报 价 一 览 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杭州</w:t>
      </w:r>
      <w:r>
        <w:rPr>
          <w:rFonts w:hint="eastAsia" w:ascii="仿宋_GB2312" w:eastAsia="仿宋_GB2312"/>
          <w:sz w:val="30"/>
          <w:szCs w:val="30"/>
          <w:lang w:eastAsia="zh-CN"/>
        </w:rPr>
        <w:t>临江环境能源</w:t>
      </w:r>
      <w:r>
        <w:rPr>
          <w:rFonts w:hint="eastAsia" w:ascii="仿宋_GB2312" w:eastAsia="仿宋_GB2312"/>
          <w:sz w:val="30"/>
          <w:szCs w:val="30"/>
        </w:rPr>
        <w:t>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我公司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（报价单位名称）   </w:t>
      </w:r>
      <w:r>
        <w:rPr>
          <w:rFonts w:hint="eastAsia" w:ascii="仿宋_GB2312" w:eastAsia="仿宋_GB2312"/>
          <w:sz w:val="30"/>
          <w:szCs w:val="30"/>
        </w:rPr>
        <w:t>根据贵单位询价文件要求，参加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202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  <w:u w:val="single"/>
        </w:rPr>
        <w:t>年</w:t>
      </w:r>
      <w:r>
        <w:rPr>
          <w:rFonts w:hint="eastAsia" w:ascii="仿宋_GB2312" w:eastAsia="仿宋_GB2312"/>
          <w:sz w:val="30"/>
          <w:szCs w:val="30"/>
          <w:u w:val="single"/>
          <w:lang w:eastAsia="zh-CN"/>
        </w:rPr>
        <w:t>临江公司</w:t>
      </w:r>
      <w:r>
        <w:rPr>
          <w:rFonts w:hint="eastAsia" w:ascii="仿宋_GB2312" w:eastAsia="仿宋_GB2312"/>
          <w:sz w:val="30"/>
          <w:szCs w:val="30"/>
          <w:u w:val="single"/>
        </w:rPr>
        <w:t>三固</w:t>
      </w:r>
      <w:r>
        <w:rPr>
          <w:rFonts w:hint="eastAsia" w:ascii="仿宋_GB2312" w:eastAsia="仿宋_GB2312"/>
          <w:sz w:val="30"/>
          <w:szCs w:val="30"/>
          <w:u w:val="single"/>
          <w:lang w:eastAsia="zh-CN"/>
        </w:rPr>
        <w:t>项目</w:t>
      </w:r>
      <w:r>
        <w:rPr>
          <w:rFonts w:hint="eastAsia" w:ascii="仿宋_GB2312" w:eastAsia="仿宋_GB2312"/>
          <w:sz w:val="30"/>
          <w:szCs w:val="30"/>
          <w:u w:val="single"/>
        </w:rPr>
        <w:t>设备耗材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(补一)（重新询价）</w:t>
      </w:r>
      <w:r>
        <w:rPr>
          <w:rFonts w:hint="eastAsia" w:ascii="仿宋_GB2312" w:eastAsia="仿宋_GB2312"/>
          <w:sz w:val="30"/>
          <w:szCs w:val="30"/>
        </w:rPr>
        <w:t>采购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项目 </w:t>
      </w:r>
      <w:r>
        <w:rPr>
          <w:rFonts w:hint="eastAsia" w:ascii="仿宋_GB2312" w:eastAsia="仿宋_GB2312"/>
          <w:sz w:val="30"/>
          <w:szCs w:val="30"/>
        </w:rPr>
        <w:t>，报价如下（金额：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</w:t>
      </w:r>
      <w:r>
        <w:rPr>
          <w:rFonts w:hint="eastAsia" w:ascii="仿宋_GB2312" w:eastAsia="仿宋_GB2312"/>
          <w:sz w:val="30"/>
          <w:szCs w:val="30"/>
        </w:rPr>
        <w:t>元</w:t>
      </w:r>
      <w:r>
        <w:rPr>
          <w:rFonts w:hint="eastAsia" w:ascii="仿宋_GB2312" w:eastAsia="仿宋_GB2312"/>
          <w:sz w:val="30"/>
          <w:szCs w:val="30"/>
          <w:lang w:eastAsia="zh-CN"/>
        </w:rPr>
        <w:t>，税率为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%</w:t>
      </w:r>
      <w:r>
        <w:rPr>
          <w:rFonts w:hint="eastAsia" w:ascii="仿宋_GB2312" w:eastAsia="仿宋_GB2312"/>
          <w:sz w:val="30"/>
          <w:szCs w:val="30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="仿宋_GB2312" w:eastAsia="仿宋_GB2312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详见附件六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仿宋_GB2312" w:eastAsia="仿宋_GB2312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相关要求：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本项目报价为一次性报价，包含全部的运输费</w:t>
      </w:r>
      <w:r>
        <w:rPr>
          <w:rFonts w:hint="eastAsia" w:ascii="仿宋_GB2312" w:eastAsia="仿宋_GB2312"/>
          <w:sz w:val="24"/>
          <w:szCs w:val="24"/>
          <w:lang w:eastAsia="zh-CN"/>
        </w:rPr>
        <w:t>、</w:t>
      </w:r>
      <w:r>
        <w:rPr>
          <w:rFonts w:hint="eastAsia" w:ascii="仿宋_GB2312" w:eastAsia="仿宋_GB2312"/>
          <w:sz w:val="24"/>
          <w:szCs w:val="24"/>
        </w:rPr>
        <w:t>装卸费、税费等一切费用</w:t>
      </w:r>
      <w:r>
        <w:rPr>
          <w:rFonts w:hint="eastAsia" w:ascii="仿宋_GB2312" w:eastAsia="仿宋_GB2312"/>
          <w:sz w:val="24"/>
          <w:szCs w:val="24"/>
          <w:lang w:eastAsia="zh-CN"/>
        </w:rPr>
        <w:t>，</w:t>
      </w:r>
      <w:r>
        <w:rPr>
          <w:rFonts w:hint="eastAsia" w:ascii="仿宋_GB2312" w:eastAsia="仿宋_GB2312"/>
          <w:b/>
          <w:bCs/>
          <w:sz w:val="24"/>
          <w:szCs w:val="24"/>
          <w:lang w:eastAsia="zh-CN"/>
        </w:rPr>
        <w:t>发票必须为增值税专用发票</w:t>
      </w:r>
      <w:r>
        <w:rPr>
          <w:rFonts w:hint="eastAsia" w:ascii="仿宋_GB2312" w:eastAsia="仿宋_GB2312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 xml:space="preserve"> </w:t>
      </w:r>
    </w:p>
    <w:p>
      <w:pPr>
        <w:snapToGrid w:val="0"/>
        <w:ind w:firstLine="480" w:firstLineChars="200"/>
        <w:rPr>
          <w:rFonts w:hint="eastAsia" w:ascii="仿宋_GB2312" w:eastAsia="仿宋_GB2312"/>
          <w:sz w:val="24"/>
          <w:szCs w:val="24"/>
        </w:rPr>
      </w:pPr>
    </w:p>
    <w:p>
      <w:pPr>
        <w:snapToGrid w:val="0"/>
        <w:ind w:firstLine="480" w:firstLineChars="200"/>
        <w:rPr>
          <w:rFonts w:hint="eastAsia" w:ascii="仿宋_GB2312" w:eastAsia="仿宋_GB2312"/>
          <w:sz w:val="24"/>
          <w:szCs w:val="24"/>
        </w:rPr>
      </w:pPr>
    </w:p>
    <w:p>
      <w:pPr>
        <w:snapToGrid w:val="0"/>
        <w:ind w:firstLine="480" w:firstLineChars="200"/>
        <w:jc w:val="righ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报价单位名称（公章）：</w:t>
      </w:r>
    </w:p>
    <w:p>
      <w:pPr>
        <w:snapToGrid w:val="0"/>
        <w:ind w:firstLine="480" w:firstLineChars="200"/>
        <w:jc w:val="right"/>
        <w:rPr>
          <w:rFonts w:hint="eastAsia" w:ascii="仿宋_GB2312" w:eastAsia="仿宋_GB2312"/>
          <w:sz w:val="24"/>
          <w:szCs w:val="24"/>
        </w:rPr>
        <w:sectPr>
          <w:pgSz w:w="11906" w:h="16838"/>
          <w:pgMar w:top="1134" w:right="1418" w:bottom="1701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 xml:space="preserve">           20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21</w:t>
      </w:r>
      <w:r>
        <w:rPr>
          <w:rFonts w:hint="eastAsia" w:ascii="仿宋_GB2312" w:eastAsia="仿宋_GB2312"/>
          <w:sz w:val="24"/>
          <w:szCs w:val="24"/>
        </w:rPr>
        <w:t xml:space="preserve">年 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</w:t>
      </w:r>
      <w:r>
        <w:rPr>
          <w:rFonts w:hint="eastAsia" w:ascii="仿宋_GB2312" w:eastAsia="仿宋_GB2312"/>
          <w:sz w:val="24"/>
          <w:szCs w:val="24"/>
        </w:rPr>
        <w:t xml:space="preserve">月 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</w:t>
      </w:r>
      <w:r>
        <w:rPr>
          <w:rFonts w:hint="eastAsia" w:ascii="仿宋_GB2312" w:eastAsia="仿宋_GB2312"/>
          <w:sz w:val="24"/>
          <w:szCs w:val="24"/>
        </w:rPr>
        <w:t>日</w:t>
      </w:r>
    </w:p>
    <w:p>
      <w:pPr>
        <w:spacing w:line="480" w:lineRule="auto"/>
        <w:jc w:val="left"/>
        <w:rPr>
          <w:rFonts w:hint="eastAsia" w:ascii="仿宋_GB2312" w:eastAsia="仿宋_GB2312"/>
          <w:b/>
          <w:spacing w:val="-2"/>
          <w:sz w:val="30"/>
        </w:rPr>
      </w:pPr>
      <w:bookmarkStart w:id="11" w:name="_Toc103165678"/>
      <w:bookmarkStart w:id="12" w:name="_Toc108839328"/>
      <w:r>
        <w:rPr>
          <w:rStyle w:val="11"/>
          <w:rFonts w:hint="eastAsia" w:ascii="仿宋_GB2312" w:eastAsia="仿宋_GB2312"/>
          <w:sz w:val="30"/>
        </w:rPr>
        <w:t>附件</w:t>
      </w:r>
      <w:bookmarkEnd w:id="11"/>
      <w:bookmarkEnd w:id="12"/>
      <w:r>
        <w:rPr>
          <w:rStyle w:val="11"/>
          <w:rFonts w:hint="eastAsia" w:ascii="仿宋_GB2312" w:eastAsia="仿宋_GB2312"/>
          <w:sz w:val="30"/>
        </w:rPr>
        <w:t>四</w:t>
      </w:r>
    </w:p>
    <w:p>
      <w:pPr>
        <w:snapToGrid w:val="0"/>
        <w:ind w:firstLine="1926" w:firstLineChars="600"/>
        <w:jc w:val="left"/>
        <w:rPr>
          <w:rFonts w:hint="eastAsia" w:ascii="仿宋_GB2312" w:eastAsia="仿宋_GB2312"/>
          <w:b/>
          <w:spacing w:val="40"/>
          <w:sz w:val="24"/>
          <w:szCs w:val="24"/>
        </w:rPr>
      </w:pPr>
    </w:p>
    <w:p>
      <w:pPr>
        <w:snapToGrid w:val="0"/>
        <w:ind w:firstLine="2648" w:firstLineChars="600"/>
        <w:jc w:val="both"/>
        <w:rPr>
          <w:rFonts w:hint="eastAsia" w:ascii="宋体" w:hAnsi="宋体" w:eastAsia="宋体" w:cs="宋体"/>
          <w:b/>
          <w:spacing w:val="40"/>
          <w:sz w:val="36"/>
          <w:szCs w:val="36"/>
        </w:rPr>
      </w:pPr>
      <w:r>
        <w:rPr>
          <w:rFonts w:hint="eastAsia" w:ascii="宋体" w:hAnsi="宋体" w:eastAsia="宋体" w:cs="宋体"/>
          <w:b/>
          <w:spacing w:val="40"/>
          <w:sz w:val="36"/>
          <w:szCs w:val="36"/>
        </w:rPr>
        <w:t>服务质量保证承诺函</w:t>
      </w:r>
    </w:p>
    <w:p>
      <w:pPr>
        <w:snapToGrid w:val="0"/>
        <w:ind w:firstLine="1926" w:firstLineChars="600"/>
        <w:jc w:val="left"/>
        <w:rPr>
          <w:rFonts w:hint="eastAsia" w:ascii="仿宋_GB2312" w:eastAsia="仿宋_GB2312"/>
          <w:b/>
          <w:spacing w:val="40"/>
          <w:sz w:val="24"/>
          <w:szCs w:val="24"/>
        </w:rPr>
      </w:pPr>
    </w:p>
    <w:p>
      <w:pPr>
        <w:snapToGrid w:val="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杭州</w:t>
      </w:r>
      <w:r>
        <w:rPr>
          <w:rFonts w:hint="eastAsia" w:ascii="仿宋_GB2312" w:eastAsia="仿宋_GB2312"/>
          <w:sz w:val="30"/>
          <w:szCs w:val="30"/>
          <w:lang w:eastAsia="zh-CN"/>
        </w:rPr>
        <w:t>临江环境能源</w:t>
      </w:r>
      <w:r>
        <w:rPr>
          <w:rFonts w:hint="eastAsia" w:ascii="仿宋_GB2312" w:eastAsia="仿宋_GB2312"/>
          <w:sz w:val="30"/>
          <w:szCs w:val="30"/>
        </w:rPr>
        <w:t>有限公司：</w:t>
      </w:r>
    </w:p>
    <w:p>
      <w:pPr>
        <w:snapToGrid w:val="0"/>
        <w:ind w:firstLine="48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我公司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（报价单位名称）    </w:t>
      </w:r>
      <w:r>
        <w:rPr>
          <w:rFonts w:hint="eastAsia" w:ascii="仿宋_GB2312" w:eastAsia="仿宋_GB2312"/>
          <w:sz w:val="30"/>
          <w:szCs w:val="30"/>
        </w:rPr>
        <w:t>自愿参加杭州</w:t>
      </w:r>
      <w:r>
        <w:rPr>
          <w:rFonts w:hint="eastAsia" w:ascii="仿宋_GB2312" w:eastAsia="仿宋_GB2312"/>
          <w:sz w:val="30"/>
          <w:szCs w:val="30"/>
          <w:lang w:eastAsia="zh-CN"/>
        </w:rPr>
        <w:t>临江环境能源</w:t>
      </w:r>
      <w:r>
        <w:rPr>
          <w:rFonts w:hint="eastAsia" w:ascii="仿宋_GB2312" w:eastAsia="仿宋_GB2312"/>
          <w:sz w:val="30"/>
          <w:szCs w:val="30"/>
        </w:rPr>
        <w:t>有限公司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2021年临江公司三固项目设备耗材(补一)采购项目（重新询价） </w:t>
      </w:r>
      <w:r>
        <w:rPr>
          <w:rFonts w:hint="eastAsia" w:ascii="仿宋_GB2312" w:eastAsia="仿宋_GB2312"/>
          <w:sz w:val="30"/>
          <w:szCs w:val="30"/>
        </w:rPr>
        <w:t>询价，并作如下承诺：</w:t>
      </w:r>
    </w:p>
    <w:p>
      <w:pPr>
        <w:snapToGrid w:val="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1.我公司所供产品均为原厂生产</w:t>
      </w:r>
      <w:r>
        <w:rPr>
          <w:rFonts w:hint="eastAsia" w:ascii="仿宋_GB2312" w:eastAsia="仿宋_GB2312"/>
          <w:sz w:val="30"/>
          <w:szCs w:val="30"/>
          <w:lang w:eastAsia="zh-CN"/>
        </w:rPr>
        <w:t>或</w:t>
      </w:r>
      <w:r>
        <w:rPr>
          <w:rFonts w:hint="eastAsia" w:ascii="仿宋_GB2312" w:eastAsia="仿宋_GB2312"/>
          <w:sz w:val="30"/>
          <w:szCs w:val="30"/>
        </w:rPr>
        <w:t>正规销售渠道进货。如</w:t>
      </w:r>
      <w:r>
        <w:rPr>
          <w:rFonts w:hint="eastAsia" w:ascii="仿宋_GB2312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eastAsia="仿宋_GB2312"/>
          <w:sz w:val="30"/>
          <w:szCs w:val="30"/>
        </w:rPr>
        <w:t>需要，可以提供原生产厂家到我公司的完整供应链销售凭证。</w:t>
      </w:r>
    </w:p>
    <w:p>
      <w:pPr>
        <w:snapToGrid w:val="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2.我公司所供产品如果存在以次充好、陈货杂货、虚假生产日期、逾期供货等情况，愿意承担一切法律责任。</w:t>
      </w:r>
    </w:p>
    <w:p>
      <w:pPr>
        <w:snapToGrid w:val="0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3.我公司所供产品如果存在任何外包装或内物破损、产品过期等情况，承诺24小时内提供替换产品。</w:t>
      </w:r>
    </w:p>
    <w:p>
      <w:pPr>
        <w:snapToGrid w:val="0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4.我公司保证提供</w:t>
      </w:r>
      <w:r>
        <w:rPr>
          <w:rFonts w:hint="eastAsia" w:ascii="仿宋_GB2312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eastAsia="仿宋_GB2312"/>
          <w:sz w:val="30"/>
          <w:szCs w:val="30"/>
        </w:rPr>
        <w:t>要求的全部产品，若提供的产品和</w:t>
      </w:r>
      <w:r>
        <w:rPr>
          <w:rFonts w:hint="eastAsia" w:ascii="仿宋_GB2312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eastAsia="仿宋_GB2312"/>
          <w:sz w:val="30"/>
          <w:szCs w:val="30"/>
        </w:rPr>
        <w:t>要求的不一致，我公司保证于3日内提供生产厂家证明及市场调查证明，说明所提供货物优于</w:t>
      </w:r>
      <w:r>
        <w:rPr>
          <w:rFonts w:hint="eastAsia" w:ascii="仿宋_GB2312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eastAsia="仿宋_GB2312"/>
          <w:sz w:val="30"/>
          <w:szCs w:val="30"/>
        </w:rPr>
        <w:t>要求。若</w:t>
      </w:r>
      <w:r>
        <w:rPr>
          <w:rFonts w:hint="eastAsia" w:ascii="仿宋_GB2312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eastAsia="仿宋_GB2312"/>
          <w:sz w:val="30"/>
          <w:szCs w:val="30"/>
        </w:rPr>
        <w:t>不同意，则我公司愿意承担相关违约责任。</w:t>
      </w:r>
    </w:p>
    <w:p>
      <w:pPr>
        <w:snapToGrid w:val="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</w:t>
      </w:r>
      <w:r>
        <w:rPr>
          <w:rFonts w:ascii="仿宋_GB2312" w:eastAsia="仿宋_GB2312"/>
          <w:sz w:val="30"/>
          <w:szCs w:val="30"/>
        </w:rPr>
        <w:t>5</w:t>
      </w:r>
      <w:r>
        <w:rPr>
          <w:rFonts w:hint="eastAsia" w:ascii="仿宋_GB2312" w:eastAsia="仿宋_GB2312"/>
          <w:sz w:val="30"/>
          <w:szCs w:val="30"/>
        </w:rPr>
        <w:t>.我公司对提供的产品进行质量保证，若因我公司产品质量问题，造成贵公司损失的，我公司承担相应责任。</w:t>
      </w:r>
    </w:p>
    <w:p>
      <w:pPr>
        <w:snapToGrid w:val="0"/>
        <w:rPr>
          <w:rFonts w:hint="eastAsia" w:ascii="仿宋_GB2312" w:eastAsia="仿宋_GB2312"/>
          <w:sz w:val="30"/>
          <w:szCs w:val="30"/>
        </w:rPr>
      </w:pPr>
    </w:p>
    <w:p>
      <w:pPr>
        <w:snapToGrid w:val="0"/>
        <w:rPr>
          <w:rFonts w:hint="eastAsia" w:ascii="仿宋_GB2312" w:eastAsia="仿宋_GB2312"/>
          <w:sz w:val="30"/>
          <w:szCs w:val="30"/>
        </w:rPr>
      </w:pPr>
    </w:p>
    <w:p>
      <w:pPr>
        <w:snapToGrid w:val="0"/>
        <w:rPr>
          <w:rFonts w:hint="eastAsia" w:ascii="仿宋_GB2312" w:eastAsia="仿宋_GB2312"/>
          <w:sz w:val="30"/>
          <w:szCs w:val="30"/>
        </w:rPr>
      </w:pPr>
    </w:p>
    <w:p>
      <w:pPr>
        <w:snapToGrid w:val="0"/>
        <w:rPr>
          <w:rFonts w:hint="eastAsia" w:ascii="仿宋_GB2312" w:eastAsia="仿宋_GB2312"/>
          <w:sz w:val="30"/>
          <w:szCs w:val="30"/>
        </w:rPr>
      </w:pPr>
    </w:p>
    <w:p>
      <w:pPr>
        <w:snapToGrid w:val="0"/>
        <w:ind w:right="82" w:rightChars="39" w:firstLine="600" w:firstLineChars="200"/>
        <w:jc w:val="righ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报价单位名称（公章）：</w:t>
      </w:r>
    </w:p>
    <w:p>
      <w:pPr>
        <w:snapToGrid w:val="0"/>
        <w:jc w:val="righ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>二○二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一</w:t>
      </w:r>
      <w:r>
        <w:rPr>
          <w:rFonts w:hint="eastAsia" w:ascii="仿宋_GB2312" w:hAnsi="宋体" w:eastAsia="仿宋_GB2312"/>
          <w:sz w:val="30"/>
          <w:szCs w:val="30"/>
        </w:rPr>
        <w:t>年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/>
          <w:sz w:val="30"/>
          <w:szCs w:val="30"/>
        </w:rPr>
        <w:t>月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/>
          <w:sz w:val="30"/>
          <w:szCs w:val="30"/>
        </w:rPr>
        <w:t>日</w:t>
      </w:r>
    </w:p>
    <w:p>
      <w:pPr>
        <w:rPr>
          <w:sz w:val="30"/>
          <w:szCs w:val="30"/>
        </w:rPr>
      </w:pP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jc w:val="left"/>
        <w:rPr>
          <w:rStyle w:val="11"/>
          <w:rFonts w:hint="eastAsia" w:ascii="仿宋_GB2312" w:eastAsia="仿宋_GB2312"/>
          <w:sz w:val="30"/>
        </w:rPr>
      </w:pPr>
      <w:r>
        <w:rPr>
          <w:rStyle w:val="11"/>
          <w:rFonts w:hint="eastAsia" w:ascii="仿宋_GB2312" w:eastAsia="仿宋_GB2312"/>
          <w:sz w:val="30"/>
        </w:rPr>
        <w:t xml:space="preserve">附件五 </w:t>
      </w:r>
    </w:p>
    <w:p>
      <w:pPr>
        <w:jc w:val="center"/>
        <w:rPr>
          <w:rFonts w:hint="eastAsia" w:ascii="仿宋_GB2312" w:eastAsia="仿宋_GB2312"/>
          <w:b/>
          <w:sz w:val="44"/>
          <w:lang w:eastAsia="zh-CN"/>
        </w:rPr>
      </w:pPr>
      <w:r>
        <w:rPr>
          <w:rFonts w:hint="eastAsia" w:ascii="仿宋_GB2312" w:eastAsia="仿宋_GB2312"/>
          <w:b/>
          <w:sz w:val="44"/>
          <w:lang w:eastAsia="zh-CN"/>
        </w:rPr>
        <w:t>承诺书</w:t>
      </w:r>
    </w:p>
    <w:p>
      <w:pPr>
        <w:snapToGrid w:val="0"/>
        <w:ind w:firstLine="1926" w:firstLineChars="600"/>
        <w:jc w:val="left"/>
        <w:rPr>
          <w:rFonts w:hint="eastAsia" w:ascii="仿宋_GB2312" w:eastAsia="仿宋_GB2312"/>
          <w:b/>
          <w:spacing w:val="40"/>
          <w:sz w:val="24"/>
          <w:szCs w:val="24"/>
        </w:rPr>
      </w:pPr>
    </w:p>
    <w:p>
      <w:pPr>
        <w:spacing w:line="360" w:lineRule="auto"/>
        <w:jc w:val="left"/>
        <w:rPr>
          <w:rFonts w:hint="eastAsia" w:ascii="仿宋_GB2312" w:eastAsia="仿宋_GB2312"/>
          <w:sz w:val="30"/>
          <w:szCs w:val="22"/>
          <w:lang w:eastAsia="zh-CN"/>
        </w:rPr>
      </w:pPr>
      <w:r>
        <w:rPr>
          <w:rFonts w:hint="eastAsia" w:ascii="仿宋_GB2312" w:eastAsia="仿宋_GB2312"/>
          <w:sz w:val="30"/>
          <w:szCs w:val="22"/>
          <w:lang w:eastAsia="zh-CN"/>
        </w:rPr>
        <w:t>杭州临江环境能源有限公司：</w:t>
      </w:r>
    </w:p>
    <w:p>
      <w:pPr>
        <w:spacing w:line="360" w:lineRule="auto"/>
        <w:jc w:val="left"/>
        <w:rPr>
          <w:rFonts w:hint="eastAsia" w:ascii="仿宋_GB2312" w:eastAsia="仿宋_GB2312"/>
          <w:sz w:val="30"/>
          <w:szCs w:val="22"/>
          <w:lang w:val="en-US" w:eastAsia="zh-CN"/>
        </w:rPr>
      </w:pPr>
      <w:r>
        <w:rPr>
          <w:rFonts w:hint="eastAsia" w:ascii="仿宋_GB2312" w:eastAsia="仿宋_GB2312"/>
          <w:sz w:val="30"/>
          <w:szCs w:val="22"/>
          <w:lang w:val="en-US" w:eastAsia="zh-CN"/>
        </w:rPr>
        <w:t xml:space="preserve">    因我公司自身原因不能参加贵公司组织的询价现场报价评审活动，报价单采用邮寄方式送达贵公司。我公司充分相信贵公司的询价评审结果，且我公司对任何结果都不会有异议。</w:t>
      </w:r>
    </w:p>
    <w:p>
      <w:pPr>
        <w:spacing w:line="360" w:lineRule="auto"/>
        <w:ind w:firstLine="600" w:firstLineChars="200"/>
        <w:jc w:val="left"/>
        <w:rPr>
          <w:rFonts w:hint="eastAsia" w:ascii="仿宋_GB2312" w:eastAsia="仿宋_GB2312"/>
          <w:sz w:val="30"/>
          <w:szCs w:val="22"/>
          <w:lang w:val="en-US" w:eastAsia="zh-CN"/>
        </w:rPr>
      </w:pPr>
      <w:r>
        <w:rPr>
          <w:rFonts w:hint="eastAsia" w:ascii="仿宋_GB2312" w:eastAsia="仿宋_GB2312"/>
          <w:sz w:val="30"/>
          <w:szCs w:val="22"/>
          <w:lang w:val="en-US" w:eastAsia="zh-CN"/>
        </w:rPr>
        <w:t>特此承诺!</w:t>
      </w:r>
    </w:p>
    <w:p>
      <w:pPr>
        <w:spacing w:line="360" w:lineRule="auto"/>
        <w:jc w:val="left"/>
        <w:rPr>
          <w:rFonts w:hint="eastAsia" w:ascii="仿宋_GB2312" w:eastAsia="仿宋_GB2312"/>
          <w:sz w:val="30"/>
          <w:szCs w:val="22"/>
          <w:lang w:val="en-US" w:eastAsia="zh-CN"/>
        </w:rPr>
      </w:pPr>
    </w:p>
    <w:p>
      <w:pPr>
        <w:spacing w:line="360" w:lineRule="auto"/>
        <w:jc w:val="left"/>
        <w:rPr>
          <w:rFonts w:hint="eastAsia" w:ascii="仿宋_GB2312" w:eastAsia="仿宋_GB2312"/>
          <w:sz w:val="30"/>
          <w:szCs w:val="22"/>
          <w:lang w:val="en-US" w:eastAsia="zh-CN"/>
        </w:rPr>
      </w:pPr>
    </w:p>
    <w:p>
      <w:pPr>
        <w:spacing w:line="360" w:lineRule="auto"/>
        <w:jc w:val="left"/>
        <w:rPr>
          <w:rFonts w:hint="eastAsia" w:ascii="仿宋_GB2312" w:eastAsia="仿宋_GB2312"/>
          <w:sz w:val="30"/>
          <w:szCs w:val="22"/>
          <w:lang w:val="en-US" w:eastAsia="zh-CN"/>
        </w:rPr>
      </w:pPr>
      <w:r>
        <w:rPr>
          <w:rFonts w:hint="eastAsia" w:ascii="仿宋_GB2312" w:eastAsia="仿宋_GB2312"/>
          <w:sz w:val="30"/>
          <w:szCs w:val="22"/>
          <w:lang w:val="en-US" w:eastAsia="zh-CN"/>
        </w:rPr>
        <w:t xml:space="preserve">                                       </w:t>
      </w:r>
    </w:p>
    <w:p>
      <w:pPr>
        <w:spacing w:line="360" w:lineRule="auto"/>
        <w:jc w:val="left"/>
        <w:rPr>
          <w:rFonts w:hint="eastAsia" w:ascii="仿宋_GB2312" w:eastAsia="仿宋_GB2312"/>
          <w:sz w:val="30"/>
          <w:szCs w:val="22"/>
          <w:lang w:val="en-US" w:eastAsia="zh-CN"/>
        </w:rPr>
      </w:pPr>
    </w:p>
    <w:p>
      <w:pPr>
        <w:spacing w:line="360" w:lineRule="auto"/>
        <w:ind w:left="4175" w:leftChars="1988" w:firstLine="300" w:firstLineChars="100"/>
        <w:jc w:val="left"/>
        <w:rPr>
          <w:rFonts w:hint="eastAsia" w:ascii="仿宋_GB2312" w:eastAsia="仿宋_GB2312"/>
          <w:sz w:val="30"/>
          <w:szCs w:val="22"/>
          <w:lang w:val="en-US" w:eastAsia="zh-CN"/>
        </w:rPr>
      </w:pPr>
    </w:p>
    <w:p>
      <w:pPr>
        <w:spacing w:line="360" w:lineRule="auto"/>
        <w:ind w:left="4175" w:leftChars="1988" w:firstLine="300" w:firstLineChars="100"/>
        <w:jc w:val="left"/>
        <w:rPr>
          <w:rFonts w:hint="eastAsia" w:ascii="仿宋_GB2312" w:eastAsia="仿宋_GB2312"/>
          <w:sz w:val="30"/>
          <w:szCs w:val="22"/>
          <w:lang w:val="en-US" w:eastAsia="zh-CN"/>
        </w:rPr>
      </w:pPr>
    </w:p>
    <w:p>
      <w:pPr>
        <w:spacing w:line="360" w:lineRule="auto"/>
        <w:ind w:left="4175" w:leftChars="1988" w:firstLine="600" w:firstLineChars="200"/>
        <w:jc w:val="left"/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</w:pPr>
      <w:r>
        <w:rPr>
          <w:rFonts w:hint="eastAsia" w:ascii="仿宋_GB2312" w:eastAsia="仿宋_GB2312"/>
          <w:sz w:val="30"/>
          <w:szCs w:val="22"/>
          <w:lang w:val="en-US" w:eastAsia="zh-CN"/>
        </w:rPr>
        <w:t xml:space="preserve">  报价单位：                           </w:t>
      </w:r>
      <w:r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  <w:t xml:space="preserve">  </w:t>
      </w:r>
      <w:r>
        <w:rPr>
          <w:rFonts w:hint="eastAsia" w:ascii="仿宋_GB2312" w:eastAsia="仿宋_GB2312"/>
          <w:sz w:val="30"/>
          <w:szCs w:val="22"/>
          <w:lang w:val="en-US" w:eastAsia="zh-CN"/>
        </w:rPr>
        <w:t>2021</w:t>
      </w:r>
      <w:r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  <w:t>年</w:t>
      </w:r>
      <w:r>
        <w:rPr>
          <w:rFonts w:hint="eastAsia" w:ascii="仿宋_GB2312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  <w:t xml:space="preserve">    月    </w:t>
      </w:r>
      <w:r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  <w:t>日</w:t>
      </w:r>
    </w:p>
    <w:p>
      <w:pPr>
        <w:pStyle w:val="2"/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</w:pPr>
    </w:p>
    <w:p>
      <w:pPr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</w:pPr>
    </w:p>
    <w:p>
      <w:pPr>
        <w:pStyle w:val="2"/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</w:pPr>
    </w:p>
    <w:p>
      <w:pPr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</w:pPr>
    </w:p>
    <w:p>
      <w:pPr>
        <w:pStyle w:val="2"/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</w:pPr>
    </w:p>
    <w:p>
      <w:pPr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</w:pPr>
    </w:p>
    <w:p>
      <w:pPr>
        <w:pStyle w:val="2"/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</w:pPr>
    </w:p>
    <w:p>
      <w:pPr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</w:pPr>
    </w:p>
    <w:p>
      <w:pPr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Style w:val="11"/>
          <w:rFonts w:hint="eastAsia" w:ascii="仿宋_GB2312" w:eastAsia="仿宋_GB2312"/>
          <w:b/>
          <w:spacing w:val="0"/>
          <w:sz w:val="44"/>
          <w:lang w:val="en-GB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附件七           </w:t>
      </w:r>
      <w:r>
        <w:rPr>
          <w:rStyle w:val="11"/>
          <w:rFonts w:hint="eastAsia" w:ascii="仿宋_GB2312" w:eastAsia="仿宋_GB2312"/>
          <w:b/>
          <w:spacing w:val="0"/>
          <w:sz w:val="44"/>
          <w:lang w:val="en-GB"/>
        </w:rPr>
        <w:t xml:space="preserve"> </w:t>
      </w:r>
    </w:p>
    <w:p>
      <w:pPr>
        <w:pStyle w:val="2"/>
        <w:ind w:firstLine="3534" w:firstLineChars="800"/>
        <w:jc w:val="left"/>
        <w:rPr>
          <w:rStyle w:val="11"/>
          <w:rFonts w:hint="eastAsia" w:ascii="仿宋_GB2312" w:eastAsia="仿宋_GB2312"/>
          <w:b/>
          <w:spacing w:val="0"/>
          <w:sz w:val="44"/>
          <w:lang w:val="en-GB"/>
        </w:rPr>
      </w:pPr>
      <w:r>
        <w:rPr>
          <w:rStyle w:val="11"/>
          <w:rFonts w:hint="eastAsia" w:ascii="仿宋_GB2312" w:eastAsia="仿宋_GB2312"/>
          <w:b/>
          <w:spacing w:val="0"/>
          <w:sz w:val="44"/>
          <w:lang w:val="en-GB"/>
        </w:rPr>
        <w:t>合同基本条款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  <w:u w:val="single"/>
        </w:rPr>
      </w:pPr>
      <w:r>
        <w:rPr>
          <w:rFonts w:hint="eastAsia" w:ascii="仿宋_GB2312" w:hAnsi="宋体" w:eastAsia="仿宋_GB2312"/>
          <w:sz w:val="24"/>
          <w:szCs w:val="24"/>
        </w:rPr>
        <w:t>甲方：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杭州临江环境能源有限公司 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乙方：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根据《中华人民共和国民法典》等法律法规的规定，双方经协商一致，</w:t>
      </w:r>
      <w:r>
        <w:rPr>
          <w:rFonts w:hint="eastAsia" w:ascii="仿宋_GB2312" w:hAnsi="宋体" w:eastAsia="仿宋_GB2312"/>
          <w:sz w:val="24"/>
          <w:szCs w:val="24"/>
        </w:rPr>
        <w:t>就甲方向乙方采购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设备耗材</w:t>
      </w:r>
      <w:r>
        <w:rPr>
          <w:rFonts w:hint="eastAsia" w:ascii="仿宋_GB2312" w:hAnsi="宋体" w:eastAsia="仿宋_GB2312"/>
          <w:sz w:val="24"/>
          <w:szCs w:val="24"/>
        </w:rPr>
        <w:t>事宜</w:t>
      </w:r>
      <w:r>
        <w:rPr>
          <w:rFonts w:hint="eastAsia" w:ascii="仿宋_GB2312" w:eastAsia="仿宋_GB2312"/>
          <w:sz w:val="24"/>
          <w:szCs w:val="24"/>
        </w:rPr>
        <w:t>达成如下条款：</w:t>
      </w:r>
    </w:p>
    <w:p>
      <w:pPr>
        <w:numPr>
          <w:ilvl w:val="0"/>
          <w:numId w:val="2"/>
        </w:numPr>
        <w:spacing w:line="360" w:lineRule="auto"/>
        <w:ind w:firstLine="520" w:firstLineChars="217"/>
        <w:rPr>
          <w:rFonts w:hint="eastAsia"/>
          <w:lang w:val="en-US" w:eastAsia="zh-CN"/>
        </w:rPr>
      </w:pPr>
      <w:r>
        <w:rPr>
          <w:rFonts w:hint="eastAsia" w:ascii="仿宋_GB2312" w:hAnsi="宋体" w:eastAsia="仿宋_GB2312"/>
          <w:sz w:val="24"/>
          <w:szCs w:val="24"/>
        </w:rPr>
        <w:t>产品名称、技术指标、单价、总价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：</w:t>
      </w:r>
      <w:r>
        <w:rPr>
          <w:rFonts w:hint="eastAsia" w:ascii="仿宋_GB2312" w:hAnsi="宋体" w:eastAsia="仿宋_GB2312"/>
          <w:sz w:val="24"/>
          <w:szCs w:val="24"/>
        </w:rPr>
        <w:t>（金额: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4"/>
          <w:szCs w:val="24"/>
        </w:rPr>
        <w:t xml:space="preserve">元，税率为  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4"/>
          <w:szCs w:val="24"/>
        </w:rPr>
        <w:t xml:space="preserve"> %）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，具体详见附件清单。（以中标人的清单为准）。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</w:t>
      </w:r>
      <w:r>
        <w:rPr>
          <w:rFonts w:hint="eastAsia" w:ascii="仿宋_GB2312" w:hAnsi="宋体" w:eastAsia="仿宋_GB2312"/>
          <w:sz w:val="24"/>
          <w:szCs w:val="24"/>
        </w:rPr>
        <w:t>、合同单价系指乙方在甲方指定地点的交货价（包括货款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、</w:t>
      </w:r>
      <w:r>
        <w:rPr>
          <w:rFonts w:hint="eastAsia" w:ascii="仿宋_GB2312" w:hAnsi="宋体" w:eastAsia="仿宋_GB2312"/>
          <w:sz w:val="24"/>
          <w:szCs w:val="24"/>
        </w:rPr>
        <w:t>运输费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、</w:t>
      </w:r>
      <w:r>
        <w:rPr>
          <w:rFonts w:hint="eastAsia" w:ascii="仿宋_GB2312" w:hAnsi="宋体" w:eastAsia="仿宋_GB2312"/>
          <w:sz w:val="24"/>
          <w:szCs w:val="24"/>
        </w:rPr>
        <w:t>税费等相关费用）。</w:t>
      </w:r>
    </w:p>
    <w:p>
      <w:pPr>
        <w:spacing w:line="360" w:lineRule="auto"/>
        <w:ind w:firstLine="480" w:firstLineChars="200"/>
        <w:rPr>
          <w:rFonts w:hint="default" w:ascii="仿宋_GB2312" w:hAnsi="宋体" w:eastAsia="仿宋_GB2312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2、</w:t>
      </w:r>
      <w:r>
        <w:rPr>
          <w:rFonts w:hint="eastAsia" w:ascii="仿宋_GB2312" w:hAnsi="宋体" w:eastAsia="仿宋_GB2312"/>
          <w:sz w:val="24"/>
          <w:szCs w:val="24"/>
        </w:rPr>
        <w:t>本合同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供货期</w:t>
      </w:r>
      <w:r>
        <w:rPr>
          <w:rFonts w:hint="eastAsia" w:ascii="仿宋_GB2312" w:hAnsi="宋体" w:eastAsia="仿宋_GB2312"/>
          <w:sz w:val="24"/>
          <w:szCs w:val="24"/>
        </w:rPr>
        <w:t>自签订之日起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至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2022年2月8日</w:t>
      </w:r>
      <w:r>
        <w:rPr>
          <w:rFonts w:hint="eastAsia" w:ascii="仿宋_GB2312" w:hAnsi="宋体" w:eastAsia="仿宋_GB2312"/>
          <w:sz w:val="24"/>
          <w:szCs w:val="24"/>
        </w:rPr>
        <w:t>。乙方承诺在合同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供货</w:t>
      </w:r>
      <w:r>
        <w:rPr>
          <w:rFonts w:hint="eastAsia" w:ascii="仿宋_GB2312" w:hAnsi="宋体" w:eastAsia="仿宋_GB2312"/>
          <w:sz w:val="24"/>
          <w:szCs w:val="24"/>
        </w:rPr>
        <w:t>期内，单价不变，甲方可根据实际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使用计划</w:t>
      </w:r>
      <w:r>
        <w:rPr>
          <w:rFonts w:hint="eastAsia" w:ascii="仿宋_GB2312" w:hAnsi="宋体" w:eastAsia="仿宋_GB2312"/>
          <w:sz w:val="24"/>
          <w:szCs w:val="24"/>
        </w:rPr>
        <w:t>，按照合同价格，调整采购数量，最终按实际供货数量结算。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二、质量保证。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1、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</w:rPr>
        <w:t>乙方保证所供货物须符合甲方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  <w:t>询价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</w:rPr>
        <w:t>文件所规定的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  <w:t>采购内容及相关要求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</w:rPr>
        <w:t>，接受甲方对所供货物进行验收，对不符合要求的产品，甲方有权利要求乙方调换</w:t>
      </w:r>
      <w:r>
        <w:rPr>
          <w:rFonts w:hint="eastAsia" w:ascii="仿宋_GB2312" w:hAnsi="宋体" w:eastAsia="仿宋_GB2312"/>
          <w:sz w:val="24"/>
          <w:szCs w:val="24"/>
        </w:rPr>
        <w:t>。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2、货物在交货过程中，发生意外事故和故障损失，如撞、刮、裂、损、折、泄漏、环境污染等事故均由乙方承担责任。</w:t>
      </w:r>
    </w:p>
    <w:p>
      <w:pPr>
        <w:spacing w:line="360" w:lineRule="auto"/>
        <w:ind w:firstLine="520" w:firstLineChars="217"/>
        <w:rPr>
          <w:rFonts w:hint="default" w:ascii="仿宋_GB2312" w:hAnsi="宋体" w:eastAsia="仿宋_GB2312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sz w:val="24"/>
          <w:szCs w:val="24"/>
        </w:rPr>
        <w:t>3、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乙方应保证货物是全新、未使用过的原装合格正品，并完全符合国家或生产企业规定的质量、规格和性能要求</w:t>
      </w:r>
      <w:r>
        <w:rPr>
          <w:rFonts w:hint="eastAsia" w:ascii="仿宋_GB2312" w:hAnsi="宋体" w:eastAsia="仿宋_GB2312"/>
          <w:sz w:val="24"/>
          <w:szCs w:val="24"/>
        </w:rPr>
        <w:t>。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如有冒牌伪劣产品，除换货外，还应给予甲方该货物合同价的赔偿。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三、履约保证金。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本合同签订的同时，乙方应向甲方缴纳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</w:t>
      </w:r>
      <w:r>
        <w:rPr>
          <w:rFonts w:hint="eastAsia" w:ascii="仿宋_GB2312" w:hAnsi="宋体" w:eastAsia="仿宋_GB2312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</w:t>
      </w:r>
      <w:r>
        <w:rPr>
          <w:rFonts w:hint="eastAsia" w:ascii="仿宋_GB2312" w:hAnsi="宋体" w:eastAsia="仿宋_GB2312"/>
          <w:sz w:val="24"/>
          <w:szCs w:val="24"/>
        </w:rPr>
        <w:t>元（合同总价的5%）作为履约保证金。待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供货期</w:t>
      </w:r>
      <w:r>
        <w:rPr>
          <w:rFonts w:hint="eastAsia" w:ascii="仿宋_GB2312" w:hAnsi="宋体" w:eastAsia="仿宋_GB2312"/>
          <w:sz w:val="24"/>
          <w:szCs w:val="24"/>
        </w:rPr>
        <w:t>完毕后一月内，乙方售后服务良好，无质量和服务问题，甲方原额无息退还履约保证金。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四、交货数量、时间、地点及验收。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 w:cs="宋体"/>
          <w:b/>
          <w:kern w:val="0"/>
          <w:sz w:val="24"/>
          <w:lang w:eastAsia="zh-CN"/>
        </w:rPr>
      </w:pPr>
      <w:r>
        <w:rPr>
          <w:rFonts w:hint="eastAsia" w:ascii="仿宋_GB2312" w:hAnsi="宋体" w:eastAsia="仿宋_GB2312" w:cs="宋体"/>
          <w:kern w:val="0"/>
          <w:sz w:val="24"/>
        </w:rPr>
        <w:t>1、</w:t>
      </w:r>
      <w:r>
        <w:rPr>
          <w:rFonts w:hint="eastAsia" w:ascii="仿宋_GB2312" w:hAnsi="宋体" w:eastAsia="仿宋_GB2312" w:cs="宋体"/>
          <w:kern w:val="0"/>
          <w:sz w:val="24"/>
          <w:szCs w:val="22"/>
        </w:rPr>
        <w:t>根据甲方</w:t>
      </w:r>
      <w:r>
        <w:rPr>
          <w:rFonts w:hint="eastAsia" w:ascii="仿宋_GB2312" w:hAnsi="宋体" w:eastAsia="仿宋_GB2312" w:cs="宋体"/>
          <w:kern w:val="0"/>
          <w:sz w:val="24"/>
          <w:szCs w:val="22"/>
          <w:lang w:val="en-US" w:eastAsia="zh-CN"/>
        </w:rPr>
        <w:t>使用需求</w:t>
      </w:r>
      <w:r>
        <w:rPr>
          <w:rFonts w:hint="eastAsia" w:ascii="仿宋_GB2312" w:hAnsi="宋体" w:eastAsia="仿宋_GB2312" w:cs="宋体"/>
          <w:kern w:val="0"/>
          <w:sz w:val="24"/>
          <w:szCs w:val="22"/>
        </w:rPr>
        <w:t>，确定送货数量要求，分批次送货，乙方负责在接到甲方电话或书面通知后</w:t>
      </w:r>
      <w:r>
        <w:rPr>
          <w:rFonts w:hint="eastAsia" w:ascii="仿宋_GB2312" w:hAnsi="宋体" w:eastAsia="仿宋_GB2312" w:cs="宋体"/>
          <w:kern w:val="0"/>
          <w:sz w:val="24"/>
          <w:szCs w:val="2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24"/>
          <w:szCs w:val="22"/>
        </w:rPr>
        <w:t>个工作日内完成每批次供货。乙方须提供该批次货物出厂检验合格报告，并配合甲方做好货物的到货数量验收工作</w:t>
      </w:r>
      <w:r>
        <w:rPr>
          <w:rFonts w:hint="eastAsia" w:ascii="仿宋_GB2312" w:hAnsi="宋体" w:eastAsia="仿宋_GB2312" w:cs="宋体"/>
          <w:kern w:val="0"/>
          <w:sz w:val="24"/>
          <w:szCs w:val="22"/>
          <w:lang w:eastAsia="zh-CN"/>
        </w:rPr>
        <w:t>；</w:t>
      </w:r>
    </w:p>
    <w:p>
      <w:pPr>
        <w:spacing w:line="360" w:lineRule="auto"/>
        <w:ind w:firstLine="520" w:firstLineChars="217"/>
      </w:pPr>
      <w:r>
        <w:rPr>
          <w:rFonts w:hint="eastAsia" w:ascii="仿宋_GB2312" w:hAnsi="宋体" w:eastAsia="仿宋_GB2312" w:cs="宋体"/>
          <w:kern w:val="0"/>
          <w:sz w:val="24"/>
        </w:rPr>
        <w:t>2、</w:t>
      </w:r>
      <w:r>
        <w:rPr>
          <w:rFonts w:hint="eastAsia" w:ascii="仿宋_GB2312" w:hAnsi="宋体" w:eastAsia="仿宋_GB2312"/>
          <w:sz w:val="24"/>
          <w:szCs w:val="24"/>
        </w:rPr>
        <w:t>乙方将货物运达甲方指定交货地点后,</w:t>
      </w:r>
      <w:r>
        <w:rPr>
          <w:rFonts w:ascii="仿宋_GB2312" w:hAnsi="宋体" w:eastAsia="仿宋_GB2312"/>
          <w:sz w:val="24"/>
          <w:szCs w:val="24"/>
        </w:rPr>
        <w:t>双方指定人员现场确认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送货数量</w:t>
      </w:r>
      <w:r>
        <w:rPr>
          <w:rFonts w:hint="eastAsia" w:ascii="仿宋_GB2312" w:hAnsi="宋体" w:eastAsia="仿宋_GB2312"/>
          <w:sz w:val="24"/>
          <w:szCs w:val="24"/>
        </w:rPr>
        <w:t>，并由双方在《</w:t>
      </w:r>
      <w:r>
        <w:rPr>
          <w:rFonts w:ascii="仿宋_GB2312" w:hAnsi="宋体" w:eastAsia="仿宋_GB2312"/>
          <w:sz w:val="24"/>
          <w:szCs w:val="24"/>
        </w:rPr>
        <w:t>采购确认单</w:t>
      </w:r>
      <w:r>
        <w:rPr>
          <w:rFonts w:hint="eastAsia" w:ascii="仿宋_GB2312" w:hAnsi="宋体" w:eastAsia="仿宋_GB2312"/>
          <w:sz w:val="24"/>
          <w:szCs w:val="24"/>
        </w:rPr>
        <w:t>》上签字确认</w:t>
      </w:r>
      <w:r>
        <w:rPr>
          <w:rFonts w:ascii="仿宋_GB2312" w:hAnsi="宋体" w:eastAsia="仿宋_GB2312"/>
          <w:sz w:val="24"/>
          <w:szCs w:val="24"/>
        </w:rPr>
        <w:t>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eastAsia="zh-CN"/>
        </w:rPr>
        <w:t>五</w:t>
      </w:r>
      <w:r>
        <w:rPr>
          <w:rFonts w:hint="eastAsia" w:ascii="仿宋_GB2312" w:hAnsi="宋体" w:eastAsia="仿宋_GB2312"/>
          <w:sz w:val="24"/>
          <w:szCs w:val="24"/>
        </w:rPr>
        <w:t>、付款方式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 w:cs="宋体"/>
          <w:kern w:val="0"/>
          <w:sz w:val="24"/>
          <w:szCs w:val="22"/>
        </w:rPr>
      </w:pPr>
      <w:r>
        <w:rPr>
          <w:rFonts w:hint="eastAsia" w:ascii="仿宋_GB2312" w:hAnsi="宋体" w:eastAsia="仿宋_GB2312" w:cs="宋体"/>
          <w:kern w:val="0"/>
          <w:sz w:val="24"/>
          <w:szCs w:val="22"/>
        </w:rPr>
        <w:t>甲方在收到乙方提供的经双方确认的上个月送货清单及13%增值税专用发票后，于当月内完成支付。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eastAsia="zh-CN"/>
        </w:rPr>
        <w:t>六</w:t>
      </w:r>
      <w:r>
        <w:rPr>
          <w:rFonts w:hint="eastAsia" w:ascii="仿宋_GB2312" w:hAnsi="宋体" w:eastAsia="仿宋_GB2312"/>
          <w:sz w:val="24"/>
          <w:szCs w:val="24"/>
        </w:rPr>
        <w:t>、售后服务</w:t>
      </w:r>
    </w:p>
    <w:p>
      <w:pPr>
        <w:spacing w:line="360" w:lineRule="auto"/>
        <w:ind w:firstLine="520" w:firstLineChars="217"/>
        <w:rPr>
          <w:rFonts w:hint="default" w:ascii="仿宋_GB2312" w:hAnsi="宋体" w:eastAsia="仿宋_GB2312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sz w:val="24"/>
          <w:szCs w:val="24"/>
        </w:rPr>
        <w:t>1.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乙方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应保证其提供的货物在正确安装、正常使用和保养的条件下，在其使用寿命内具有良好的性能。货物验收后，甲方如在使用过程中发现质量问题的（人为因素除外），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乙方</w:t>
      </w:r>
      <w:r>
        <w:rPr>
          <w:rFonts w:hint="eastAsia" w:ascii="仿宋_GB2312" w:hAnsi="宋体" w:eastAsia="仿宋_GB2312"/>
          <w:sz w:val="24"/>
          <w:szCs w:val="24"/>
        </w:rPr>
        <w:t>须在接到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甲方</w:t>
      </w:r>
      <w:r>
        <w:rPr>
          <w:rFonts w:hint="eastAsia" w:ascii="仿宋_GB2312" w:hAnsi="宋体" w:eastAsia="仿宋_GB2312"/>
          <w:sz w:val="24"/>
          <w:szCs w:val="24"/>
        </w:rPr>
        <w:t>通知后24小时内做出书面答复并提供解决方案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。</w:t>
      </w:r>
      <w:r>
        <w:rPr>
          <w:rFonts w:hint="eastAsia" w:ascii="仿宋_GB2312" w:hAnsi="宋体" w:eastAsia="仿宋_GB2312"/>
          <w:sz w:val="24"/>
          <w:szCs w:val="24"/>
        </w:rPr>
        <w:t>若需要派遣技术人员，则应在接到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甲方</w:t>
      </w:r>
      <w:r>
        <w:rPr>
          <w:rFonts w:hint="eastAsia" w:ascii="仿宋_GB2312" w:hAnsi="宋体" w:eastAsia="仿宋_GB2312"/>
          <w:sz w:val="24"/>
          <w:szCs w:val="24"/>
        </w:rPr>
        <w:t>通知后48小时内派人员到达现场进行免费指导解决问题。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</w:t>
      </w:r>
      <w:r>
        <w:rPr>
          <w:rFonts w:hint="eastAsia" w:ascii="仿宋_GB2312" w:hAnsi="宋体" w:eastAsia="仿宋_GB2312"/>
          <w:sz w:val="24"/>
          <w:szCs w:val="24"/>
        </w:rPr>
        <w:t>.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甲方</w:t>
      </w:r>
      <w:r>
        <w:rPr>
          <w:rFonts w:hint="eastAsia" w:ascii="仿宋_GB2312" w:hAnsi="宋体" w:eastAsia="仿宋_GB2312"/>
          <w:sz w:val="24"/>
          <w:szCs w:val="24"/>
        </w:rPr>
        <w:t>不再对任何售后服务进行付费。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乙方</w:t>
      </w:r>
      <w:r>
        <w:rPr>
          <w:rFonts w:hint="eastAsia" w:ascii="仿宋_GB2312" w:hAnsi="宋体" w:eastAsia="仿宋_GB2312"/>
          <w:sz w:val="24"/>
          <w:szCs w:val="24"/>
        </w:rPr>
        <w:t>的派遣人员产生的一切费用由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乙方</w:t>
      </w:r>
      <w:r>
        <w:rPr>
          <w:rFonts w:hint="eastAsia" w:ascii="仿宋_GB2312" w:hAnsi="宋体" w:eastAsia="仿宋_GB2312"/>
          <w:sz w:val="24"/>
          <w:szCs w:val="24"/>
        </w:rPr>
        <w:t>承担。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七、违约责任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 xml:space="preserve"> 1.乙方逾期交货的，自逾期之日起，向甲方每日偿付该批次货物合同价款0.2%的违约金；乙方逾期10日不能交付的，自逾期的第11日起，向甲方每日偿付该批次货物合同价款0.4%的违约金，同时甲方有权终止合同，并没收乙方的履约保证金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2.乙方交付的货物不符合合同约定或验收不合格的，应当及时更换，因此延误交货期限的，按照逾期交货承担违约责任。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3.乙方因自身原因无法履行合同或拒不履行合同的，应按合同价款的10%承担违约金，且甲方有权解除合同，并没收乙方的履约保证金。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4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.</w:t>
      </w:r>
      <w:r>
        <w:rPr>
          <w:rFonts w:hint="eastAsia" w:ascii="仿宋_GB2312" w:hAnsi="宋体" w:eastAsia="仿宋_GB2312"/>
          <w:sz w:val="24"/>
          <w:szCs w:val="24"/>
        </w:rPr>
        <w:t>乙方不履行售后服务义务的，每次应向甲方承担500元的违约金，且仍应履行售后服务义务。</w:t>
      </w:r>
    </w:p>
    <w:p>
      <w:pPr>
        <w:spacing w:line="360" w:lineRule="auto"/>
        <w:ind w:firstLine="520" w:firstLineChars="217"/>
        <w:rPr>
          <w:rFonts w:hint="default" w:ascii="仿宋_GB2312" w:hAnsi="宋体" w:eastAsia="仿宋_GB2312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5.甲方不按时支付货款的，乙方有权停止供货，并有权要求甲方支付违约金1000元/次。</w:t>
      </w:r>
    </w:p>
    <w:p>
      <w:pPr>
        <w:spacing w:line="360" w:lineRule="auto"/>
        <w:ind w:firstLine="520" w:firstLineChars="217"/>
        <w:rPr>
          <w:rFonts w:hint="default" w:ascii="仿宋_GB2312" w:hAnsi="宋体" w:eastAsia="仿宋_GB2312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6.甲方不得无故拒收货物，否则乙方有权要求甲方按照合同原价支付货款。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eastAsia="zh-CN"/>
        </w:rPr>
        <w:t>八</w:t>
      </w:r>
      <w:r>
        <w:rPr>
          <w:rFonts w:hint="eastAsia" w:ascii="仿宋_GB2312" w:hAnsi="宋体" w:eastAsia="仿宋_GB2312"/>
          <w:sz w:val="24"/>
          <w:szCs w:val="24"/>
        </w:rPr>
        <w:t>、争议的解决。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  <w:lang w:eastAsia="zh-CN"/>
        </w:rPr>
      </w:pPr>
      <w:r>
        <w:rPr>
          <w:rFonts w:hint="eastAsia" w:ascii="仿宋_GB2312" w:hAnsi="宋体" w:eastAsia="仿宋_GB2312"/>
          <w:sz w:val="24"/>
          <w:szCs w:val="24"/>
        </w:rPr>
        <w:t>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.</w:t>
      </w:r>
      <w:r>
        <w:rPr>
          <w:rFonts w:hint="eastAsia" w:ascii="仿宋_GB2312" w:hAnsi="宋体" w:eastAsia="仿宋_GB2312"/>
          <w:sz w:val="24"/>
          <w:szCs w:val="24"/>
        </w:rPr>
        <w:t>合同有效期内甲、乙双方均不得随意变更或解除合同。合同若有未尽事宜，需经双方共同协商，订立补充协议，补充协议与本合同有同等法律效力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；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2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.</w:t>
      </w:r>
      <w:r>
        <w:rPr>
          <w:rFonts w:hint="eastAsia" w:ascii="仿宋_GB2312" w:hAnsi="宋体" w:eastAsia="仿宋_GB2312"/>
          <w:sz w:val="24"/>
          <w:szCs w:val="24"/>
        </w:rPr>
        <w:t>在履行本合同过程中如发生纠纷,甲、乙双方应及时协商解决，如协商不成，双方均有权向甲方住所地法院诉讼解决。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eastAsia="zh-CN"/>
        </w:rPr>
        <w:t>九</w:t>
      </w:r>
      <w:r>
        <w:rPr>
          <w:rFonts w:hint="eastAsia" w:ascii="仿宋_GB2312" w:hAnsi="宋体" w:eastAsia="仿宋_GB2312"/>
          <w:sz w:val="24"/>
          <w:szCs w:val="24"/>
        </w:rPr>
        <w:t>、合同的生效和终止。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1、本合同经甲、乙双方法定代表人或其委托人签字盖章后生效。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询价</w:t>
      </w:r>
      <w:r>
        <w:rPr>
          <w:rFonts w:hint="eastAsia" w:ascii="仿宋_GB2312" w:hAnsi="宋体" w:eastAsia="仿宋_GB2312"/>
          <w:sz w:val="24"/>
          <w:szCs w:val="24"/>
        </w:rPr>
        <w:t>文件及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询价</w:t>
      </w:r>
      <w:r>
        <w:rPr>
          <w:rFonts w:hint="eastAsia" w:ascii="仿宋_GB2312" w:hAnsi="宋体" w:eastAsia="仿宋_GB2312"/>
          <w:sz w:val="24"/>
          <w:szCs w:val="24"/>
        </w:rPr>
        <w:t>过程中有关澄清文件、承诺书等均为本合同的组成部分，与本合同具有同等效力。</w:t>
      </w:r>
    </w:p>
    <w:p>
      <w:pPr>
        <w:spacing w:line="360" w:lineRule="auto"/>
        <w:ind w:firstLine="520" w:firstLineChars="217"/>
        <w:rPr>
          <w:rFonts w:eastAsia="仿宋_GB2312"/>
        </w:rPr>
      </w:pPr>
      <w:r>
        <w:rPr>
          <w:rFonts w:hint="eastAsia" w:ascii="仿宋_GB2312" w:hAnsi="宋体" w:eastAsia="仿宋_GB2312"/>
          <w:sz w:val="24"/>
          <w:szCs w:val="24"/>
        </w:rPr>
        <w:t>2、本合同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在到期后</w:t>
      </w:r>
      <w:r>
        <w:rPr>
          <w:rFonts w:hint="eastAsia" w:ascii="仿宋_GB2312" w:hAnsi="宋体" w:eastAsia="仿宋_GB2312"/>
          <w:sz w:val="24"/>
          <w:szCs w:val="24"/>
        </w:rPr>
        <w:t>，合同自动终止。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3、本合同一式捌份，甲方、乙方各执肆份。</w:t>
      </w:r>
    </w:p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701" w:right="1418" w:bottom="1134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elix Titling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4</w:t>
    </w:r>
    <w:r>
      <w:fldChar w:fldCharType="end"/>
    </w:r>
  </w:p>
  <w:p>
    <w:pPr>
      <w:pStyle w:val="5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A8F2D8"/>
    <w:multiLevelType w:val="singleLevel"/>
    <w:tmpl w:val="C1A8F2D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20"/>
    <w:multiLevelType w:val="multilevel"/>
    <w:tmpl w:val="00000020"/>
    <w:lvl w:ilvl="0" w:tentative="0">
      <w:start w:val="1"/>
      <w:numFmt w:val="decimal"/>
      <w:pStyle w:val="3"/>
      <w:isLgl/>
      <w:lvlText w:val="%1."/>
      <w:lvlJc w:val="left"/>
      <w:pPr>
        <w:tabs>
          <w:tab w:val="left" w:pos="360"/>
        </w:tabs>
        <w:ind w:left="0" w:firstLine="0"/>
      </w:pPr>
      <w:rPr>
        <w:rFonts w:hint="default" w:ascii="Arial" w:hAnsi="Arial"/>
        <w:b/>
        <w:i w:val="0"/>
        <w:sz w:val="32"/>
      </w:rPr>
    </w:lvl>
    <w:lvl w:ilvl="1" w:tentative="0">
      <w:start w:val="1"/>
      <w:numFmt w:val="decimal"/>
      <w:lvlText w:val="%1.%2."/>
      <w:lvlJc w:val="left"/>
      <w:pPr>
        <w:tabs>
          <w:tab w:val="left" w:pos="720"/>
        </w:tabs>
        <w:ind w:left="567" w:hanging="567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tabs>
          <w:tab w:val="left" w:pos="1429"/>
        </w:tabs>
        <w:ind w:left="1429" w:hanging="709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97576D"/>
    <w:rsid w:val="01D22213"/>
    <w:rsid w:val="022957F0"/>
    <w:rsid w:val="03EF72B1"/>
    <w:rsid w:val="051F75E5"/>
    <w:rsid w:val="05D22118"/>
    <w:rsid w:val="06057AB3"/>
    <w:rsid w:val="0A0C6ADD"/>
    <w:rsid w:val="0A32752C"/>
    <w:rsid w:val="0DC35837"/>
    <w:rsid w:val="0ED83E58"/>
    <w:rsid w:val="124156BF"/>
    <w:rsid w:val="1297576D"/>
    <w:rsid w:val="12BF4C87"/>
    <w:rsid w:val="13AE108A"/>
    <w:rsid w:val="17E0494C"/>
    <w:rsid w:val="1AD25B27"/>
    <w:rsid w:val="1BD33B78"/>
    <w:rsid w:val="1E1A21EF"/>
    <w:rsid w:val="203B090D"/>
    <w:rsid w:val="21135480"/>
    <w:rsid w:val="214D7086"/>
    <w:rsid w:val="22757C04"/>
    <w:rsid w:val="253B5964"/>
    <w:rsid w:val="26F76768"/>
    <w:rsid w:val="29F704EF"/>
    <w:rsid w:val="2ABB6764"/>
    <w:rsid w:val="2AC220DE"/>
    <w:rsid w:val="2ADB5E21"/>
    <w:rsid w:val="2F7D3F84"/>
    <w:rsid w:val="2F844FB7"/>
    <w:rsid w:val="30D9554A"/>
    <w:rsid w:val="3E16524F"/>
    <w:rsid w:val="3F2D02B4"/>
    <w:rsid w:val="407E15A7"/>
    <w:rsid w:val="41C21DC9"/>
    <w:rsid w:val="45246856"/>
    <w:rsid w:val="478F3581"/>
    <w:rsid w:val="47B96D86"/>
    <w:rsid w:val="4AEC33E2"/>
    <w:rsid w:val="4E376DB9"/>
    <w:rsid w:val="4F0A3ECF"/>
    <w:rsid w:val="50E172E0"/>
    <w:rsid w:val="534E18FF"/>
    <w:rsid w:val="567B3F56"/>
    <w:rsid w:val="5754239E"/>
    <w:rsid w:val="58451F95"/>
    <w:rsid w:val="5B4B7F8C"/>
    <w:rsid w:val="5E5A70E4"/>
    <w:rsid w:val="60067518"/>
    <w:rsid w:val="612A3DEE"/>
    <w:rsid w:val="62112BE2"/>
    <w:rsid w:val="649C599A"/>
    <w:rsid w:val="66B027B6"/>
    <w:rsid w:val="68C621CA"/>
    <w:rsid w:val="69D25F21"/>
    <w:rsid w:val="69E37EDB"/>
    <w:rsid w:val="6BE92FE5"/>
    <w:rsid w:val="6C714475"/>
    <w:rsid w:val="6CB3193B"/>
    <w:rsid w:val="6E5526FF"/>
    <w:rsid w:val="6EA63AB6"/>
    <w:rsid w:val="710D0440"/>
    <w:rsid w:val="71C5585F"/>
    <w:rsid w:val="721F3D39"/>
    <w:rsid w:val="772C6BB9"/>
    <w:rsid w:val="77D476E8"/>
    <w:rsid w:val="7F5B6E61"/>
    <w:rsid w:val="7F5E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autoSpaceDE w:val="0"/>
      <w:autoSpaceDN w:val="0"/>
      <w:adjustRightInd w:val="0"/>
      <w:spacing w:before="340" w:after="330" w:line="360" w:lineRule="auto"/>
      <w:jc w:val="left"/>
      <w:textAlignment w:val="baseline"/>
      <w:outlineLvl w:val="0"/>
    </w:pPr>
    <w:rPr>
      <w:rFonts w:ascii="宋体" w:hAnsi="Arial" w:eastAsia="黑体"/>
      <w:b/>
      <w:color w:val="000000"/>
      <w:kern w:val="44"/>
      <w:sz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pacing w:before="120" w:beforeLines="0" w:beforeAutospacing="0" w:after="120" w:afterLines="0" w:afterAutospacing="0"/>
      <w:jc w:val="left"/>
    </w:pPr>
    <w:rPr>
      <w:b/>
      <w:caps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99"/>
    <w:rPr>
      <w:color w:val="0000FF"/>
      <w:u w:val="single"/>
    </w:rPr>
  </w:style>
  <w:style w:type="paragraph" w:customStyle="1" w:styleId="10">
    <w:name w:val="正文文字缩进"/>
    <w:basedOn w:val="1"/>
    <w:qFormat/>
    <w:uiPriority w:val="0"/>
    <w:pPr>
      <w:widowControl/>
      <w:spacing w:line="351" w:lineRule="atLeast"/>
      <w:ind w:firstLine="436"/>
      <w:textAlignment w:val="baseline"/>
    </w:pPr>
    <w:rPr>
      <w:color w:val="000000"/>
      <w:kern w:val="0"/>
      <w:sz w:val="30"/>
      <w:u w:val="none" w:color="000000"/>
    </w:rPr>
  </w:style>
  <w:style w:type="character" w:customStyle="1" w:styleId="11">
    <w:name w:val="标题 1 Char Char"/>
    <w:qFormat/>
    <w:uiPriority w:val="0"/>
    <w:rPr>
      <w:rFonts w:eastAsia="宋体"/>
      <w:b/>
      <w:spacing w:val="-2"/>
      <w:sz w:val="24"/>
      <w:lang w:val="en-US" w:eastAsia="zh-CN"/>
    </w:rPr>
  </w:style>
  <w:style w:type="paragraph" w:customStyle="1" w:styleId="12">
    <w:name w:val="一、标题"/>
    <w:basedOn w:val="1"/>
    <w:qFormat/>
    <w:uiPriority w:val="0"/>
    <w:rPr>
      <w:b/>
      <w:sz w:val="28"/>
    </w:rPr>
  </w:style>
  <w:style w:type="character" w:customStyle="1" w:styleId="13">
    <w:name w:val="font71"/>
    <w:basedOn w:val="7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01"/>
    <w:basedOn w:val="7"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2020-11-17T06:55:00Z</dcterms:created>
  <dc:creator>Echo</dc:creator>
  <cp:lastModifiedBy>叶钐湖</cp:lastModifiedBy>
  <cp:lastPrinted>2020-11-27T08:14:00Z</cp:lastPrinted>
  <dcterms:modified xsi:type="dcterms:W3CDTF">2021-08-24T03:23:45Z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E947A5123E774B14B7F5977C4B78A227</vt:lpwstr>
  </property>
</Properties>
</file>