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72"/>
        </w:rPr>
      </w:pPr>
    </w:p>
    <w:p>
      <w:pPr>
        <w:jc w:val="center"/>
        <w:rPr>
          <w:rFonts w:ascii="仿宋_GB2312" w:eastAsia="仿宋_GB2312"/>
          <w:sz w:val="72"/>
        </w:rPr>
      </w:pPr>
    </w:p>
    <w:p>
      <w:pPr>
        <w:jc w:val="center"/>
        <w:rPr>
          <w:rFonts w:ascii="仿宋_GB2312" w:hAnsi="宋体" w:eastAsia="仿宋_GB2312"/>
          <w:b/>
          <w:sz w:val="72"/>
          <w:szCs w:val="72"/>
        </w:rPr>
      </w:pPr>
      <w:r>
        <w:rPr>
          <w:rFonts w:hint="eastAsia" w:ascii="仿宋_GB2312" w:hAnsi="宋体" w:eastAsia="仿宋_GB2312"/>
          <w:b/>
          <w:sz w:val="72"/>
          <w:szCs w:val="72"/>
        </w:rPr>
        <w:t>杭州临江环境能源有限公司</w:t>
      </w:r>
    </w:p>
    <w:p>
      <w:pPr>
        <w:jc w:val="center"/>
        <w:rPr>
          <w:rFonts w:ascii="仿宋_GB2312" w:hAnsi="宋体" w:eastAsia="仿宋_GB2312"/>
          <w:b/>
          <w:sz w:val="84"/>
          <w:szCs w:val="84"/>
        </w:rPr>
      </w:pPr>
      <w:r>
        <w:rPr>
          <w:rFonts w:hint="eastAsia" w:ascii="仿宋_GB2312" w:hAnsi="宋体" w:eastAsia="仿宋_GB2312"/>
          <w:b/>
          <w:sz w:val="72"/>
          <w:szCs w:val="72"/>
        </w:rPr>
        <w:t>询价文件</w:t>
      </w:r>
    </w:p>
    <w:p>
      <w:pPr>
        <w:jc w:val="center"/>
        <w:rPr>
          <w:rFonts w:ascii="仿宋_GB2312" w:hAnsi="仿宋" w:eastAsia="仿宋_GB2312"/>
          <w:b/>
          <w:sz w:val="48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jc w:val="center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采购</w:t>
      </w:r>
      <w:r>
        <w:rPr>
          <w:rFonts w:ascii="仿宋_GB2312" w:hAnsi="宋体" w:eastAsia="仿宋_GB2312"/>
          <w:sz w:val="32"/>
          <w:szCs w:val="32"/>
        </w:rPr>
        <w:t>编号：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20210</w:t>
      </w:r>
      <w:r>
        <w:rPr>
          <w:rFonts w:hint="default" w:ascii="仿宋_GB2312" w:hAnsi="宋体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0</w:t>
      </w:r>
      <w:r>
        <w:rPr>
          <w:rFonts w:hint="default" w:ascii="仿宋_GB2312" w:hAnsi="宋体" w:eastAsia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</w:p>
    <w:p>
      <w:pPr>
        <w:spacing w:line="360" w:lineRule="auto"/>
        <w:ind w:firstLine="80" w:firstLineChars="25"/>
        <w:jc w:val="center"/>
        <w:rPr>
          <w:rFonts w:ascii="仿宋_GB2312" w:hAnsi="宋体" w:eastAsia="仿宋_GB2312"/>
          <w:sz w:val="32"/>
          <w:szCs w:val="32"/>
          <w:u w:val="single"/>
        </w:rPr>
      </w:pPr>
      <w:bookmarkStart w:id="0" w:name="OLE_LINK52"/>
      <w:bookmarkStart w:id="1" w:name="OLE_LINK53"/>
      <w:r>
        <w:rPr>
          <w:rFonts w:hint="eastAsia" w:ascii="仿宋_GB2312" w:hAnsi="宋体" w:eastAsia="仿宋_GB2312"/>
          <w:sz w:val="32"/>
          <w:szCs w:val="32"/>
        </w:rPr>
        <w:t>项目名称：</w:t>
      </w:r>
      <w:bookmarkEnd w:id="0"/>
      <w:bookmarkEnd w:id="1"/>
      <w:r>
        <w:rPr>
          <w:rFonts w:hint="eastAsia" w:ascii="仿宋_GB2312" w:eastAsia="仿宋_GB2312"/>
          <w:sz w:val="32"/>
          <w:szCs w:val="32"/>
          <w:u w:val="single"/>
        </w:rPr>
        <w:t>2021年临江公司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化粪池清运服务</w:t>
      </w:r>
      <w:r>
        <w:rPr>
          <w:rFonts w:hint="eastAsia" w:ascii="仿宋_GB2312" w:eastAsia="仿宋_GB2312"/>
          <w:sz w:val="32"/>
          <w:szCs w:val="32"/>
          <w:u w:val="single"/>
        </w:rPr>
        <w:t>采购</w:t>
      </w:r>
    </w:p>
    <w:p>
      <w:pPr>
        <w:rPr>
          <w:sz w:val="84"/>
        </w:rPr>
      </w:pPr>
    </w:p>
    <w:p>
      <w:pPr>
        <w:rPr>
          <w:sz w:val="84"/>
        </w:rPr>
      </w:pPr>
    </w:p>
    <w:p>
      <w:pPr>
        <w:rPr>
          <w:sz w:val="84"/>
        </w:rPr>
      </w:pPr>
    </w:p>
    <w:p>
      <w:pPr>
        <w:snapToGrid w:val="0"/>
        <w:spacing w:line="48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杭州临江环境能源有限公司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二○二一年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52"/>
          <w:szCs w:val="32"/>
        </w:rPr>
        <w:t>目录</w:t>
      </w:r>
    </w:p>
    <w:p>
      <w:pPr>
        <w:pStyle w:val="2"/>
        <w:tabs>
          <w:tab w:val="right" w:leader="dot" w:pos="9060"/>
        </w:tabs>
        <w:rPr>
          <w:rFonts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sz w:val="36"/>
        </w:rPr>
        <w:fldChar w:fldCharType="begin"/>
      </w:r>
      <w:r>
        <w:rPr>
          <w:rFonts w:hint="eastAsia" w:ascii="仿宋_GB2312" w:eastAsia="仿宋_GB2312"/>
          <w:sz w:val="36"/>
        </w:rPr>
        <w:instrText xml:space="preserve"> TOC \o "1-3" \h \z \u </w:instrText>
      </w:r>
      <w:r>
        <w:rPr>
          <w:rFonts w:hint="eastAsia" w:ascii="仿宋_GB2312" w:eastAsia="仿宋_GB2312"/>
          <w:sz w:val="36"/>
        </w:rPr>
        <w:fldChar w:fldCharType="separate"/>
      </w:r>
      <w:r>
        <w:fldChar w:fldCharType="begin"/>
      </w:r>
      <w:r>
        <w:instrText xml:space="preserve"> HYPERLINK \l "_Toc530583921" </w:instrText>
      </w:r>
      <w:r>
        <w:fldChar w:fldCharType="separate"/>
      </w:r>
      <w:r>
        <w:rPr>
          <w:rStyle w:val="15"/>
          <w:rFonts w:hint="eastAsia" w:ascii="仿宋_GB2312" w:eastAsia="仿宋_GB2312"/>
          <w:b w:val="0"/>
          <w:snapToGrid w:val="0"/>
          <w:sz w:val="36"/>
        </w:rPr>
        <w:t>第一部分   询价公告</w:t>
      </w:r>
      <w:bookmarkStart w:id="2" w:name="_Hlt4078679"/>
      <w:bookmarkStart w:id="3" w:name="_Hlt4078678"/>
      <w:r>
        <w:rPr>
          <w:rFonts w:hint="eastAsia" w:ascii="仿宋_GB2312" w:eastAsia="仿宋_GB2312"/>
          <w:b w:val="0"/>
          <w:sz w:val="36"/>
        </w:rPr>
        <w:tab/>
      </w:r>
      <w:bookmarkEnd w:id="2"/>
      <w:bookmarkEnd w:id="3"/>
      <w:r>
        <w:rPr>
          <w:rFonts w:hint="eastAsia" w:ascii="仿宋_GB2312" w:eastAsia="仿宋_GB2312"/>
          <w:b w:val="0"/>
          <w:sz w:val="36"/>
        </w:rPr>
        <w:t>3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ascii="仿宋_GB2312" w:hAnsi="Calibri" w:eastAsia="仿宋_GB2312"/>
          <w:b w:val="0"/>
          <w:caps w:val="0"/>
          <w:sz w:val="36"/>
          <w:szCs w:val="22"/>
        </w:rPr>
      </w:pPr>
      <w:r>
        <w:fldChar w:fldCharType="begin"/>
      </w:r>
      <w:r>
        <w:instrText xml:space="preserve"> HYPERLINK \l "_Toc530583922" </w:instrText>
      </w:r>
      <w:r>
        <w:fldChar w:fldCharType="separate"/>
      </w:r>
      <w:r>
        <w:rPr>
          <w:rStyle w:val="15"/>
          <w:rFonts w:hint="eastAsia" w:ascii="仿宋_GB2312" w:eastAsia="仿宋_GB2312"/>
          <w:b w:val="0"/>
          <w:snapToGrid w:val="0"/>
          <w:sz w:val="36"/>
        </w:rPr>
        <w:t>第二部分   采购须知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</w:rPr>
        <w:t>4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ascii="仿宋_GB2312" w:hAnsi="Calibri" w:eastAsia="仿宋_GB2312"/>
          <w:b w:val="0"/>
          <w:caps w:val="0"/>
          <w:sz w:val="36"/>
          <w:szCs w:val="22"/>
        </w:rPr>
      </w:pPr>
      <w:r>
        <w:fldChar w:fldCharType="begin"/>
      </w:r>
      <w:r>
        <w:instrText xml:space="preserve"> HYPERLINK \l "_Toc530583923" </w:instrText>
      </w:r>
      <w:r>
        <w:fldChar w:fldCharType="separate"/>
      </w:r>
      <w:r>
        <w:rPr>
          <w:rStyle w:val="15"/>
          <w:rFonts w:hint="eastAsia" w:ascii="仿宋_GB2312" w:eastAsia="仿宋_GB2312"/>
          <w:b w:val="0"/>
          <w:snapToGrid w:val="0"/>
          <w:sz w:val="36"/>
        </w:rPr>
        <w:t>第三部分   询价内容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</w:rPr>
        <w:t>6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ascii="仿宋_GB2312" w:hAnsi="Calibri" w:eastAsia="仿宋_GB2312"/>
          <w:b w:val="0"/>
          <w:caps w:val="0"/>
          <w:sz w:val="36"/>
          <w:szCs w:val="22"/>
        </w:rPr>
      </w:pPr>
      <w:r>
        <w:fldChar w:fldCharType="begin"/>
      </w:r>
      <w:r>
        <w:instrText xml:space="preserve"> HYPERLINK \l "_Toc530583924" </w:instrText>
      </w:r>
      <w:r>
        <w:fldChar w:fldCharType="separate"/>
      </w:r>
      <w:r>
        <w:rPr>
          <w:rStyle w:val="15"/>
          <w:rFonts w:hint="eastAsia" w:ascii="仿宋_GB2312" w:eastAsia="仿宋_GB2312"/>
          <w:b w:val="0"/>
          <w:snapToGrid w:val="0"/>
          <w:sz w:val="36"/>
        </w:rPr>
        <w:t>第四部分   报价文件格式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</w:rPr>
        <w:t>7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fldChar w:fldCharType="end"/>
      </w:r>
    </w:p>
    <w:p>
      <w:pPr>
        <w:rPr>
          <w:rFonts w:ascii="仿宋_GB2312" w:eastAsia="仿宋_GB2312"/>
          <w:sz w:val="36"/>
        </w:rPr>
      </w:pPr>
    </w:p>
    <w:p>
      <w:pPr>
        <w:snapToGrid w:val="0"/>
        <w:jc w:val="center"/>
        <w:rPr>
          <w:rFonts w:ascii="仿宋_GB2312" w:eastAsia="仿宋_GB2312"/>
          <w:snapToGrid w:val="0"/>
          <w:sz w:val="30"/>
          <w:szCs w:val="30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bookmarkStart w:id="4" w:name="_Toc530583921"/>
      <w:bookmarkStart w:id="5" w:name="_Toc530583878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第一部分   询价公告</w:t>
      </w:r>
      <w:bookmarkEnd w:id="4"/>
      <w:bookmarkEnd w:id="5"/>
    </w:p>
    <w:p>
      <w:pPr>
        <w:snapToGrid w:val="0"/>
        <w:ind w:firstLine="585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杭州临江环境能源有限公司</w:t>
      </w:r>
      <w:r>
        <w:rPr>
          <w:rFonts w:hint="eastAsia" w:ascii="仿宋_GB2312" w:eastAsia="仿宋_GB2312"/>
          <w:sz w:val="30"/>
          <w:szCs w:val="30"/>
          <w:lang w:eastAsia="zh-CN"/>
        </w:rPr>
        <w:t>涉疫垃圾清运司机集中管理区</w:t>
      </w:r>
      <w:r>
        <w:rPr>
          <w:rFonts w:hint="eastAsia" w:ascii="仿宋_GB2312" w:eastAsia="仿宋_GB2312"/>
          <w:sz w:val="30"/>
          <w:szCs w:val="30"/>
        </w:rPr>
        <w:t>需采购</w:t>
      </w:r>
      <w:r>
        <w:rPr>
          <w:rFonts w:hint="eastAsia" w:ascii="仿宋_GB2312" w:eastAsia="仿宋_GB2312"/>
          <w:sz w:val="30"/>
          <w:szCs w:val="30"/>
          <w:lang w:eastAsia="zh-CN"/>
        </w:rPr>
        <w:t>化粪池清运服务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hAnsi="宋体" w:eastAsia="仿宋_GB2312"/>
          <w:sz w:val="30"/>
          <w:szCs w:val="30"/>
        </w:rPr>
        <w:t>欢迎符合要求的供应商积极参与。</w:t>
      </w:r>
    </w:p>
    <w:p>
      <w:pPr>
        <w:numPr>
          <w:ilvl w:val="0"/>
          <w:numId w:val="0"/>
        </w:numPr>
        <w:adjustRightInd w:val="0"/>
        <w:snapToGrid w:val="0"/>
        <w:jc w:val="left"/>
        <w:textAlignment w:val="baseline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采购内容及相关说明。</w:t>
      </w:r>
    </w:p>
    <w:p>
      <w:pPr>
        <w:pStyle w:val="2"/>
        <w:ind w:firstLine="600" w:firstLineChars="200"/>
        <w:rPr>
          <w:rFonts w:hint="default" w:ascii="仿宋_GB2312" w:eastAsia="仿宋_GB2312"/>
          <w:b w:val="0"/>
          <w:cap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1.项目编号：</w:t>
      </w: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 xml:space="preserve">202108011 </w:t>
      </w:r>
    </w:p>
    <w:p>
      <w:pPr>
        <w:pStyle w:val="2"/>
        <w:ind w:firstLine="600" w:firstLineChars="200"/>
        <w:rPr>
          <w:rFonts w:ascii="仿宋_GB2312" w:eastAsia="仿宋_GB2312"/>
          <w:b w:val="0"/>
          <w:caps w:val="0"/>
          <w:sz w:val="30"/>
          <w:szCs w:val="30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2.采购内容：</w:t>
      </w:r>
      <w:r>
        <w:rPr>
          <w:rFonts w:hint="eastAsia" w:ascii="仿宋_GB2312" w:eastAsia="仿宋_GB2312"/>
          <w:b w:val="0"/>
          <w:caps w:val="0"/>
          <w:sz w:val="30"/>
          <w:szCs w:val="30"/>
          <w:lang w:eastAsia="zh-CN"/>
        </w:rPr>
        <w:t>化粪池清运服务，暂定</w:t>
      </w: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30天</w:t>
      </w:r>
      <w:r>
        <w:rPr>
          <w:rFonts w:hint="eastAsia" w:ascii="仿宋_GB2312" w:eastAsia="仿宋_GB2312"/>
          <w:b w:val="0"/>
          <w:caps w:val="0"/>
          <w:sz w:val="30"/>
          <w:szCs w:val="30"/>
        </w:rPr>
        <w:t>。</w:t>
      </w:r>
    </w:p>
    <w:p>
      <w:pPr>
        <w:pStyle w:val="2"/>
        <w:ind w:firstLine="600" w:firstLineChars="200"/>
        <w:rPr>
          <w:rFonts w:hint="eastAsia" w:ascii="仿宋_GB2312" w:eastAsia="仿宋_GB2312"/>
          <w:b w:val="0"/>
          <w:caps w:val="0"/>
          <w:sz w:val="30"/>
          <w:szCs w:val="30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3.本项目</w:t>
      </w:r>
      <w:r>
        <w:rPr>
          <w:rFonts w:hint="eastAsia" w:ascii="仿宋_GB2312" w:eastAsia="仿宋_GB2312"/>
          <w:b w:val="0"/>
          <w:caps w:val="0"/>
          <w:sz w:val="30"/>
          <w:szCs w:val="30"/>
          <w:lang w:eastAsia="zh-CN"/>
        </w:rPr>
        <w:t>清运限价为</w:t>
      </w: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155元/吨，暂估542吨，</w:t>
      </w:r>
      <w:r>
        <w:rPr>
          <w:rFonts w:hint="eastAsia" w:ascii="仿宋_GB2312" w:eastAsia="仿宋_GB2312"/>
          <w:b w:val="0"/>
          <w:caps w:val="0"/>
          <w:sz w:val="30"/>
          <w:szCs w:val="30"/>
        </w:rPr>
        <w:t>采购总金额限</w:t>
      </w:r>
      <w:r>
        <w:rPr>
          <w:rFonts w:hint="eastAsia" w:ascii="仿宋_GB2312" w:eastAsia="仿宋_GB2312"/>
          <w:b w:val="0"/>
          <w:caps w:val="0"/>
          <w:sz w:val="30"/>
          <w:szCs w:val="30"/>
          <w:lang w:eastAsia="zh-CN"/>
        </w:rPr>
        <w:t>额</w:t>
      </w:r>
      <w:r>
        <w:rPr>
          <w:rFonts w:hint="eastAsia" w:ascii="仿宋_GB2312" w:eastAsia="仿宋_GB2312"/>
          <w:b w:val="0"/>
          <w:caps w:val="0"/>
          <w:sz w:val="30"/>
          <w:szCs w:val="30"/>
        </w:rPr>
        <w:t>为</w:t>
      </w: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8.4</w:t>
      </w:r>
      <w:r>
        <w:rPr>
          <w:rFonts w:hint="eastAsia" w:ascii="仿宋_GB2312" w:eastAsia="仿宋_GB2312"/>
          <w:b w:val="0"/>
          <w:caps w:val="0"/>
          <w:sz w:val="30"/>
          <w:szCs w:val="30"/>
        </w:rPr>
        <w:t>万元。</w:t>
      </w:r>
    </w:p>
    <w:p>
      <w:pPr>
        <w:pStyle w:val="2"/>
        <w:ind w:firstLine="600" w:firstLineChars="200"/>
        <w:rPr>
          <w:rFonts w:hint="default" w:ascii="仿宋_GB2312" w:eastAsia="仿宋_GB2312"/>
          <w:b w:val="0"/>
          <w:cap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4.化粪池简介：化粪池1个，容量约60立方米，每天预计产生18吨生活污水</w:t>
      </w:r>
      <w:r>
        <w:rPr>
          <w:rFonts w:hint="default" w:ascii="仿宋_GB2312" w:eastAsia="仿宋_GB2312"/>
          <w:b w:val="0"/>
          <w:cap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。</w:t>
      </w:r>
      <w:r>
        <w:rPr>
          <w:rFonts w:hint="eastAsia" w:ascii="仿宋_GB2312" w:eastAsia="仿宋_GB2312"/>
          <w:b/>
          <w:bCs/>
          <w:caps w:val="0"/>
          <w:sz w:val="30"/>
          <w:szCs w:val="30"/>
          <w:lang w:val="en-US" w:eastAsia="zh-CN"/>
        </w:rPr>
        <w:t>因现场道路宽度3米，各投标人根据实际情况选择合适的车型</w:t>
      </w: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。</w:t>
      </w:r>
    </w:p>
    <w:p>
      <w:pPr>
        <w:pStyle w:val="2"/>
        <w:rPr>
          <w:rFonts w:hint="eastAsia" w:ascii="仿宋_GB2312" w:eastAsia="仿宋_GB2312"/>
          <w:b w:val="0"/>
          <w:caps w:val="0"/>
          <w:sz w:val="30"/>
          <w:szCs w:val="30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二、供应商要求。</w:t>
      </w:r>
    </w:p>
    <w:p>
      <w:pPr>
        <w:pStyle w:val="2"/>
        <w:ind w:firstLine="600" w:firstLineChars="200"/>
        <w:rPr>
          <w:rFonts w:hint="eastAsia" w:ascii="仿宋_GB2312" w:eastAsia="仿宋_GB2312"/>
          <w:b w:val="0"/>
          <w:caps w:val="0"/>
          <w:sz w:val="30"/>
          <w:szCs w:val="30"/>
          <w:lang w:eastAsia="zh-CN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1.投标人必须是在中华人民共和国境内注册，具有独立法人资格和独立承担民事责任的能力，注册资本金50万元（含）以上且具有环境治理或化粪池清掏业务经营范围，持有合法营业执照。</w:t>
      </w:r>
    </w:p>
    <w:p>
      <w:pPr>
        <w:pStyle w:val="2"/>
        <w:ind w:firstLine="600" w:firstLineChars="200"/>
        <w:rPr>
          <w:rFonts w:hint="eastAsia" w:ascii="仿宋_GB2312" w:eastAsia="仿宋_GB2312"/>
          <w:b w:val="0"/>
          <w:caps w:val="0"/>
          <w:sz w:val="30"/>
          <w:szCs w:val="30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2.供应商在“信用中国”（www.creditchina.gov.cn）、中国政府采购网（www.ccgp.gov.cn）等其它官方网站没有被列入失信被执行人、重大税收违法案件当事人名单、政府采购严重违法失信行为记录名单、有责合同纠纷、重点关注名单、黑名单等不良记录；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.本项目不接受联合体投标。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三、报名方式：2021年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日前将企业营业执照、法人授权书、联系人、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"mailto:联系方式发送至3202837964@qq.com" </w:instrText>
      </w:r>
      <w:r>
        <w:rPr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联系方式发送至510183657@qq.com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邮箱。</w:t>
      </w:r>
    </w:p>
    <w:p>
      <w:pPr>
        <w:snapToGrid w:val="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 、报价时间及地点。</w:t>
      </w:r>
    </w:p>
    <w:p>
      <w:pPr>
        <w:numPr>
          <w:ilvl w:val="0"/>
          <w:numId w:val="2"/>
        </w:num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报价时间：2021年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14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: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0。</w:t>
      </w:r>
    </w:p>
    <w:p>
      <w:pPr>
        <w:numPr>
          <w:ilvl w:val="0"/>
          <w:numId w:val="2"/>
        </w:numPr>
        <w:adjustRightInd w:val="0"/>
        <w:snapToGrid w:val="0"/>
        <w:ind w:left="482" w:firstLine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报价地点：杭州市钱塘区临江街道红十五线与观十五线交叉口（杭州临江环境能源有限公司</w:t>
      </w:r>
      <w:r>
        <w:rPr>
          <w:rFonts w:hint="eastAsia" w:ascii="仿宋_GB2312" w:eastAsia="仿宋_GB2312"/>
          <w:sz w:val="30"/>
          <w:szCs w:val="30"/>
          <w:lang w:eastAsia="zh-CN"/>
        </w:rPr>
        <w:t>投资</w:t>
      </w:r>
      <w:r>
        <w:rPr>
          <w:rFonts w:hint="eastAsia" w:ascii="仿宋_GB2312" w:eastAsia="仿宋_GB2312"/>
          <w:sz w:val="30"/>
          <w:szCs w:val="30"/>
        </w:rPr>
        <w:t>部）。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五、质疑。</w:t>
      </w:r>
    </w:p>
    <w:p>
      <w:pPr>
        <w:snapToGrid w:val="0"/>
        <w:ind w:firstLine="585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供应商如认为询价文件使自身的合法权益受到损害的，应于自报名之日起1日内以书面形式向采购人提出质疑。逾期视作无异议。</w:t>
      </w:r>
    </w:p>
    <w:p>
      <w:pPr>
        <w:numPr>
          <w:ilvl w:val="0"/>
          <w:numId w:val="0"/>
        </w:num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六、</w:t>
      </w:r>
      <w:r>
        <w:rPr>
          <w:rFonts w:hint="eastAsia" w:ascii="仿宋_GB2312" w:eastAsia="仿宋_GB2312"/>
          <w:sz w:val="30"/>
          <w:szCs w:val="30"/>
        </w:rPr>
        <w:t>联系人：叶工    联系电话：18458245764</w:t>
      </w:r>
    </w:p>
    <w:p>
      <w:pPr>
        <w:pStyle w:val="2"/>
        <w:numPr>
          <w:ilvl w:val="0"/>
          <w:numId w:val="0"/>
        </w:num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七、监督部门：临江公司监察</w:t>
      </w:r>
      <w:r>
        <w:rPr>
          <w:rFonts w:hint="eastAsia" w:ascii="仿宋_GB2312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审计部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，车越，联系电话：18301706681</w:t>
      </w:r>
      <w:r>
        <w:rPr>
          <w:rFonts w:hint="eastAsia" w:ascii="仿宋_GB2312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585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杭州临江环境能源有限公司</w:t>
      </w:r>
    </w:p>
    <w:p>
      <w:pPr>
        <w:snapToGrid w:val="0"/>
        <w:ind w:right="360" w:firstLine="585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2021年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napToGrid w:val="0"/>
        <w:ind w:firstLine="585"/>
        <w:jc w:val="center"/>
        <w:rPr>
          <w:rFonts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  <w:bookmarkStart w:id="6" w:name="_Toc530583922"/>
      <w:bookmarkStart w:id="7" w:name="_Toc530583879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第二部分   采购须知</w:t>
      </w:r>
      <w:bookmarkEnd w:id="6"/>
      <w:bookmarkEnd w:id="7"/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一、适用范围。</w:t>
      </w:r>
    </w:p>
    <w:p>
      <w:pPr>
        <w:snapToGrid w:val="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仅适用于本次询价采购所叙述的货物和服务。</w:t>
      </w:r>
      <w:r>
        <w:rPr>
          <w:rFonts w:hint="eastAsia" w:ascii="仿宋_GB2312" w:eastAsia="仿宋_GB2312"/>
          <w:sz w:val="30"/>
          <w:szCs w:val="30"/>
        </w:rPr>
        <w:t>无论询价采购过程和结果如何，供应商自行承担全部费用。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二、定义。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（一）“采购人”系指杭州临江环境能源有限公司。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（二）“供应商”系指向采购人提交报价文件的商家。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（三）“货物和服务”系指按询价文件要求的货物和服务。</w:t>
      </w:r>
    </w:p>
    <w:p>
      <w:pPr>
        <w:snapToGrid w:val="0"/>
        <w:ind w:firstLine="651" w:firstLineChars="217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三、采购报价。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（一）本项目以人民币为结算货币。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（二）供应商应按询价文件要求认真制作《报价一览表》，报价时，报价文件中的报价金额如有大写和小写不一致的，以大写金额为准；总价金额与按单价汇总金额不一致的，以单价金额计算结果为准。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（三）供应商报价应为一次性报价。如果出现两个或两个以上报价，则报价无效。供应商报价超过最高限价的，作无效报价处理。供应商报价应包括人工费、运输费、装卸费、和税费等。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四、报价有效期。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（一）从报价截止之日起，报价文件有效期为30日。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（二）特殊情况下，采购人可与供应商协商延缓报价有效期，这种要求和答复均以书面形式进行。</w:t>
      </w:r>
    </w:p>
    <w:p>
      <w:pPr>
        <w:snapToGrid w:val="0"/>
        <w:ind w:firstLine="602" w:firstLineChars="20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五、报价文件的组成。</w:t>
      </w:r>
    </w:p>
    <w:p>
      <w:pPr>
        <w:snapToGrid w:val="0"/>
        <w:ind w:firstLine="578" w:firstLineChars="19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1.报价文件封面（附件一）；</w:t>
      </w:r>
    </w:p>
    <w:p>
      <w:pPr>
        <w:snapToGrid w:val="0"/>
        <w:ind w:firstLine="578" w:firstLineChars="19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2.法定代表人授权书（附件二）；</w:t>
      </w:r>
    </w:p>
    <w:p>
      <w:pPr>
        <w:snapToGrid w:val="0"/>
        <w:ind w:firstLine="578" w:firstLineChars="19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3.报价一览表（附件三）；</w:t>
      </w:r>
    </w:p>
    <w:p>
      <w:pPr>
        <w:snapToGrid w:val="0"/>
        <w:ind w:firstLine="578" w:firstLineChars="19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4.产品质量保证承诺函（附件四）；</w:t>
      </w:r>
    </w:p>
    <w:p>
      <w:pPr>
        <w:snapToGrid w:val="0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5.有效资质证明并加盖公章：通过年检的营业执照复印件。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报价文件装订密封，</w:t>
      </w:r>
      <w:r>
        <w:rPr>
          <w:rFonts w:hint="eastAsia" w:ascii="仿宋_GB2312" w:eastAsia="仿宋_GB2312"/>
          <w:b/>
          <w:bCs/>
          <w:sz w:val="30"/>
          <w:szCs w:val="30"/>
        </w:rPr>
        <w:t>并在封皮上注明：采购项目名称、采购项目编号、报价单位名称、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授权</w:t>
      </w:r>
      <w:r>
        <w:rPr>
          <w:rFonts w:hint="eastAsia" w:ascii="仿宋_GB2312" w:eastAsia="仿宋_GB2312"/>
          <w:b/>
          <w:bCs/>
          <w:sz w:val="30"/>
          <w:szCs w:val="30"/>
        </w:rPr>
        <w:t>代表姓名。</w:t>
      </w:r>
    </w:p>
    <w:p>
      <w:pPr>
        <w:snapToGrid w:val="0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6.承诺函（若有，报价单位代表因故不能到达现场开标的，须出具书面承诺函，不得对询价结果有异议）。若报价单位安排人员到达现场，此项不需要。</w:t>
      </w:r>
    </w:p>
    <w:p>
      <w:pPr>
        <w:snapToGrid w:val="0"/>
        <w:ind w:left="-178" w:leftChars="-85" w:firstLine="771" w:firstLineChars="257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六、报价文件的签署和份</w:t>
      </w:r>
      <w:r>
        <w:rPr>
          <w:rFonts w:hint="eastAsia" w:ascii="仿宋_GB2312" w:eastAsia="仿宋_GB2312"/>
          <w:sz w:val="30"/>
          <w:szCs w:val="30"/>
        </w:rPr>
        <w:t>数。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（一）报价文件需打印或用不褪色的墨水填写。报价文件的装订顺序应按本章第六条所叙顺序装订。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（二）报价文件凡需要盖章处均须由报价单位盖公章，并由法定代表人或</w:t>
      </w:r>
      <w:r>
        <w:rPr>
          <w:rFonts w:hint="eastAsia" w:ascii="仿宋_GB2312" w:eastAsia="仿宋_GB2312"/>
          <w:sz w:val="30"/>
          <w:szCs w:val="30"/>
          <w:lang w:eastAsia="zh-CN"/>
        </w:rPr>
        <w:t>授权</w:t>
      </w:r>
      <w:r>
        <w:rPr>
          <w:rFonts w:hint="eastAsia" w:ascii="仿宋_GB2312" w:eastAsia="仿宋_GB2312"/>
          <w:sz w:val="30"/>
          <w:szCs w:val="30"/>
        </w:rPr>
        <w:t>代表签署，供应商单位应写全称。</w:t>
      </w:r>
    </w:p>
    <w:p>
      <w:pPr>
        <w:snapToGrid w:val="0"/>
        <w:ind w:firstLine="615" w:firstLineChars="205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（三）供应商应按照询价文件的格式要求制作报价文件，报价文件正本1份，副本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份。</w:t>
      </w:r>
    </w:p>
    <w:p>
      <w:pPr>
        <w:snapToGrid w:val="0"/>
        <w:ind w:firstLine="681" w:firstLineChars="227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七、报价文件的递交。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（一）如果供应商未加写标记，采购人对报价文件的误投和提前启封不负责任。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（二）采购人接受供应商报价文件时间：在报价截止时间前接受报价文件。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（三）报价截止时间前，供应商可以书面形式向采购人已递交的报价文件提出补充和修改，采购人以最后的补充和修改为准。该书面材料应密封，由法定代表人或授权委托人签字并加盖公章。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（四）报价文件填写字迹必须清楚、工整，对不同文字文本报价文件的解释发生异议的，以中文文本为准。</w:t>
      </w:r>
    </w:p>
    <w:p>
      <w:pPr>
        <w:snapToGrid w:val="0"/>
        <w:ind w:left="1" w:firstLine="771" w:firstLineChars="257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九、无效报价</w:t>
      </w:r>
    </w:p>
    <w:p>
      <w:pPr>
        <w:snapToGrid w:val="0"/>
        <w:ind w:left="1" w:firstLine="771" w:firstLineChars="257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发生下列情况之一的，采购人可视情况作无效报价处理：</w:t>
      </w:r>
    </w:p>
    <w:p>
      <w:pPr>
        <w:snapToGrid w:val="0"/>
        <w:ind w:firstLine="612" w:firstLineChars="20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（一）在采购人规定的截止时间以后送达的报价文件。</w:t>
      </w:r>
    </w:p>
    <w:p>
      <w:pPr>
        <w:snapToGrid w:val="0"/>
        <w:ind w:firstLine="612" w:firstLineChars="20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（二）提供两个或两个以上报价方案的。</w:t>
      </w:r>
    </w:p>
    <w:p>
      <w:pPr>
        <w:snapToGrid w:val="0"/>
        <w:ind w:firstLine="615" w:firstLineChars="20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（三）报价文件应盖公章而未盖公章或盖非公司公章、未装订、未密封、未有效授权的。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（四）报价超过最高限价的。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（五）所提供的资料存在弄虚作假的。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（六）不符合法律、法规和本询价文件规定的其他要求的。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（七）明显低于市场价格的。</w:t>
      </w:r>
    </w:p>
    <w:p>
      <w:pPr>
        <w:snapToGrid w:val="0"/>
        <w:ind w:right="-176" w:rightChars="-84"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十、询价过程。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（一）采购人组织3人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3人以上</w:t>
      </w:r>
      <w:r>
        <w:rPr>
          <w:rFonts w:hint="eastAsia" w:ascii="仿宋_GB2312" w:eastAsia="仿宋_GB2312"/>
          <w:sz w:val="30"/>
          <w:szCs w:val="30"/>
        </w:rPr>
        <w:t>组成询价评审小组。</w:t>
      </w:r>
    </w:p>
    <w:p>
      <w:pPr>
        <w:snapToGrid w:val="0"/>
        <w:ind w:firstLine="48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（二）采购人在询价文件规定的时间和地点公开询价。</w:t>
      </w:r>
    </w:p>
    <w:p>
      <w:pPr>
        <w:snapToGrid w:val="0"/>
        <w:ind w:firstLine="48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（三）询价时，采购人将查验报价文件密封情况，确认无误后公开拆封报价文件报价。</w:t>
      </w:r>
    </w:p>
    <w:p>
      <w:pPr>
        <w:snapToGrid w:val="0"/>
        <w:ind w:right="-176" w:rightChars="-8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十一、成交原则与方法。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采购人组织评审小组对各单位的报价资料进行审核，在满足采购人要求的前提下，按经评审通过后总金额最低价成交的原则确定成交供应商。如果出现相同总金额最低报价情况时，总金额最低报价相同的供应商再进行一轮报价。如报价再相同，则由采购人抽签决定成交单位。</w:t>
      </w:r>
      <w:r>
        <w:rPr>
          <w:rFonts w:hint="eastAsia" w:ascii="仿宋_GB2312" w:eastAsia="仿宋_GB2312"/>
          <w:b/>
          <w:bCs/>
          <w:sz w:val="30"/>
          <w:szCs w:val="30"/>
        </w:rPr>
        <w:t>（若出现税率不一致的情况，以除税价相对比）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（二）采购人不向未成交供应商人解释未成交原因，不退还报价文件。</w:t>
      </w:r>
    </w:p>
    <w:p>
      <w:pPr>
        <w:pStyle w:val="17"/>
        <w:widowControl w:val="0"/>
        <w:snapToGrid w:val="0"/>
        <w:spacing w:line="240" w:lineRule="auto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十二、合同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合同签订：采购人按照上述第十一条规定确定成交供应商，并签订采购合同，签约单位为杭州临江环境能源有限公司。合同履行期间，采购人可根据实际需要，按照成交价格，调整采购数量。</w:t>
      </w:r>
    </w:p>
    <w:p>
      <w:pPr>
        <w:snapToGrid w:val="0"/>
        <w:ind w:firstLine="615" w:firstLineChars="205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十三、其他。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（一）如果有证据证明各供应商之间存在串通等舞弊、违法行为，采购人有权拒绝存在此行为的供应商报价。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（二）本询价文件未及事项，在签订合同时双方友好商定。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（三）凡涉及本次询价的解释权均属于杭州临江环境能源有限公司。</w:t>
      </w:r>
    </w:p>
    <w:p>
      <w:pPr>
        <w:pStyle w:val="3"/>
        <w:numPr>
          <w:ilvl w:val="0"/>
          <w:numId w:val="0"/>
        </w:numPr>
        <w:jc w:val="center"/>
        <w:rPr>
          <w:rFonts w:ascii="仿宋_GB2312" w:hAnsi="宋体" w:eastAsia="仿宋_GB2312"/>
          <w:b w:val="0"/>
          <w:bCs/>
          <w:snapToGrid w:val="0"/>
          <w:sz w:val="44"/>
        </w:rPr>
      </w:pPr>
      <w:r>
        <w:rPr>
          <w:rFonts w:ascii="仿宋_GB2312" w:hAnsi="宋体" w:eastAsia="仿宋_GB2312"/>
          <w:kern w:val="0"/>
          <w:sz w:val="28"/>
        </w:rPr>
        <w:br w:type="page"/>
      </w:r>
      <w:bookmarkStart w:id="8" w:name="_Toc530583923"/>
      <w:bookmarkStart w:id="9" w:name="_Toc530583880"/>
      <w:r>
        <w:rPr>
          <w:rFonts w:hint="eastAsia" w:ascii="仿宋_GB2312" w:eastAsia="仿宋_GB2312"/>
          <w:snapToGrid w:val="0"/>
          <w:sz w:val="44"/>
          <w:szCs w:val="44"/>
        </w:rPr>
        <w:t>第三部分   询价内容</w:t>
      </w:r>
      <w:bookmarkEnd w:id="8"/>
      <w:bookmarkEnd w:id="9"/>
    </w:p>
    <w:p>
      <w:pPr>
        <w:numPr>
          <w:ilvl w:val="0"/>
          <w:numId w:val="0"/>
        </w:numPr>
        <w:adjustRightInd w:val="0"/>
        <w:snapToGrid w:val="0"/>
        <w:ind w:left="585" w:leftChars="0"/>
        <w:jc w:val="left"/>
        <w:textAlignment w:val="baseline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采购内容及相关说明</w:t>
      </w:r>
      <w:r>
        <w:rPr>
          <w:rFonts w:hint="eastAsia" w:ascii="仿宋_GB2312" w:eastAsia="仿宋_GB2312"/>
          <w:sz w:val="24"/>
          <w:szCs w:val="24"/>
        </w:rPr>
        <w:t>：</w:t>
      </w:r>
    </w:p>
    <w:tbl>
      <w:tblPr>
        <w:tblStyle w:val="11"/>
        <w:tblW w:w="872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033"/>
        <w:gridCol w:w="3060"/>
        <w:gridCol w:w="1440"/>
        <w:gridCol w:w="15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  <w:t>序号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  <w:t>服务内容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  <w:t>服务内容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  <w:t>服务期限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  <w:t>化粪池清运服务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  <w:t>使用吸粪车或水泵将池内的粪渣、油渣、杂物等清掏干净，并使用专用粪便运输车辆运送到政府指定的处置地点。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  <w:t>2、排污水管道（含污水井）用高压管道清洗机疏通清洗，确保化粪池内及池口周边、排污管网、井等冲洗干净。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  <w:t>暂定30天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  <w:t>暂估542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u w:color="000000"/>
                <w:lang w:val="en-US" w:eastAsia="zh-CN" w:bidi="ar-SA"/>
              </w:rPr>
              <w:t>吨</w:t>
            </w:r>
          </w:p>
        </w:tc>
      </w:tr>
    </w:tbl>
    <w:p>
      <w:pPr>
        <w:pStyle w:val="17"/>
        <w:snapToGrid w:val="0"/>
        <w:spacing w:line="240" w:lineRule="auto"/>
        <w:ind w:firstLine="904" w:firstLineChars="300"/>
        <w:rPr>
          <w:rFonts w:hint="eastAsia" w:ascii="仿宋_GB2312" w:eastAsia="仿宋_GB2312"/>
          <w:color w:val="auto"/>
          <w:kern w:val="2"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  <w:lang w:val="en-US" w:eastAsia="zh-CN"/>
        </w:rPr>
        <w:t>备注：</w:t>
      </w:r>
      <w:r>
        <w:rPr>
          <w:rFonts w:hint="eastAsia" w:ascii="仿宋_GB2312" w:eastAsia="仿宋_GB2312"/>
          <w:b/>
          <w:bCs/>
          <w:caps w:val="0"/>
          <w:sz w:val="30"/>
          <w:szCs w:val="30"/>
          <w:lang w:val="en-US" w:eastAsia="zh-CN"/>
        </w:rPr>
        <w:t>因现场道路宽度3米，各投标人根据实际情况选择合适的车型</w:t>
      </w: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。</w:t>
      </w:r>
    </w:p>
    <w:p>
      <w:pPr>
        <w:pStyle w:val="17"/>
        <w:snapToGrid w:val="0"/>
        <w:spacing w:line="240" w:lineRule="auto"/>
        <w:ind w:firstLine="900" w:firstLineChars="3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pStyle w:val="17"/>
        <w:snapToGrid w:val="0"/>
        <w:spacing w:line="240" w:lineRule="auto"/>
        <w:ind w:firstLine="900" w:firstLineChars="300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二、供货方式</w:t>
      </w:r>
    </w:p>
    <w:p>
      <w:pPr>
        <w:pStyle w:val="17"/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本项目根据采购人实际需要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和通知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，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中标人及时安排车辆和人员进行现场作业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。</w:t>
      </w:r>
    </w:p>
    <w:p>
      <w:pPr>
        <w:pStyle w:val="17"/>
        <w:numPr>
          <w:ilvl w:val="0"/>
          <w:numId w:val="4"/>
        </w:numPr>
        <w:snapToGrid w:val="0"/>
        <w:spacing w:line="240" w:lineRule="auto"/>
        <w:ind w:firstLine="900" w:firstLineChars="300"/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验收标准</w:t>
      </w:r>
    </w:p>
    <w:p>
      <w:pPr>
        <w:pStyle w:val="17"/>
        <w:numPr>
          <w:ilvl w:val="0"/>
          <w:numId w:val="0"/>
        </w:numPr>
        <w:snapToGrid w:val="0"/>
        <w:spacing w:line="240" w:lineRule="auto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清掏见底，做到池内无杂物见清水，进出口排水通畅，通气管畅通，池口密封良好，周边环境冲洗干净</w:t>
      </w:r>
    </w:p>
    <w:p>
      <w:pPr>
        <w:pStyle w:val="17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四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、付款方式</w:t>
      </w:r>
    </w:p>
    <w:p>
      <w:pPr>
        <w:pStyle w:val="17"/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1、结算数量按照采购人现场实际过磅净重为准；</w:t>
      </w:r>
    </w:p>
    <w:p>
      <w:pPr>
        <w:pStyle w:val="17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2、30天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合同有效期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结束后，双方核对清理量，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中标人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提供经双方确认的送货清单及增值税专用发票，采购人自收到准确清单和发票后，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15个工作日内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完成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服务费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支付。</w:t>
      </w:r>
    </w:p>
    <w:p>
      <w:pPr>
        <w:pStyle w:val="17"/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五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、服务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要求</w:t>
      </w:r>
    </w:p>
    <w:p>
      <w:pPr>
        <w:pStyle w:val="17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1.供应商必须满足采购人服务要求。如有堵塞或淹漫，中标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人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在接到通知后响应时间为4小时内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及时安排人员到达现场清理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。</w:t>
      </w:r>
    </w:p>
    <w:p>
      <w:pPr>
        <w:pStyle w:val="17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.采购人不再对任何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其他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服务进行付费。供应商的派遣人员产生的一切费用由供应商承担。</w:t>
      </w:r>
    </w:p>
    <w:p>
      <w:pPr>
        <w:pStyle w:val="3"/>
        <w:numPr>
          <w:ilvl w:val="0"/>
          <w:numId w:val="0"/>
        </w:numPr>
        <w:jc w:val="center"/>
        <w:rPr>
          <w:rFonts w:ascii="仿宋_GB2312" w:eastAsia="仿宋_GB2312"/>
          <w:snapToGrid w:val="0"/>
          <w:sz w:val="44"/>
          <w:szCs w:val="44"/>
        </w:rPr>
      </w:pPr>
      <w:bookmarkStart w:id="10" w:name="_Toc530583924"/>
      <w:r>
        <w:rPr>
          <w:rFonts w:ascii="仿宋_GB2312" w:eastAsia="仿宋_GB2312"/>
          <w:snapToGrid w:val="0"/>
          <w:sz w:val="30"/>
          <w:szCs w:val="30"/>
        </w:rPr>
        <w:br w:type="page"/>
      </w:r>
      <w:r>
        <w:rPr>
          <w:rFonts w:hint="eastAsia" w:ascii="仿宋_GB2312" w:eastAsia="仿宋_GB2312"/>
          <w:snapToGrid w:val="0"/>
          <w:sz w:val="44"/>
          <w:szCs w:val="44"/>
        </w:rPr>
        <w:t>第四部分    报价文件格式</w:t>
      </w:r>
      <w:bookmarkEnd w:id="10"/>
    </w:p>
    <w:p>
      <w:pPr>
        <w:spacing w:line="480" w:lineRule="auto"/>
        <w:jc w:val="left"/>
        <w:rPr>
          <w:rFonts w:ascii="仿宋_GB2312" w:eastAsia="仿宋_GB2312"/>
          <w:b/>
          <w:sz w:val="28"/>
        </w:rPr>
      </w:pPr>
      <w:r>
        <w:rPr>
          <w:rStyle w:val="18"/>
          <w:rFonts w:hint="eastAsia" w:ascii="仿宋_GB2312" w:eastAsia="仿宋_GB2312"/>
          <w:sz w:val="30"/>
        </w:rPr>
        <w:t>附件一：</w:t>
      </w:r>
    </w:p>
    <w:p>
      <w:pPr>
        <w:spacing w:line="480" w:lineRule="auto"/>
        <w:jc w:val="right"/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44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52"/>
          <w:lang w:eastAsia="zh-CN"/>
        </w:rPr>
      </w:pPr>
      <w:r>
        <w:rPr>
          <w:rFonts w:hint="eastAsia" w:ascii="仿宋_GB2312" w:eastAsia="仿宋_GB2312"/>
          <w:sz w:val="52"/>
        </w:rPr>
        <w:t>2021年临江公司</w:t>
      </w:r>
      <w:r>
        <w:rPr>
          <w:rFonts w:hint="eastAsia" w:ascii="仿宋_GB2312" w:eastAsia="仿宋_GB2312"/>
          <w:sz w:val="52"/>
          <w:lang w:eastAsia="zh-CN"/>
        </w:rPr>
        <w:t>化粪池清运服务</w:t>
      </w:r>
    </w:p>
    <w:p>
      <w:pPr>
        <w:spacing w:line="360" w:lineRule="auto"/>
        <w:jc w:val="center"/>
        <w:rPr>
          <w:rFonts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采购项目</w:t>
      </w:r>
    </w:p>
    <w:p>
      <w:pPr>
        <w:spacing w:line="360" w:lineRule="auto"/>
        <w:jc w:val="center"/>
        <w:rPr>
          <w:rFonts w:hint="default" w:ascii="仿宋_GB2312" w:hAnsi="宋体" w:eastAsia="仿宋_GB2312"/>
          <w:sz w:val="36"/>
          <w:lang w:val="en-US" w:eastAsia="zh-CN"/>
        </w:rPr>
      </w:pPr>
      <w:r>
        <w:rPr>
          <w:rFonts w:hint="eastAsia" w:ascii="仿宋_GB2312" w:hAnsi="宋体" w:eastAsia="仿宋_GB2312"/>
          <w:sz w:val="36"/>
        </w:rPr>
        <w:t>采购编号</w:t>
      </w:r>
      <w:r>
        <w:rPr>
          <w:rFonts w:hint="eastAsia" w:ascii="仿宋_GB2312" w:eastAsia="仿宋_GB2312"/>
          <w:sz w:val="36"/>
        </w:rPr>
        <w:t>：</w:t>
      </w:r>
      <w:r>
        <w:rPr>
          <w:rFonts w:hint="eastAsia" w:ascii="仿宋_GB2312" w:eastAsia="仿宋_GB2312"/>
          <w:sz w:val="36"/>
          <w:lang w:val="en-US" w:eastAsia="zh-CN"/>
        </w:rPr>
        <w:t>202109001</w:t>
      </w:r>
    </w:p>
    <w:p>
      <w:pPr>
        <w:rPr>
          <w:rFonts w:ascii="仿宋_GB2312" w:hAnsi="宋体" w:eastAsia="仿宋_GB2312"/>
          <w:sz w:val="44"/>
        </w:rPr>
      </w:pPr>
    </w:p>
    <w:p>
      <w:pPr>
        <w:rPr>
          <w:rFonts w:ascii="仿宋_GB2312" w:hAnsi="宋体" w:eastAsia="仿宋_GB2312"/>
          <w:sz w:val="44"/>
        </w:rPr>
      </w:pPr>
    </w:p>
    <w:p>
      <w:pPr>
        <w:rPr>
          <w:rFonts w:ascii="仿宋_GB2312" w:eastAsia="仿宋_GB2312"/>
          <w:sz w:val="84"/>
        </w:rPr>
      </w:pPr>
    </w:p>
    <w:p>
      <w:pPr>
        <w:jc w:val="center"/>
        <w:rPr>
          <w:rFonts w:ascii="仿宋_GB2312" w:eastAsia="仿宋_GB2312"/>
          <w:sz w:val="84"/>
        </w:rPr>
      </w:pPr>
      <w:r>
        <w:rPr>
          <w:rFonts w:hint="eastAsia" w:ascii="仿宋_GB2312" w:eastAsia="仿宋_GB2312"/>
          <w:sz w:val="84"/>
        </w:rPr>
        <w:t>报价文件</w:t>
      </w:r>
    </w:p>
    <w:p>
      <w:pPr>
        <w:jc w:val="center"/>
        <w:rPr>
          <w:rFonts w:ascii="仿宋_GB2312" w:eastAsia="仿宋_GB2312"/>
          <w:sz w:val="24"/>
        </w:rPr>
      </w:pPr>
    </w:p>
    <w:p>
      <w:pPr>
        <w:jc w:val="center"/>
        <w:rPr>
          <w:rFonts w:ascii="仿宋_GB2312" w:eastAsia="仿宋_GB2312"/>
          <w:sz w:val="24"/>
        </w:rPr>
      </w:pPr>
    </w:p>
    <w:p>
      <w:pPr>
        <w:spacing w:line="480" w:lineRule="auto"/>
        <w:jc w:val="center"/>
        <w:rPr>
          <w:rFonts w:ascii="仿宋_GB2312" w:eastAsia="仿宋_GB2312"/>
          <w:sz w:val="24"/>
        </w:rPr>
      </w:pPr>
    </w:p>
    <w:p>
      <w:pPr>
        <w:spacing w:line="480" w:lineRule="auto"/>
        <w:jc w:val="center"/>
        <w:rPr>
          <w:rFonts w:ascii="仿宋_GB2312" w:eastAsia="仿宋_GB2312"/>
          <w:sz w:val="24"/>
        </w:rPr>
      </w:pPr>
    </w:p>
    <w:p>
      <w:pPr>
        <w:spacing w:line="480" w:lineRule="auto"/>
        <w:jc w:val="center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报价单位全称</w:t>
      </w:r>
    </w:p>
    <w:p>
      <w:pPr>
        <w:spacing w:line="480" w:lineRule="auto"/>
        <w:ind w:firstLine="3240" w:firstLineChars="900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2021年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6"/>
        </w:rPr>
        <w:t>月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6"/>
        </w:rPr>
        <w:t>日</w:t>
      </w:r>
    </w:p>
    <w:p>
      <w:pPr>
        <w:spacing w:line="480" w:lineRule="auto"/>
        <w:jc w:val="left"/>
        <w:rPr>
          <w:rStyle w:val="18"/>
          <w:rFonts w:ascii="仿宋_GB2312" w:eastAsia="仿宋_GB2312"/>
          <w:sz w:val="30"/>
        </w:rPr>
      </w:pPr>
      <w:r>
        <w:rPr>
          <w:rStyle w:val="18"/>
          <w:rFonts w:ascii="仿宋_GB2312" w:eastAsia="仿宋_GB2312"/>
          <w:sz w:val="30"/>
        </w:rPr>
        <w:br w:type="page"/>
      </w:r>
      <w:r>
        <w:rPr>
          <w:rStyle w:val="18"/>
          <w:rFonts w:hint="eastAsia" w:ascii="仿宋_GB2312" w:eastAsia="仿宋_GB2312"/>
          <w:sz w:val="30"/>
        </w:rPr>
        <w:t>附件二</w:t>
      </w:r>
    </w:p>
    <w:p>
      <w:pPr>
        <w:jc w:val="center"/>
        <w:rPr>
          <w:rFonts w:ascii="elix Titling" w:hAnsi="elix Titling" w:eastAsia="仿宋"/>
          <w:b/>
          <w:spacing w:val="40"/>
          <w:sz w:val="36"/>
        </w:rPr>
      </w:pPr>
      <w:r>
        <w:rPr>
          <w:rFonts w:hint="eastAsia"/>
          <w:b/>
          <w:spacing w:val="40"/>
          <w:sz w:val="36"/>
        </w:rPr>
        <w:t>法定代表人授权书</w:t>
      </w:r>
    </w:p>
    <w:p>
      <w:pPr>
        <w:spacing w:line="360" w:lineRule="auto"/>
        <w:ind w:left="540" w:leftChars="257" w:firstLine="2920" w:firstLineChars="808"/>
        <w:rPr>
          <w:rFonts w:ascii="宋体" w:hAnsi="宋体"/>
          <w:b/>
          <w:sz w:val="36"/>
        </w:rPr>
      </w:pPr>
    </w:p>
    <w:p>
      <w:pPr>
        <w:spacing w:line="360" w:lineRule="auto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杭州临江环境能源有限公司：</w:t>
      </w:r>
    </w:p>
    <w:p>
      <w:pPr>
        <w:spacing w:line="36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u w:val="single"/>
        </w:rPr>
        <w:t>（报价单位全称）</w:t>
      </w:r>
      <w:r>
        <w:rPr>
          <w:rFonts w:hint="eastAsia" w:ascii="仿宋_GB2312" w:eastAsia="仿宋_GB2312"/>
          <w:sz w:val="30"/>
        </w:rPr>
        <w:t>法定代表人授权（全名、职务、身份证号码）为</w:t>
      </w:r>
      <w:r>
        <w:rPr>
          <w:rFonts w:hint="eastAsia" w:ascii="仿宋_GB2312" w:eastAsia="仿宋_GB2312"/>
          <w:sz w:val="30"/>
          <w:lang w:eastAsia="zh-CN"/>
        </w:rPr>
        <w:t>授权</w:t>
      </w:r>
      <w:r>
        <w:rPr>
          <w:rFonts w:hint="eastAsia" w:ascii="仿宋_GB2312" w:eastAsia="仿宋_GB2312"/>
          <w:sz w:val="30"/>
        </w:rPr>
        <w:t>代表，参加贵方组织的</w:t>
      </w:r>
      <w:r>
        <w:rPr>
          <w:rFonts w:hint="eastAsia" w:ascii="仿宋_GB2312" w:eastAsia="仿宋_GB2312"/>
          <w:sz w:val="30"/>
          <w:u w:val="single"/>
        </w:rPr>
        <w:t>2021年临江公司</w:t>
      </w:r>
      <w:r>
        <w:rPr>
          <w:rFonts w:hint="eastAsia" w:ascii="仿宋_GB2312" w:eastAsia="仿宋_GB2312"/>
          <w:sz w:val="30"/>
          <w:u w:val="single"/>
          <w:lang w:eastAsia="zh-CN"/>
        </w:rPr>
        <w:t>化粪池清运服务</w:t>
      </w:r>
      <w:r>
        <w:rPr>
          <w:rFonts w:hint="eastAsia" w:ascii="仿宋_GB2312" w:eastAsia="仿宋_GB2312"/>
          <w:sz w:val="30"/>
          <w:u w:val="single"/>
        </w:rPr>
        <w:t>采购</w:t>
      </w:r>
      <w:r>
        <w:rPr>
          <w:rFonts w:hint="eastAsia" w:ascii="仿宋_GB2312" w:eastAsia="仿宋_GB2312"/>
          <w:sz w:val="30"/>
        </w:rPr>
        <w:t>编号为</w:t>
      </w:r>
      <w:r>
        <w:rPr>
          <w:rFonts w:hint="eastAsia" w:ascii="仿宋_GB2312" w:eastAsia="仿宋_GB2312"/>
          <w:sz w:val="30"/>
          <w:u w:val="single"/>
          <w:lang w:val="en-US" w:eastAsia="zh-CN"/>
        </w:rPr>
        <w:t xml:space="preserve"> 202109001 </w:t>
      </w:r>
      <w:r>
        <w:rPr>
          <w:rFonts w:hint="eastAsia" w:ascii="仿宋_GB2312" w:eastAsia="仿宋_GB2312"/>
          <w:sz w:val="30"/>
        </w:rPr>
        <w:t>询价采购活动，其在报价过程中的一切活动本公司均予承认。委托期限：</w:t>
      </w:r>
      <w:r>
        <w:rPr>
          <w:rFonts w:hint="eastAsia" w:ascii="仿宋_GB2312" w:eastAsia="仿宋_GB2312"/>
          <w:sz w:val="30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0"/>
        </w:rPr>
        <w:t>。</w:t>
      </w:r>
    </w:p>
    <w:p>
      <w:pPr>
        <w:spacing w:line="360" w:lineRule="auto"/>
        <w:ind w:firstLine="150" w:firstLineChars="50"/>
        <w:jc w:val="left"/>
        <w:rPr>
          <w:rFonts w:ascii="仿宋_GB2312" w:eastAsia="仿宋_GB2312"/>
          <w:snapToGrid w:val="0"/>
          <w:sz w:val="30"/>
        </w:rPr>
      </w:pPr>
      <w:r>
        <w:rPr>
          <w:rFonts w:hint="eastAsia" w:ascii="仿宋_GB2312" w:eastAsia="仿宋_GB2312"/>
          <w:snapToGrid w:val="0"/>
          <w:sz w:val="30"/>
        </w:rPr>
        <w:t xml:space="preserve">    </w:t>
      </w:r>
      <w:r>
        <w:rPr>
          <w:rFonts w:hint="eastAsia" w:ascii="仿宋_GB2312" w:eastAsia="仿宋_GB2312"/>
          <w:snapToGrid w:val="0"/>
          <w:sz w:val="30"/>
          <w:lang w:eastAsia="zh-CN"/>
        </w:rPr>
        <w:t>授权</w:t>
      </w:r>
      <w:r>
        <w:rPr>
          <w:rFonts w:hint="eastAsia" w:ascii="仿宋_GB2312" w:eastAsia="仿宋_GB2312"/>
          <w:snapToGrid w:val="0"/>
          <w:sz w:val="30"/>
        </w:rPr>
        <w:t>代表无转委托权。</w:t>
      </w:r>
    </w:p>
    <w:p>
      <w:pPr>
        <w:spacing w:line="360" w:lineRule="auto"/>
        <w:ind w:firstLine="750" w:firstLineChars="250"/>
        <w:jc w:val="left"/>
        <w:rPr>
          <w:rFonts w:ascii="仿宋_GB2312" w:eastAsia="仿宋_GB2312"/>
          <w:snapToGrid w:val="0"/>
          <w:sz w:val="30"/>
        </w:rPr>
      </w:pPr>
      <w:r>
        <w:rPr>
          <w:rFonts w:hint="eastAsia" w:ascii="仿宋_GB2312" w:eastAsia="仿宋_GB2312"/>
          <w:snapToGrid w:val="0"/>
          <w:sz w:val="30"/>
        </w:rPr>
        <w:t>附：法定代表人、</w:t>
      </w:r>
      <w:r>
        <w:rPr>
          <w:rFonts w:hint="eastAsia" w:ascii="仿宋_GB2312" w:eastAsia="仿宋_GB2312"/>
          <w:snapToGrid w:val="0"/>
          <w:sz w:val="30"/>
          <w:lang w:eastAsia="zh-CN"/>
        </w:rPr>
        <w:t>授权</w:t>
      </w:r>
      <w:r>
        <w:rPr>
          <w:rFonts w:hint="eastAsia" w:ascii="仿宋_GB2312" w:eastAsia="仿宋_GB2312"/>
          <w:snapToGrid w:val="0"/>
          <w:sz w:val="30"/>
        </w:rPr>
        <w:t>代表身份证明</w:t>
      </w:r>
    </w:p>
    <w:p>
      <w:pPr>
        <w:spacing w:line="600" w:lineRule="exact"/>
        <w:ind w:left="540" w:firstLine="30"/>
        <w:jc w:val="left"/>
        <w:rPr>
          <w:rFonts w:ascii="仿宋_GB2312" w:eastAsia="仿宋_GB2312"/>
          <w:snapToGrid w:val="0"/>
          <w:sz w:val="30"/>
        </w:rPr>
      </w:pPr>
    </w:p>
    <w:p>
      <w:pPr>
        <w:spacing w:line="600" w:lineRule="exact"/>
        <w:ind w:left="540" w:firstLine="30"/>
        <w:jc w:val="left"/>
        <w:rPr>
          <w:rFonts w:ascii="仿宋_GB2312" w:eastAsia="仿宋_GB2312"/>
          <w:sz w:val="30"/>
        </w:rPr>
      </w:pPr>
    </w:p>
    <w:p>
      <w:pPr>
        <w:spacing w:line="600" w:lineRule="exact"/>
        <w:ind w:left="540" w:firstLine="30"/>
        <w:jc w:val="left"/>
        <w:rPr>
          <w:rFonts w:ascii="仿宋_GB2312" w:eastAsia="仿宋_GB2312"/>
          <w:sz w:val="30"/>
        </w:rPr>
      </w:pPr>
    </w:p>
    <w:p>
      <w:pPr>
        <w:spacing w:line="360" w:lineRule="auto"/>
        <w:ind w:left="540" w:firstLine="30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报价单位名称：（公章）</w:t>
      </w:r>
    </w:p>
    <w:p>
      <w:pPr>
        <w:spacing w:line="360" w:lineRule="auto"/>
        <w:ind w:left="540" w:firstLine="30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法定代表人签字：</w:t>
      </w:r>
    </w:p>
    <w:p>
      <w:pPr>
        <w:spacing w:line="360" w:lineRule="auto"/>
        <w:ind w:left="540" w:leftChars="257" w:firstLine="1086" w:firstLineChars="362"/>
        <w:jc w:val="lef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  <w:lang w:eastAsia="zh-CN"/>
        </w:rPr>
        <w:t>授权</w:t>
      </w:r>
      <w:r>
        <w:rPr>
          <w:rFonts w:hint="eastAsia" w:ascii="仿宋_GB2312" w:eastAsia="仿宋_GB2312"/>
          <w:sz w:val="30"/>
        </w:rPr>
        <w:t>代表签字：</w:t>
      </w:r>
    </w:p>
    <w:p>
      <w:pPr>
        <w:spacing w:line="360" w:lineRule="auto"/>
        <w:ind w:left="540" w:leftChars="257" w:firstLine="1086" w:firstLineChars="362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eastAsia="zh-CN"/>
        </w:rPr>
        <w:t>授权</w:t>
      </w:r>
      <w:r>
        <w:rPr>
          <w:rFonts w:hint="eastAsia" w:ascii="仿宋_GB2312" w:eastAsia="仿宋_GB2312"/>
          <w:sz w:val="30"/>
        </w:rPr>
        <w:t>代表联系方式：</w:t>
      </w:r>
    </w:p>
    <w:p>
      <w:pPr>
        <w:adjustRightInd w:val="0"/>
        <w:snapToGrid w:val="0"/>
        <w:spacing w:line="360" w:lineRule="auto"/>
        <w:ind w:right="480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日期：</w:t>
      </w:r>
      <w:r>
        <w:rPr>
          <w:rFonts w:hint="eastAsia" w:ascii="仿宋_GB2312" w:eastAsia="仿宋_GB2312"/>
          <w:sz w:val="30"/>
          <w:u w:val="single"/>
        </w:rPr>
        <w:t xml:space="preserve"> 2021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</w:rPr>
        <w:t>月</w:t>
      </w:r>
      <w:r>
        <w:rPr>
          <w:rFonts w:hint="eastAsia" w:ascii="仿宋_GB2312" w:eastAsia="仿宋_GB2312"/>
          <w:sz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</w:rPr>
        <w:t>日</w:t>
      </w:r>
    </w:p>
    <w:p>
      <w:pPr>
        <w:adjustRightInd w:val="0"/>
        <w:snapToGrid w:val="0"/>
        <w:spacing w:line="360" w:lineRule="auto"/>
        <w:ind w:right="480"/>
        <w:jc w:val="left"/>
        <w:rPr>
          <w:rStyle w:val="18"/>
          <w:rFonts w:ascii="仿宋_GB2312" w:eastAsia="仿宋_GB2312"/>
          <w:sz w:val="30"/>
        </w:rPr>
        <w:sectPr>
          <w:footerReference r:id="rId3" w:type="default"/>
          <w:pgSz w:w="11906" w:h="16838"/>
          <w:pgMar w:top="1701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jc w:val="left"/>
        <w:rPr>
          <w:rStyle w:val="18"/>
          <w:rFonts w:ascii="仿宋_GB2312" w:eastAsia="仿宋_GB2312"/>
          <w:sz w:val="30"/>
        </w:rPr>
      </w:pPr>
      <w:r>
        <w:rPr>
          <w:rStyle w:val="18"/>
          <w:rFonts w:hint="eastAsia" w:ascii="仿宋_GB2312" w:eastAsia="仿宋_GB2312"/>
          <w:sz w:val="30"/>
        </w:rPr>
        <w:t xml:space="preserve">附件三  </w:t>
      </w:r>
    </w:p>
    <w:p>
      <w:pPr>
        <w:spacing w:line="360" w:lineRule="auto"/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pStyle w:val="19"/>
        <w:snapToGrid w:val="0"/>
        <w:jc w:val="left"/>
        <w:rPr>
          <w:rFonts w:ascii="仿宋_GB2312" w:eastAsia="仿宋_GB2312"/>
          <w:b w:val="0"/>
          <w:sz w:val="30"/>
          <w:szCs w:val="30"/>
        </w:rPr>
      </w:pPr>
      <w:r>
        <w:rPr>
          <w:rFonts w:hint="eastAsia" w:ascii="仿宋_GB2312" w:eastAsia="仿宋_GB2312"/>
          <w:b w:val="0"/>
          <w:sz w:val="30"/>
          <w:szCs w:val="30"/>
        </w:rPr>
        <w:t>杭州临江环境能源有限公司：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（报价单位名称）         </w:t>
      </w:r>
      <w:r>
        <w:rPr>
          <w:rFonts w:hint="eastAsia" w:ascii="仿宋_GB2312" w:eastAsia="仿宋_GB2312"/>
          <w:sz w:val="30"/>
          <w:szCs w:val="30"/>
        </w:rPr>
        <w:t>根据贵单位询价文件要求，参加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项目</w:t>
      </w:r>
      <w:r>
        <w:rPr>
          <w:rFonts w:hint="eastAsia" w:ascii="仿宋_GB2312" w:eastAsia="仿宋_GB2312"/>
          <w:sz w:val="30"/>
          <w:szCs w:val="30"/>
        </w:rPr>
        <w:t>，报价如下：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（金额：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元，税率为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%）</w:t>
      </w:r>
    </w:p>
    <w:p>
      <w:pPr>
        <w:rPr>
          <w:sz w:val="30"/>
          <w:szCs w:val="30"/>
        </w:rPr>
      </w:pPr>
    </w:p>
    <w:tbl>
      <w:tblPr>
        <w:tblStyle w:val="11"/>
        <w:tblW w:w="1409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033"/>
        <w:gridCol w:w="3060"/>
        <w:gridCol w:w="1200"/>
        <w:gridCol w:w="1595"/>
        <w:gridCol w:w="1255"/>
        <w:gridCol w:w="1425"/>
        <w:gridCol w:w="1425"/>
        <w:gridCol w:w="1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服务期限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限额（元）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化粪池清运服务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使用吸粪车或水泵将池内的粪渣、油渣、杂物等清掏干净，并使用专用粪便运输车辆运送到政府指定的处置地点。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排污水管道（含污水井）用高压管道清洗机疏通清洗，确保化粪池内及池口周边、排污管网、井等冲洗干净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暂定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30天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暂估542吨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</w:pPr>
    </w:p>
    <w:p>
      <w:pPr>
        <w:snapToGrid w:val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相关要求：</w:t>
      </w: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1、</w:t>
      </w:r>
      <w:r>
        <w:rPr>
          <w:rFonts w:hint="eastAsia" w:ascii="仿宋_GB2312" w:eastAsia="仿宋_GB2312"/>
          <w:sz w:val="24"/>
          <w:szCs w:val="24"/>
        </w:rPr>
        <w:t>投标报价为包干费用，包括化粪池清掏、管道疏通、运费、处置费、乙方人工成本、材料费、设备设施及国家规定购买的各类保险费用、管理费、税费等一切费用，发票必须为增值税专用发票。</w:t>
      </w: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2、结算数量按照采购人现场实际过磅净重为准。</w:t>
      </w:r>
    </w:p>
    <w:p>
      <w:pPr>
        <w:snapToGrid w:val="0"/>
        <w:ind w:firstLine="480" w:firstLineChars="200"/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                       </w:t>
      </w:r>
    </w:p>
    <w:p>
      <w:pPr>
        <w:snapToGrid w:val="0"/>
        <w:ind w:firstLine="480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                      </w:t>
      </w:r>
      <w:r>
        <w:rPr>
          <w:rFonts w:hint="eastAsia" w:ascii="仿宋_GB2312" w:eastAsia="仿宋_GB2312"/>
          <w:sz w:val="24"/>
          <w:szCs w:val="24"/>
        </w:rPr>
        <w:t>报价单位名称（公章）：</w:t>
      </w:r>
    </w:p>
    <w:p>
      <w:pPr>
        <w:snapToGrid w:val="0"/>
        <w:ind w:firstLine="9120" w:firstLineChars="3800"/>
        <w:jc w:val="both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ind w:firstLine="9120" w:firstLineChars="3800"/>
        <w:jc w:val="both"/>
        <w:rPr>
          <w:rFonts w:ascii="仿宋_GB2312" w:eastAsia="仿宋_GB2312"/>
          <w:sz w:val="24"/>
          <w:szCs w:val="24"/>
        </w:rPr>
        <w:sectPr>
          <w:pgSz w:w="16838" w:h="11906" w:orient="landscape"/>
          <w:pgMar w:top="1417" w:right="1134" w:bottom="1417" w:left="1701" w:header="851" w:footer="992" w:gutter="0"/>
          <w:cols w:space="0" w:num="1"/>
          <w:rtlGutter w:val="0"/>
          <w:docGrid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 xml:space="preserve">     2021年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 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 日</w:t>
      </w:r>
    </w:p>
    <w:p>
      <w:pPr>
        <w:spacing w:line="480" w:lineRule="auto"/>
        <w:jc w:val="left"/>
        <w:rPr>
          <w:rFonts w:ascii="仿宋_GB2312" w:eastAsia="仿宋_GB2312"/>
          <w:b/>
          <w:spacing w:val="-2"/>
          <w:sz w:val="30"/>
        </w:rPr>
      </w:pPr>
      <w:bookmarkStart w:id="11" w:name="_Toc103165678"/>
      <w:bookmarkStart w:id="12" w:name="_Toc108839328"/>
      <w:r>
        <w:rPr>
          <w:rStyle w:val="18"/>
          <w:rFonts w:hint="eastAsia" w:ascii="仿宋_GB2312" w:eastAsia="仿宋_GB2312"/>
          <w:sz w:val="30"/>
        </w:rPr>
        <w:t>附件</w:t>
      </w:r>
      <w:bookmarkEnd w:id="11"/>
      <w:bookmarkEnd w:id="12"/>
      <w:r>
        <w:rPr>
          <w:rStyle w:val="18"/>
          <w:rFonts w:hint="eastAsia" w:ascii="仿宋_GB2312" w:eastAsia="仿宋_GB2312"/>
          <w:sz w:val="30"/>
        </w:rPr>
        <w:t>四</w:t>
      </w:r>
    </w:p>
    <w:p>
      <w:pPr>
        <w:snapToGrid w:val="0"/>
        <w:ind w:firstLine="1926" w:firstLineChars="600"/>
        <w:jc w:val="left"/>
        <w:rPr>
          <w:rFonts w:ascii="仿宋_GB2312" w:eastAsia="仿宋_GB2312"/>
          <w:b/>
          <w:spacing w:val="4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11" w:firstLineChars="1000"/>
        <w:textAlignment w:val="auto"/>
        <w:rPr>
          <w:rFonts w:ascii="仿宋_GB2312" w:eastAsia="仿宋_GB2312"/>
          <w:b/>
          <w:spacing w:val="40"/>
          <w:sz w:val="28"/>
          <w:szCs w:val="28"/>
        </w:rPr>
      </w:pPr>
      <w:r>
        <w:rPr>
          <w:rFonts w:hint="eastAsia" w:ascii="仿宋_GB2312" w:eastAsia="仿宋_GB2312"/>
          <w:b/>
          <w:spacing w:val="40"/>
          <w:sz w:val="28"/>
          <w:szCs w:val="28"/>
        </w:rPr>
        <w:t>服务质量保证承诺函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67" w:firstLineChars="600"/>
        <w:jc w:val="left"/>
        <w:textAlignment w:val="auto"/>
        <w:rPr>
          <w:rFonts w:ascii="仿宋_GB2312" w:eastAsia="仿宋_GB2312"/>
          <w:b/>
          <w:spacing w:val="4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杭州临江环境能源有限公司：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840" w:firstLineChars="3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我公司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（报价单位名称）    </w:t>
      </w:r>
      <w:r>
        <w:rPr>
          <w:rFonts w:hint="eastAsia" w:ascii="仿宋_GB2312" w:eastAsia="仿宋_GB2312"/>
          <w:sz w:val="28"/>
          <w:szCs w:val="28"/>
        </w:rPr>
        <w:t>自愿参加杭州临江环境能源有限公司</w:t>
      </w:r>
      <w:r>
        <w:rPr>
          <w:rFonts w:hint="eastAsia" w:ascii="仿宋_GB2312" w:eastAsia="仿宋_GB2312"/>
          <w:sz w:val="28"/>
          <w:szCs w:val="28"/>
          <w:u w:val="single"/>
        </w:rPr>
        <w:t>2021年临江公司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化粪池清运</w:t>
      </w:r>
      <w:r>
        <w:rPr>
          <w:rFonts w:hint="eastAsia" w:ascii="仿宋_GB2312" w:eastAsia="仿宋_GB2312"/>
          <w:sz w:val="28"/>
          <w:szCs w:val="28"/>
          <w:u w:val="single"/>
        </w:rPr>
        <w:t>采购</w:t>
      </w:r>
      <w:r>
        <w:rPr>
          <w:rFonts w:hint="eastAsia" w:ascii="仿宋_GB2312" w:eastAsia="仿宋_GB2312"/>
          <w:sz w:val="28"/>
          <w:szCs w:val="28"/>
        </w:rPr>
        <w:t>询价采购，并作如下承诺：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1.我公司</w:t>
      </w:r>
      <w:r>
        <w:rPr>
          <w:rFonts w:hint="eastAsia" w:ascii="仿宋_GB2312" w:eastAsia="仿宋_GB2312"/>
          <w:sz w:val="28"/>
          <w:szCs w:val="28"/>
          <w:lang w:eastAsia="zh-CN"/>
        </w:rPr>
        <w:t>按照采购人的要求，及时安排人员和车辆到达现场作业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2.我公司</w:t>
      </w:r>
      <w:r>
        <w:rPr>
          <w:rFonts w:hint="eastAsia" w:ascii="仿宋_GB2312" w:eastAsia="仿宋_GB2312"/>
          <w:sz w:val="28"/>
          <w:szCs w:val="28"/>
          <w:lang w:eastAsia="zh-CN"/>
        </w:rPr>
        <w:t>能按照采购人要求，及时处理现场现场异常情况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3.我公司现场作业人员安全由我公司自行负责，与贵公司无关。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839" w:leftChars="266" w:hanging="280" w:hangingChars="1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4.生活污水得到合法处置，若出现违法行为，由我公司承担，与贵公司无关。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360" w:firstLineChars="1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报价单位名称（公章）：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二○二一年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</w:pPr>
    </w:p>
    <w:p>
      <w:pPr>
        <w:pStyle w:val="2"/>
      </w:pPr>
    </w:p>
    <w:p/>
    <w:p>
      <w:pPr>
        <w:pStyle w:val="2"/>
      </w:pPr>
    </w:p>
    <w:p>
      <w:pPr>
        <w:jc w:val="left"/>
        <w:rPr>
          <w:rStyle w:val="18"/>
          <w:rFonts w:ascii="仿宋_GB2312" w:eastAsia="仿宋_GB2312"/>
          <w:sz w:val="30"/>
        </w:rPr>
      </w:pPr>
      <w:r>
        <w:rPr>
          <w:rStyle w:val="18"/>
          <w:rFonts w:hint="eastAsia" w:ascii="仿宋_GB2312" w:eastAsia="仿宋_GB2312"/>
          <w:sz w:val="30"/>
        </w:rPr>
        <w:t xml:space="preserve">附件五 </w:t>
      </w:r>
    </w:p>
    <w:p>
      <w:pPr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承诺书</w:t>
      </w:r>
    </w:p>
    <w:p>
      <w:pPr>
        <w:snapToGrid w:val="0"/>
        <w:ind w:firstLine="1926" w:firstLineChars="600"/>
        <w:jc w:val="left"/>
        <w:rPr>
          <w:rFonts w:ascii="仿宋_GB2312" w:eastAsia="仿宋_GB2312"/>
          <w:b/>
          <w:spacing w:val="40"/>
          <w:sz w:val="24"/>
          <w:szCs w:val="24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  <w:r>
        <w:rPr>
          <w:rFonts w:hint="eastAsia" w:ascii="仿宋_GB2312" w:eastAsia="仿宋_GB2312"/>
          <w:sz w:val="30"/>
          <w:szCs w:val="22"/>
        </w:rPr>
        <w:t>杭州临江环境能源有限公司：</w:t>
      </w: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  <w:r>
        <w:rPr>
          <w:rFonts w:hint="eastAsia" w:ascii="仿宋_GB2312" w:eastAsia="仿宋_GB2312"/>
          <w:sz w:val="30"/>
          <w:szCs w:val="22"/>
        </w:rPr>
        <w:t xml:space="preserve">    因我公司自身原因不能参加贵公司组织的询价现场报价评审活动，报价单采用邮寄方式送达贵公司。我公司充分相信贵公司的询价评审结果，且我公司对任何结果都不会有异议。</w:t>
      </w:r>
    </w:p>
    <w:p>
      <w:pPr>
        <w:spacing w:line="360" w:lineRule="auto"/>
        <w:ind w:firstLine="600" w:firstLineChars="200"/>
        <w:jc w:val="left"/>
        <w:rPr>
          <w:rFonts w:ascii="仿宋_GB2312" w:eastAsia="仿宋_GB2312"/>
          <w:sz w:val="30"/>
          <w:szCs w:val="22"/>
        </w:rPr>
      </w:pPr>
      <w:r>
        <w:rPr>
          <w:rFonts w:hint="eastAsia" w:ascii="仿宋_GB2312" w:eastAsia="仿宋_GB2312"/>
          <w:sz w:val="30"/>
          <w:szCs w:val="22"/>
        </w:rPr>
        <w:t>特此承诺!</w:t>
      </w: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</w:p>
    <w:p>
      <w:pPr>
        <w:spacing w:line="360" w:lineRule="auto"/>
        <w:ind w:left="4175" w:leftChars="1988"/>
        <w:jc w:val="left"/>
        <w:rPr>
          <w:rFonts w:ascii="仿宋_GB2312" w:eastAsia="仿宋_GB2312"/>
          <w:sz w:val="30"/>
          <w:szCs w:val="22"/>
        </w:rPr>
      </w:pPr>
      <w:r>
        <w:rPr>
          <w:rFonts w:hint="eastAsia" w:ascii="仿宋_GB2312" w:eastAsia="仿宋_GB2312"/>
          <w:sz w:val="30"/>
          <w:szCs w:val="22"/>
        </w:rPr>
        <w:t xml:space="preserve">  报价单位：                           2021年    月    日</w:t>
      </w: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jc w:val="left"/>
        <w:rPr>
          <w:rStyle w:val="18"/>
          <w:rFonts w:ascii="仿宋_GB2312" w:eastAsia="仿宋_GB2312"/>
          <w:sz w:val="30"/>
          <w:szCs w:val="22"/>
          <w:lang w:val="en-GB"/>
        </w:rPr>
      </w:pPr>
      <w:bookmarkStart w:id="13" w:name="_Toc509228412"/>
      <w:bookmarkStart w:id="14" w:name="_Toc509229875"/>
      <w:bookmarkStart w:id="15" w:name="_Toc473012596"/>
      <w:r>
        <w:rPr>
          <w:rStyle w:val="18"/>
          <w:rFonts w:hint="eastAsia" w:ascii="仿宋_GB2312" w:eastAsia="仿宋_GB2312"/>
          <w:sz w:val="30"/>
          <w:szCs w:val="22"/>
          <w:lang w:val="en-GB"/>
        </w:rPr>
        <w:t>附件六</w:t>
      </w:r>
    </w:p>
    <w:p>
      <w:pPr>
        <w:pStyle w:val="10"/>
        <w:spacing w:line="360" w:lineRule="auto"/>
        <w:rPr>
          <w:rStyle w:val="18"/>
          <w:rFonts w:ascii="仿宋_GB2312" w:eastAsia="仿宋_GB2312"/>
          <w:b/>
          <w:spacing w:val="0"/>
          <w:sz w:val="44"/>
          <w:lang w:val="en-GB"/>
        </w:rPr>
      </w:pPr>
      <w:r>
        <w:rPr>
          <w:rStyle w:val="18"/>
          <w:rFonts w:hint="eastAsia" w:ascii="仿宋_GB2312" w:eastAsia="仿宋_GB2312"/>
          <w:b/>
          <w:spacing w:val="0"/>
          <w:sz w:val="44"/>
          <w:lang w:val="en-GB"/>
        </w:rPr>
        <w:t xml:space="preserve">  合同</w:t>
      </w:r>
      <w:bookmarkEnd w:id="13"/>
      <w:bookmarkEnd w:id="14"/>
      <w:bookmarkEnd w:id="15"/>
      <w:r>
        <w:rPr>
          <w:rStyle w:val="18"/>
          <w:rFonts w:hint="eastAsia" w:ascii="仿宋_GB2312" w:eastAsia="仿宋_GB2312"/>
          <w:b/>
          <w:spacing w:val="0"/>
          <w:sz w:val="44"/>
          <w:lang w:val="en-GB"/>
        </w:rPr>
        <w:t>基本条款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甲方：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杭州临江环境能源有限公司 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乙方：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根据《中华人民共和国民法典》等法律要求，双方经协商一致，</w:t>
      </w:r>
      <w:r>
        <w:rPr>
          <w:rFonts w:hint="eastAsia" w:ascii="仿宋_GB2312" w:hAnsi="宋体" w:eastAsia="仿宋_GB2312"/>
          <w:sz w:val="24"/>
          <w:szCs w:val="24"/>
        </w:rPr>
        <w:t>就甲方向乙方采购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化粪池清运服务</w:t>
      </w:r>
      <w:r>
        <w:rPr>
          <w:rFonts w:hint="eastAsia" w:ascii="仿宋_GB2312" w:hAnsi="宋体" w:eastAsia="仿宋_GB2312"/>
          <w:sz w:val="24"/>
          <w:szCs w:val="24"/>
        </w:rPr>
        <w:t>事宜</w:t>
      </w:r>
      <w:r>
        <w:rPr>
          <w:rFonts w:hint="eastAsia" w:ascii="仿宋_GB2312" w:eastAsia="仿宋_GB2312"/>
          <w:sz w:val="24"/>
          <w:szCs w:val="24"/>
        </w:rPr>
        <w:t>达成如下条款：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一、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服务</w:t>
      </w:r>
      <w:bookmarkStart w:id="16" w:name="_GoBack"/>
      <w:bookmarkEnd w:id="16"/>
      <w:r>
        <w:rPr>
          <w:rFonts w:hint="eastAsia" w:ascii="仿宋_GB2312" w:hAnsi="宋体" w:eastAsia="仿宋_GB2312"/>
          <w:sz w:val="24"/>
          <w:szCs w:val="24"/>
        </w:rPr>
        <w:t>名称、单价、数量、总价（税率为   %）</w:t>
      </w:r>
    </w:p>
    <w:tbl>
      <w:tblPr>
        <w:tblStyle w:val="11"/>
        <w:tblW w:w="942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45"/>
        <w:gridCol w:w="2460"/>
        <w:gridCol w:w="1290"/>
        <w:gridCol w:w="1080"/>
        <w:gridCol w:w="1365"/>
        <w:gridCol w:w="11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服务内容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服务内容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服务期限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单价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（元/吨）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化粪池清运服务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使用吸粪车或水泵将池内的粪渣、油渣、杂物等清掏干净，并使用专用粪便运输车辆运送到政府指定的处置地点。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2、排污水管道（含污水井）用高压管道清洗机疏通清洗，确保化粪池内及池口周边、排污管网、井等冲洗干净。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暂定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30天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暂估542吨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、合同单价系指乙方在甲方指定地点的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化粪池清运的包干</w:t>
      </w:r>
      <w:r>
        <w:rPr>
          <w:rFonts w:hint="eastAsia" w:ascii="仿宋_GB2312" w:hAnsi="宋体" w:eastAsia="仿宋_GB2312"/>
          <w:sz w:val="24"/>
          <w:szCs w:val="24"/>
        </w:rPr>
        <w:t>价（包括化粪池清掏、管道疏通、运费、处置费、乙方人工成本、材料费、设备设施及国家规定购买的各类保险费用、管理费、税费等一切费用）。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本合同有效期自签订之日起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30天。若因现场实际需要，经双方同意合同有效期可顺延，具体以双方协商为准</w:t>
      </w:r>
      <w:r>
        <w:rPr>
          <w:rFonts w:hint="eastAsia" w:ascii="仿宋_GB2312" w:hAnsi="宋体" w:eastAsia="仿宋_GB2312"/>
          <w:sz w:val="24"/>
          <w:szCs w:val="24"/>
        </w:rPr>
        <w:t>。乙方承诺在合同有效期内，单价不变，甲方可根据实际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情况</w:t>
      </w:r>
      <w:r>
        <w:rPr>
          <w:rFonts w:hint="eastAsia" w:ascii="仿宋_GB2312" w:hAnsi="宋体" w:eastAsia="仿宋_GB2312"/>
          <w:sz w:val="24"/>
          <w:szCs w:val="24"/>
        </w:rPr>
        <w:t>，按照合同价格，最终按实际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清运</w:t>
      </w:r>
      <w:r>
        <w:rPr>
          <w:rFonts w:hint="eastAsia" w:ascii="仿宋_GB2312" w:hAnsi="宋体" w:eastAsia="仿宋_GB2312"/>
          <w:sz w:val="24"/>
          <w:szCs w:val="24"/>
        </w:rPr>
        <w:t>数量结算。</w:t>
      </w: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3、结算数量按照甲方现场实际过磅净重为准。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二</w:t>
      </w:r>
      <w:r>
        <w:rPr>
          <w:rFonts w:hint="eastAsia" w:ascii="仿宋_GB2312" w:hAnsi="宋体" w:eastAsia="仿宋_GB2312"/>
          <w:sz w:val="24"/>
          <w:szCs w:val="24"/>
        </w:rPr>
        <w:t>、甲方权利与义务：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甲方应提前告知乙方现场实际情况，让乙方提前安排合适车辆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向乙方无偿提供清运工作过程当中的水电使用便利条件。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有权对工作质量、安全进行监督，提出意见并要求乙方改正。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4、甲方根据合同要求按时向乙方支付服务费用。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5、乙方</w:t>
      </w:r>
      <w:r>
        <w:rPr>
          <w:rFonts w:hint="eastAsia" w:ascii="仿宋_GB2312" w:hAnsi="宋体" w:eastAsia="仿宋_GB2312"/>
          <w:sz w:val="24"/>
          <w:szCs w:val="24"/>
        </w:rPr>
        <w:t>如未按时到达，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有权指定第三方进行清掏，产生的费用从合同总价中扣除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6、甲方应尽量保证乙方的作业车能装满，减少乙方的空车率。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三</w:t>
      </w:r>
      <w:r>
        <w:rPr>
          <w:rFonts w:hint="eastAsia" w:ascii="仿宋_GB2312" w:hAnsi="宋体" w:eastAsia="仿宋_GB2312"/>
          <w:sz w:val="24"/>
          <w:szCs w:val="24"/>
        </w:rPr>
        <w:t>、乙方权利与义务：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1、乙方根据合同要求按时向甲方收取承包的服务费用。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2、合同生效之日起，乙方在工作期间发生的任何意外事件与甲方无关，由乙方自行承担责任。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、乙方在化粪池清理、维护工作过程中如造成甲方管理的物品损坏，由乙方承担赔偿责任；乙方支付的赔偿费用不足的，甲方有权通过其它途径追讨不足部份。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4、乙方尽量安排合适车辆，减少吸粪车未装满的情况。</w:t>
      </w:r>
    </w:p>
    <w:p>
      <w:pPr>
        <w:spacing w:line="360" w:lineRule="auto"/>
        <w:ind w:firstLine="480" w:firstLineChars="200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5、乙方应保证生活污水得到合法处置，不得随意处理。若因乙方不合法处置生活污水，由此造成的法律责任和经济责任均由乙方承担，与甲方无关。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四、</w:t>
      </w:r>
      <w:r>
        <w:rPr>
          <w:rFonts w:hint="eastAsia" w:ascii="仿宋_GB2312" w:hAnsi="宋体" w:eastAsia="仿宋_GB2312"/>
          <w:sz w:val="24"/>
          <w:szCs w:val="24"/>
        </w:rPr>
        <w:t>服务标准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及要求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、乙方须确保化粪池不外溢，排污管道畅通无阻。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、如出现化粪池污水外溢、排污管道堵塞等异常情况，乙方须在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小时内到达处理。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4、乙方在清理过程中，如给甲方环境造成破坏，乙方应当恢复原状。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5、乙方在清理过程中，应当采取相应的安全防范措施，不得影响单位正常工作。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不再对任何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其他</w:t>
      </w:r>
      <w:r>
        <w:rPr>
          <w:rFonts w:hint="eastAsia" w:ascii="仿宋_GB2312" w:hAnsi="宋体" w:eastAsia="仿宋_GB2312"/>
          <w:sz w:val="24"/>
          <w:szCs w:val="24"/>
        </w:rPr>
        <w:t>服务进行付费。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的派遣人员产生的一切费用由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承担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五、履约保证金。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本合同签订的同时，乙方应向甲方缴纳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3000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元作为履约保证金。待合同履行完毕后一月内，乙方售后服务良好，无质量和服务问题，甲方原额无息退还履约保证金。</w:t>
      </w:r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六</w:t>
      </w:r>
      <w:r>
        <w:rPr>
          <w:rFonts w:hint="eastAsia" w:ascii="仿宋_GB2312" w:hAnsi="宋体" w:eastAsia="仿宋_GB2312"/>
          <w:sz w:val="24"/>
          <w:szCs w:val="24"/>
        </w:rPr>
        <w:t>、付款方式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30天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合同有效期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结束后，双方核对清理量，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提供经双方确认的送货清单及增值税专用发票，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自收到准确清单和发票后，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15个工作日内</w:t>
      </w:r>
      <w:r>
        <w:rPr>
          <w:rFonts w:hint="eastAsia" w:ascii="仿宋_GB2312" w:hAnsi="宋体" w:eastAsia="仿宋_GB2312"/>
          <w:sz w:val="24"/>
          <w:szCs w:val="24"/>
        </w:rPr>
        <w:t>完成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服务费</w:t>
      </w:r>
      <w:r>
        <w:rPr>
          <w:rFonts w:hint="eastAsia" w:ascii="仿宋_GB2312" w:hAnsi="宋体" w:eastAsia="仿宋_GB2312"/>
          <w:sz w:val="24"/>
          <w:szCs w:val="24"/>
        </w:rPr>
        <w:t>支付。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七</w:t>
      </w:r>
      <w:r>
        <w:rPr>
          <w:rFonts w:hint="eastAsia" w:ascii="仿宋_GB2312" w:hAnsi="宋体" w:eastAsia="仿宋_GB2312"/>
          <w:sz w:val="24"/>
          <w:szCs w:val="24"/>
        </w:rPr>
        <w:t>、争议的解决。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1、合同有效期内甲、乙双方均不得随意变更或解除合同。合同若有未尽事宜，需经双方共同协商，订立补充协议，补充协议与本合同有同等法律效力。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2、在履行本合同过程中如发生纠纷,甲、乙双方应及时协商解决，如协商不成，双方均有权向甲方住所地法院诉讼解决。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八</w:t>
      </w:r>
      <w:r>
        <w:rPr>
          <w:rFonts w:hint="eastAsia" w:ascii="仿宋_GB2312" w:hAnsi="宋体" w:eastAsia="仿宋_GB2312"/>
          <w:sz w:val="24"/>
          <w:szCs w:val="24"/>
        </w:rPr>
        <w:t>、合同的生效和终止。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1、本合同经甲、乙双方法定代表人或其委托人签字盖章后生效。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询价文件及询价</w:t>
      </w:r>
      <w:r>
        <w:rPr>
          <w:rFonts w:hint="eastAsia" w:ascii="仿宋_GB2312" w:hAnsi="宋体" w:eastAsia="仿宋_GB2312"/>
          <w:sz w:val="24"/>
          <w:szCs w:val="24"/>
        </w:rPr>
        <w:t>过程中有关澄清文件、承诺书等均为本合同的组成部分，与本合同具有同等效力。</w:t>
      </w:r>
    </w:p>
    <w:p>
      <w:pPr>
        <w:spacing w:line="360" w:lineRule="auto"/>
        <w:ind w:firstLine="520" w:firstLineChars="217"/>
        <w:rPr>
          <w:rFonts w:eastAsia="仿宋_GB2312"/>
        </w:rPr>
      </w:pPr>
      <w:r>
        <w:rPr>
          <w:rFonts w:hint="eastAsia" w:ascii="仿宋_GB2312" w:hAnsi="宋体" w:eastAsia="仿宋_GB2312"/>
          <w:sz w:val="24"/>
          <w:szCs w:val="24"/>
        </w:rPr>
        <w:t>2、本合同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在签订满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30天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后</w:t>
      </w:r>
      <w:r>
        <w:rPr>
          <w:rFonts w:hint="eastAsia" w:ascii="仿宋_GB2312" w:hAnsi="宋体" w:eastAsia="仿宋_GB2312"/>
          <w:sz w:val="24"/>
          <w:szCs w:val="24"/>
        </w:rPr>
        <w:t>，合同自动终止。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3、本合同一式捌份，甲方、乙方各执肆份。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>
      <w:pPr>
        <w:jc w:val="both"/>
        <w:rPr>
          <w:rStyle w:val="18"/>
          <w:rFonts w:hint="eastAsia" w:ascii="仿宋_GB2312" w:hAnsi="Times New Roman" w:eastAsia="仿宋_GB2312" w:cs="Times New Roman"/>
          <w:spacing w:val="0"/>
          <w:kern w:val="0"/>
          <w:sz w:val="44"/>
          <w:lang w:val="en-GB" w:bidi="ar-SA"/>
        </w:rPr>
      </w:pPr>
    </w:p>
    <w:p>
      <w:pPr>
        <w:pStyle w:val="2"/>
        <w:jc w:val="center"/>
        <w:rPr>
          <w:rStyle w:val="18"/>
          <w:rFonts w:hint="eastAsia" w:ascii="仿宋_GB2312" w:hAnsi="Times New Roman" w:eastAsia="仿宋_GB2312" w:cs="Times New Roman"/>
          <w:b/>
          <w:spacing w:val="0"/>
          <w:kern w:val="0"/>
          <w:sz w:val="44"/>
          <w:lang w:val="en-US" w:eastAsia="zh-CN" w:bidi="ar-SA"/>
        </w:rPr>
      </w:pPr>
      <w:r>
        <w:rPr>
          <w:rStyle w:val="18"/>
          <w:rFonts w:hint="eastAsia" w:ascii="仿宋_GB2312" w:hAnsi="Times New Roman" w:eastAsia="仿宋_GB2312" w:cs="Times New Roman"/>
          <w:b/>
          <w:spacing w:val="0"/>
          <w:kern w:val="0"/>
          <w:sz w:val="44"/>
          <w:lang w:val="en-US" w:eastAsia="zh-CN" w:bidi="ar-SA"/>
        </w:rPr>
        <w:t>化粪池清运服务确认单</w:t>
      </w:r>
    </w:p>
    <w:p/>
    <w:p>
      <w:pPr>
        <w:pStyle w:val="2"/>
      </w:pPr>
    </w:p>
    <w:p>
      <w:pPr>
        <w:spacing w:line="360" w:lineRule="auto"/>
        <w:ind w:firstLine="480" w:firstLineChars="200"/>
        <w:rPr>
          <w:rFonts w:hint="eastAsia" w:ascii="仿宋_GB2312" w:hAnsi="宋体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清运单位：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清运日期：</w:t>
      </w:r>
    </w:p>
    <w:p>
      <w:pPr>
        <w:spacing w:line="360" w:lineRule="auto"/>
        <w:rPr>
          <w:rFonts w:hint="eastAsia" w:ascii="仿宋_GB2312" w:hAnsi="宋体" w:eastAsia="仿宋_GB2312" w:cs="Times New Roman"/>
          <w:sz w:val="24"/>
          <w:szCs w:val="24"/>
        </w:rPr>
      </w:pPr>
    </w:p>
    <w:tbl>
      <w:tblPr>
        <w:tblStyle w:val="12"/>
        <w:tblW w:w="0" w:type="auto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41"/>
        <w:gridCol w:w="1936"/>
        <w:gridCol w:w="1255"/>
        <w:gridCol w:w="1254"/>
        <w:gridCol w:w="127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车牌号码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皮重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毛重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净重</w:t>
            </w: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乙方确认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ind w:firstLine="520" w:firstLineChars="21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20" w:firstLineChars="217"/>
        <w:rPr>
          <w:rFonts w:hint="eastAsia" w:ascii="仿宋_GB2312" w:hAnsi="宋体" w:eastAsia="仿宋_GB2312" w:cs="Times New Roman"/>
          <w:sz w:val="24"/>
          <w:szCs w:val="24"/>
        </w:rPr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安健环协议书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发包单位：杭州临江环境能源有限公司（简称甲方）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承包单位：                        （筒称乙方）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甲方将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委托给乙方承包，为全面落实安全生产管理工作，贯彻“安全第一，预防为主，综合治理”的方针，根据国家有关法规、国家电力公司、地方政府有关规定，明确双方的安全环保责任，加强对承包单位的管理，维护生产区域正常的生产和工作秩序，保证安全生产，以确保服务安全，经双方协商达成一致特签订如下条款，双方必须共同遵守执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一、服务项目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1、项目名称：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2、项目地址：位于浙江省杭州钱塘区临江街道。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二、期限：本协议有效期自承包单位进场服务日起，至本项目服务期结束。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三、甲、乙双方安全责任、权利、义务：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3.1 甲乙双方必须认真贯彻执行国家、地方政府和国家电力公司制定的有关安全生产的方针、政策，严格执行有关劳动保护、安全生产的法律法规、规章以及电业安全工作规程、安全生产工作规定。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3.2 甲乙双方都应建立安全管理组织体制，明确具体负责安全生产的领导。乙方必须配备专职安全员，并向甲方提供安全员的相关证明材料。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3.3 乙方应制定安全管理制度，包括安全操作规程、各级安全岗位责任制和定期安全检查、安全教育制度等，并将此安全管理制度备案至甲方。乙方对作业过程中由于违反安全操作规程导致的后果负责。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3.4 乙方应建立完善有效的安全生产管理体系，确保在作业期间（服务）的人员安全、设备安全。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3.5 乙方管理员应当定期检查工作环境安全、职业健康状况，建立和健全职业卫生健康管理档案。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3.6 乙方负责组织服务过程的重大危险源、重要环境因素及职业卫生因子进行辨识和控制，制定企业的消防和综合应急预案，对单位制定的应急预案等重大措施、活动方案定期组织进行演练。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3.7 乙方进场人员必须具备胜任该项工作的技术素质和安全素质，特种作业人员必须持证上岗。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3.8 乙方在服务期间必须严格遵守和执行甲方在安全生产、治安保卫方面的有关规定，接受甲方的监督、 检查，如发现违章指挥、作业的，甲方有权责令乙方立即整改或停止，并参照甲方规章制度对乙方进行相应的处罚，直至解除作业 (服务）合同。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3.9 为保证服务顺利进行，乙方指派专人负责本项目的安全工作；甲方指派专人负责联系、检查督促乙方执行有关安全生产、职业卫生、环境保护规定的情况。甲乙双方应经常保持联系，相互协助检查和处理工作作业有关的安全、防火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3.10 必须按照甲方的要求提供相关材料，接受甲方的资质和条件等必须的审查。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3.11 积极主动地配合甲方做好安全技术交底工作，了解所承包工程的生产和工艺流程的特点，对作业现场可能的危险因素进行分析；组织全体作业（服务）人员认真学习，学习要有签字。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3.12 乙方不得擅自将承包内容转包或分包（除合同规定的允许项目，分包商在现场发生的一切安全事故由乙方负责），严禁返包（即承包方将工程（服务）的某些具体工作交由发包方的车间、班组或个人完成）。乙方在工作中遇有特殊情况确实需要由甲方配合完成的工作，需书面提出申请，经甲方公司领导批准后，指派有关车间、班组完成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3.13 乙方在作业过程中不得擅自中途换人，特殊情况需要换人时须征得甲方的同意，并对新参加工作人员履行相应的安全教育、培训和考核，合格后方可使用。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3.14 现场作业中，必须严格执行《电业安全工作规程》、《消防安全管理制度》、等有关安全、消防、治安及文明生产的相关规定。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3.15.乙方必须自觉接受甲方的安全监督、管理和指导，对甲方提出的技术和安全方面的意见必须及时整改；发生人身事故或危及设备的不安全情况，除按规定逐级上报外还必须立即报告甲方。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3.16 乙方因违章作业造成设备停运、损坏，火灾及人身伤亡等影响安全生产的，必须接受甲方的处罚。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3.17 乙方在办理手续时需提供工作人员的花名册，注明所有工作人员的年龄、文化程度、从事专业、身体健康状况等。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3.18 乙方不得使用未年满 18 岁人员。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3.19 乙方特种作业人员，必须经过有关部门的安全、技术培训，并取得相应的证件，持证上岗。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3.20 做好工作人员的职业病安全防护，负责作业人员安全技能的培训教育及劳动保护用品发放和正确使用。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3.21 做好现场环境保护，不得产生环境污染。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4、事故责任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乙方人员作业（服务）过程的人身安全，均由乙方负责；因乙方原因造成甲方人员伤亡、设备损坏、火灾、环保污染等事故，应由乙方承担安全责任并负责全部经济损失的赔偿。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5、现场安全管理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5.1 乙方须提前到甲方有关部门办理临时出入证，进入厂区应配戴出入证，并不得将证件转借他人。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5.2 如果甲方发现乙方人员违章或违反规定，则按甲方的相关条例进行处罚。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5.3 乙方必须接受甲方综管和安环人员的监督、管理和指导，对综合部和 EHS 部提出的意见必须及时整改；发生人身事故或危及生产运行的不安全情况，应立即通知甲方EHS部处理。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甲方（盖章）：                            乙方（盖章）：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法定代表人或授权代理人：                  法定代表人或授权代理人：</w:t>
      </w:r>
    </w:p>
    <w:p>
      <w:pPr>
        <w:pStyle w:val="2"/>
        <w:tabs>
          <w:tab w:val="right" w:leader="dot" w:pos="8738"/>
        </w:tabs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（签字或盖章）                           （签字或盖章）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签订日期：                                签订日期：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</w:pPr>
    </w:p>
    <w:sectPr>
      <w:pgSz w:w="11906" w:h="16838"/>
      <w:pgMar w:top="1701" w:right="1418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ix Titli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10</w:t>
    </w:r>
    <w:r>
      <w:fldChar w:fldCharType="end"/>
    </w:r>
  </w:p>
  <w:p>
    <w:pPr>
      <w:pStyle w:val="7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7A767F"/>
    <w:multiLevelType w:val="singleLevel"/>
    <w:tmpl w:val="957A767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4E1378EF"/>
    <w:multiLevelType w:val="multilevel"/>
    <w:tmpl w:val="4E1378EF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5877DAC"/>
    <w:multiLevelType w:val="singleLevel"/>
    <w:tmpl w:val="75877DAC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D6BA2E7"/>
    <w:multiLevelType w:val="singleLevel"/>
    <w:tmpl w:val="7D6BA2E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97576D"/>
    <w:rsid w:val="0029396E"/>
    <w:rsid w:val="003A657B"/>
    <w:rsid w:val="00517D5D"/>
    <w:rsid w:val="005926A3"/>
    <w:rsid w:val="008746A5"/>
    <w:rsid w:val="00B574EC"/>
    <w:rsid w:val="01D22213"/>
    <w:rsid w:val="02834D04"/>
    <w:rsid w:val="04082351"/>
    <w:rsid w:val="04605697"/>
    <w:rsid w:val="04A33F02"/>
    <w:rsid w:val="04A91D93"/>
    <w:rsid w:val="04B971B9"/>
    <w:rsid w:val="05D22118"/>
    <w:rsid w:val="06057AB3"/>
    <w:rsid w:val="06CE7984"/>
    <w:rsid w:val="076328DA"/>
    <w:rsid w:val="08A30C3D"/>
    <w:rsid w:val="097479E0"/>
    <w:rsid w:val="0A0C6ADD"/>
    <w:rsid w:val="0A32752C"/>
    <w:rsid w:val="0BCC31F9"/>
    <w:rsid w:val="0DC35837"/>
    <w:rsid w:val="0DE61498"/>
    <w:rsid w:val="0EEF6E16"/>
    <w:rsid w:val="10041719"/>
    <w:rsid w:val="103D7829"/>
    <w:rsid w:val="110C39D4"/>
    <w:rsid w:val="1169171E"/>
    <w:rsid w:val="122C5C92"/>
    <w:rsid w:val="1297576D"/>
    <w:rsid w:val="12BF4C87"/>
    <w:rsid w:val="12E70A09"/>
    <w:rsid w:val="17B042A1"/>
    <w:rsid w:val="18757B06"/>
    <w:rsid w:val="191740E0"/>
    <w:rsid w:val="194505AA"/>
    <w:rsid w:val="1A2B7D96"/>
    <w:rsid w:val="1BD33B78"/>
    <w:rsid w:val="1BDC7096"/>
    <w:rsid w:val="1E00332E"/>
    <w:rsid w:val="1E1A21EF"/>
    <w:rsid w:val="203B090D"/>
    <w:rsid w:val="20DF13F3"/>
    <w:rsid w:val="21135480"/>
    <w:rsid w:val="214D7086"/>
    <w:rsid w:val="21BA7E4E"/>
    <w:rsid w:val="21DE68DA"/>
    <w:rsid w:val="24130D0C"/>
    <w:rsid w:val="26F76768"/>
    <w:rsid w:val="27E50E43"/>
    <w:rsid w:val="28DA5188"/>
    <w:rsid w:val="29084622"/>
    <w:rsid w:val="29F704EF"/>
    <w:rsid w:val="2AC220DE"/>
    <w:rsid w:val="2ADB5E21"/>
    <w:rsid w:val="2ADF08BA"/>
    <w:rsid w:val="2E003054"/>
    <w:rsid w:val="2EB2531B"/>
    <w:rsid w:val="2F236A4D"/>
    <w:rsid w:val="2F3D045F"/>
    <w:rsid w:val="2F7D3F84"/>
    <w:rsid w:val="2F844FB7"/>
    <w:rsid w:val="30256074"/>
    <w:rsid w:val="327A3794"/>
    <w:rsid w:val="3400098D"/>
    <w:rsid w:val="3464504B"/>
    <w:rsid w:val="34BC27E6"/>
    <w:rsid w:val="36216F0D"/>
    <w:rsid w:val="36894913"/>
    <w:rsid w:val="37CB4908"/>
    <w:rsid w:val="3A351BE0"/>
    <w:rsid w:val="3BCA6EDF"/>
    <w:rsid w:val="3D7933CA"/>
    <w:rsid w:val="3DAC3CC7"/>
    <w:rsid w:val="3E16524F"/>
    <w:rsid w:val="3EA30F9B"/>
    <w:rsid w:val="3F2D02B4"/>
    <w:rsid w:val="3FD22CD5"/>
    <w:rsid w:val="407E15A7"/>
    <w:rsid w:val="40AA3B81"/>
    <w:rsid w:val="411C5733"/>
    <w:rsid w:val="44496784"/>
    <w:rsid w:val="45530393"/>
    <w:rsid w:val="45677375"/>
    <w:rsid w:val="45977468"/>
    <w:rsid w:val="469F7AF8"/>
    <w:rsid w:val="475812CD"/>
    <w:rsid w:val="478F3581"/>
    <w:rsid w:val="47B96D86"/>
    <w:rsid w:val="47D615F1"/>
    <w:rsid w:val="48034DA7"/>
    <w:rsid w:val="48516C51"/>
    <w:rsid w:val="486F4BB5"/>
    <w:rsid w:val="495E4820"/>
    <w:rsid w:val="49E7480F"/>
    <w:rsid w:val="4C870D35"/>
    <w:rsid w:val="4E376DB9"/>
    <w:rsid w:val="4E6B0117"/>
    <w:rsid w:val="4E716394"/>
    <w:rsid w:val="4ECC39F8"/>
    <w:rsid w:val="4F0A3ECF"/>
    <w:rsid w:val="4F255B32"/>
    <w:rsid w:val="4FC92CC8"/>
    <w:rsid w:val="502844C8"/>
    <w:rsid w:val="50E93194"/>
    <w:rsid w:val="51445711"/>
    <w:rsid w:val="51D845E4"/>
    <w:rsid w:val="533444FB"/>
    <w:rsid w:val="55C54FE9"/>
    <w:rsid w:val="55E07717"/>
    <w:rsid w:val="56A16B0F"/>
    <w:rsid w:val="58080247"/>
    <w:rsid w:val="584D441C"/>
    <w:rsid w:val="590F38F3"/>
    <w:rsid w:val="5A1C766A"/>
    <w:rsid w:val="5C641555"/>
    <w:rsid w:val="5CF528AB"/>
    <w:rsid w:val="5FC85BE8"/>
    <w:rsid w:val="607922F0"/>
    <w:rsid w:val="612A3DEE"/>
    <w:rsid w:val="61537554"/>
    <w:rsid w:val="6168250C"/>
    <w:rsid w:val="649C599A"/>
    <w:rsid w:val="66B027B6"/>
    <w:rsid w:val="67B628F5"/>
    <w:rsid w:val="68575F9E"/>
    <w:rsid w:val="698E14DB"/>
    <w:rsid w:val="6B656B47"/>
    <w:rsid w:val="6B7E1643"/>
    <w:rsid w:val="6C714475"/>
    <w:rsid w:val="6CDB032D"/>
    <w:rsid w:val="6DBD736C"/>
    <w:rsid w:val="6DF45A5A"/>
    <w:rsid w:val="6E5526FF"/>
    <w:rsid w:val="6ECF122C"/>
    <w:rsid w:val="6F2B1820"/>
    <w:rsid w:val="710D0440"/>
    <w:rsid w:val="714F0344"/>
    <w:rsid w:val="71767271"/>
    <w:rsid w:val="71A574DD"/>
    <w:rsid w:val="71C5585F"/>
    <w:rsid w:val="71C8441B"/>
    <w:rsid w:val="736F5606"/>
    <w:rsid w:val="77D476E8"/>
    <w:rsid w:val="78883D83"/>
    <w:rsid w:val="7A500C84"/>
    <w:rsid w:val="7A730701"/>
    <w:rsid w:val="7B110492"/>
    <w:rsid w:val="7CD03426"/>
    <w:rsid w:val="7D2318F9"/>
    <w:rsid w:val="7D62240B"/>
    <w:rsid w:val="7F5B6E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jc w:val="left"/>
    </w:pPr>
    <w:rPr>
      <w:b/>
      <w:caps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spacing w:line="480" w:lineRule="auto"/>
      <w:ind w:firstLine="600"/>
    </w:pPr>
    <w:rPr>
      <w:sz w:val="28"/>
    </w:r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44"/>
      <w:lang w:val="en-GB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99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color="000000"/>
    </w:rPr>
  </w:style>
  <w:style w:type="character" w:customStyle="1" w:styleId="18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19">
    <w:name w:val="一、标题"/>
    <w:basedOn w:val="1"/>
    <w:qFormat/>
    <w:uiPriority w:val="0"/>
    <w:rPr>
      <w:b/>
      <w:sz w:val="2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22">
    <w:name w:val="批注框文本 Char"/>
    <w:basedOn w:val="13"/>
    <w:link w:val="6"/>
    <w:qFormat/>
    <w:uiPriority w:val="0"/>
    <w:rPr>
      <w:kern w:val="2"/>
      <w:sz w:val="18"/>
      <w:szCs w:val="18"/>
    </w:rPr>
  </w:style>
  <w:style w:type="character" w:customStyle="1" w:styleId="23">
    <w:name w:val="font3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5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5">
    <w:name w:val="font41"/>
    <w:basedOn w:val="13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26">
    <w:name w:val="font21"/>
    <w:basedOn w:val="13"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7">
    <w:name w:val="font01"/>
    <w:basedOn w:val="1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1128</Words>
  <Characters>6432</Characters>
  <Lines>53</Lines>
  <Paragraphs>15</Paragraphs>
  <TotalTime>4</TotalTime>
  <ScaleCrop>false</ScaleCrop>
  <LinksUpToDate>false</LinksUpToDate>
  <CharactersWithSpaces>7545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2021-02-26T02:23:00Z</dcterms:created>
  <dc:creator>Echo</dc:creator>
  <cp:lastModifiedBy>叶钐湖</cp:lastModifiedBy>
  <cp:lastPrinted>2021-08-31T01:45:00Z</cp:lastPrinted>
  <dcterms:modified xsi:type="dcterms:W3CDTF">2021-09-03T02:52:56Z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07DEC81FD3E8410C8FC7D2A5303090D3</vt:lpwstr>
  </property>
</Properties>
</file>