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b/>
          <w:sz w:val="48"/>
          <w:szCs w:val="48"/>
        </w:rPr>
      </w:pPr>
    </w:p>
    <w:p>
      <w:pPr>
        <w:jc w:val="center"/>
        <w:rPr>
          <w:rFonts w:ascii="仿宋_GB2312" w:hAnsi="宋体" w:eastAsia="仿宋_GB2312"/>
          <w:b/>
          <w:sz w:val="52"/>
          <w:szCs w:val="52"/>
        </w:rPr>
      </w:pPr>
      <w:r>
        <w:rPr>
          <w:rFonts w:hint="eastAsia" w:ascii="仿宋_GB2312" w:hAnsi="宋体" w:eastAsia="仿宋_GB2312"/>
          <w:b/>
          <w:sz w:val="52"/>
          <w:szCs w:val="5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52"/>
          <w:szCs w:val="52"/>
        </w:rPr>
        <w:t>招标文件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ascii="仿宋_GB2312" w:eastAsia="仿宋_GB2312"/>
          <w:sz w:val="32"/>
          <w:szCs w:val="32"/>
        </w:rPr>
      </w:pPr>
      <w:r>
        <w:rPr>
          <w:rFonts w:hint="eastAsia" w:ascii="仿宋_GB2312" w:hAnsi="宋体" w:eastAsia="仿宋_GB2312"/>
          <w:sz w:val="32"/>
          <w:szCs w:val="32"/>
        </w:rPr>
        <w:t>招标</w:t>
      </w:r>
      <w:r>
        <w:rPr>
          <w:rFonts w:ascii="仿宋_GB2312" w:hAnsi="宋体" w:eastAsia="仿宋_GB2312"/>
          <w:sz w:val="32"/>
          <w:szCs w:val="32"/>
        </w:rPr>
        <w:t>编号：</w:t>
      </w:r>
      <w:r>
        <w:rPr>
          <w:rFonts w:hint="eastAsia" w:ascii="仿宋_GB2312" w:hAnsi="宋体" w:eastAsia="仿宋_GB2312"/>
          <w:sz w:val="32"/>
          <w:szCs w:val="32"/>
          <w:u w:val="single"/>
        </w:rPr>
        <w:t xml:space="preserve"> </w:t>
      </w:r>
      <w:r>
        <w:rPr>
          <w:rFonts w:hint="default" w:ascii="仿宋_GB2312" w:hAnsi="宋体" w:eastAsia="仿宋_GB2312"/>
          <w:sz w:val="32"/>
          <w:szCs w:val="32"/>
          <w:u w:val="single"/>
          <w:lang w:val="en-US"/>
        </w:rPr>
        <w:t>202201004-1</w:t>
      </w:r>
      <w:r>
        <w:rPr>
          <w:rFonts w:hint="eastAsia" w:ascii="仿宋_GB2312" w:hAnsi="宋体" w:eastAsia="仿宋_GB2312"/>
          <w:sz w:val="32"/>
          <w:szCs w:val="32"/>
          <w:u w:val="single"/>
        </w:rPr>
        <w:t xml:space="preserve">  </w:t>
      </w:r>
    </w:p>
    <w:p>
      <w:pPr>
        <w:spacing w:line="360" w:lineRule="auto"/>
        <w:jc w:val="center"/>
        <w:rPr>
          <w:rFonts w:hint="eastAsia" w:ascii="仿宋_GB2312" w:hAnsi="宋体" w:eastAsia="仿宋_GB2312"/>
          <w:sz w:val="32"/>
          <w:szCs w:val="32"/>
          <w:u w:val="single"/>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hAnsi="宋体" w:eastAsia="仿宋_GB2312"/>
          <w:sz w:val="32"/>
          <w:szCs w:val="32"/>
          <w:u w:val="single"/>
        </w:rPr>
        <w:t xml:space="preserve"> 2022年临江公司</w:t>
      </w:r>
      <w:r>
        <w:rPr>
          <w:rFonts w:hint="eastAsia" w:ascii="仿宋_GB2312" w:hAnsi="宋体" w:eastAsia="仿宋_GB2312"/>
          <w:sz w:val="32"/>
          <w:szCs w:val="32"/>
          <w:u w:val="single"/>
          <w:lang w:eastAsia="zh-CN"/>
        </w:rPr>
        <w:t>硫代硫酸钠、硫化钠</w:t>
      </w:r>
      <w:r>
        <w:rPr>
          <w:rFonts w:hint="eastAsia" w:ascii="仿宋_GB2312" w:hAnsi="宋体" w:eastAsia="仿宋_GB2312"/>
          <w:sz w:val="32"/>
          <w:szCs w:val="32"/>
          <w:u w:val="single"/>
        </w:rPr>
        <w:t>采购</w:t>
      </w:r>
    </w:p>
    <w:p>
      <w:pPr>
        <w:spacing w:line="360" w:lineRule="auto"/>
        <w:jc w:val="center"/>
        <w:rPr>
          <w:rFonts w:hint="default" w:ascii="仿宋_GB2312" w:hAnsi="宋体" w:eastAsia="仿宋_GB2312"/>
          <w:sz w:val="32"/>
          <w:szCs w:val="32"/>
          <w:u w:val="single"/>
          <w:lang w:val="en-US"/>
        </w:rPr>
      </w:pPr>
      <w:r>
        <w:rPr>
          <w:rFonts w:hint="default" w:ascii="仿宋_GB2312" w:hAnsi="宋体" w:eastAsia="仿宋_GB2312"/>
          <w:sz w:val="32"/>
          <w:szCs w:val="32"/>
          <w:u w:val="single"/>
          <w:lang w:val="en-US"/>
        </w:rPr>
        <w:t>(</w:t>
      </w:r>
      <w:r>
        <w:rPr>
          <w:rFonts w:hint="eastAsia" w:ascii="仿宋_GB2312" w:hAnsi="宋体" w:eastAsia="仿宋_GB2312"/>
          <w:sz w:val="32"/>
          <w:szCs w:val="32"/>
          <w:u w:val="single"/>
          <w:lang w:val="en-US" w:eastAsia="zh-CN"/>
        </w:rPr>
        <w:t>重新招标</w:t>
      </w:r>
      <w:r>
        <w:rPr>
          <w:rFonts w:hint="default" w:ascii="仿宋_GB2312" w:hAnsi="宋体" w:eastAsia="仿宋_GB2312"/>
          <w:sz w:val="32"/>
          <w:szCs w:val="32"/>
          <w:u w:val="single"/>
          <w:lang w:val="en-US"/>
        </w:rPr>
        <w:t>)</w:t>
      </w:r>
    </w:p>
    <w:p>
      <w:pPr>
        <w:spacing w:line="360" w:lineRule="auto"/>
        <w:jc w:val="center"/>
        <w:rPr>
          <w:rFonts w:ascii="仿宋_GB2312" w:hAnsi="宋体" w:eastAsia="仿宋_GB2312"/>
          <w:sz w:val="44"/>
          <w:szCs w:val="44"/>
        </w:rPr>
      </w:pP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jc w:val="center"/>
        <w:rPr>
          <w:sz w:val="84"/>
        </w:rPr>
      </w:pPr>
      <w:r>
        <w:rPr>
          <w:rFonts w:hint="eastAsia" w:ascii="仿宋_GB2312" w:hAnsi="宋体" w:eastAsia="仿宋_GB2312"/>
          <w:sz w:val="32"/>
          <w:szCs w:val="32"/>
        </w:rPr>
        <w:t>二○二二年</w:t>
      </w:r>
      <w:r>
        <w:rPr>
          <w:rFonts w:hint="eastAsia" w:ascii="仿宋_GB2312" w:hAnsi="宋体" w:eastAsia="仿宋_GB2312"/>
          <w:sz w:val="32"/>
          <w:szCs w:val="32"/>
          <w:lang w:eastAsia="zh-CN"/>
        </w:rPr>
        <w:t>二</w:t>
      </w:r>
      <w:r>
        <w:rPr>
          <w:rFonts w:hint="eastAsia" w:ascii="仿宋_GB2312" w:hAnsi="宋体" w:eastAsia="仿宋_GB2312"/>
          <w:sz w:val="32"/>
          <w:szCs w:val="32"/>
        </w:rPr>
        <w:t>月</w:t>
      </w:r>
    </w:p>
    <w:p>
      <w:pPr>
        <w:spacing w:line="480" w:lineRule="auto"/>
        <w:jc w:val="center"/>
        <w:rPr>
          <w:rFonts w:ascii="仿宋_GB2312" w:hAnsi="宋体" w:eastAsia="仿宋_GB2312" w:cs="小标宋"/>
          <w:sz w:val="44"/>
          <w:szCs w:val="44"/>
        </w:rPr>
      </w:pPr>
      <w:r>
        <w:rPr>
          <w:rFonts w:ascii="宋体" w:hAnsi="宋体" w:cs="小标宋"/>
          <w:sz w:val="44"/>
          <w:szCs w:val="44"/>
        </w:rPr>
        <w:br w:type="page"/>
      </w:r>
      <w:r>
        <w:rPr>
          <w:rFonts w:hint="eastAsia" w:ascii="仿宋_GB2312" w:hAnsi="宋体" w:eastAsia="仿宋_GB2312" w:cs="小标宋"/>
          <w:sz w:val="44"/>
          <w:szCs w:val="44"/>
        </w:rPr>
        <w:t>目   录</w:t>
      </w:r>
    </w:p>
    <w:p>
      <w:pPr>
        <w:pStyle w:val="8"/>
        <w:tabs>
          <w:tab w:val="right" w:leader="dot" w:pos="9060"/>
        </w:tabs>
        <w:rPr>
          <w:rStyle w:val="14"/>
          <w:rFonts w:ascii="仿宋_GB2312" w:eastAsia="仿宋_GB2312"/>
          <w:sz w:val="32"/>
          <w:szCs w:val="32"/>
        </w:rPr>
      </w:pPr>
      <w:r>
        <w:rPr>
          <w:rFonts w:hint="eastAsia" w:ascii="仿宋_GB2312" w:hAnsi="宋体" w:eastAsia="仿宋_GB2312" w:cs="小标宋"/>
          <w:sz w:val="32"/>
          <w:szCs w:val="32"/>
        </w:rPr>
        <w:fldChar w:fldCharType="begin"/>
      </w:r>
      <w:r>
        <w:rPr>
          <w:rFonts w:hint="eastAsia" w:ascii="仿宋_GB2312" w:hAnsi="宋体" w:eastAsia="仿宋_GB2312" w:cs="小标宋"/>
          <w:sz w:val="32"/>
          <w:szCs w:val="32"/>
        </w:rPr>
        <w:instrText xml:space="preserve"> TOC \o "1-1" \h \z \u </w:instrText>
      </w:r>
      <w:r>
        <w:rPr>
          <w:rFonts w:hint="eastAsia" w:ascii="仿宋_GB2312" w:hAnsi="宋体" w:eastAsia="仿宋_GB2312" w:cs="小标宋"/>
          <w:sz w:val="32"/>
          <w:szCs w:val="32"/>
        </w:rPr>
        <w:fldChar w:fldCharType="separate"/>
      </w:r>
      <w:r>
        <w:fldChar w:fldCharType="begin"/>
      </w:r>
      <w:r>
        <w:instrText xml:space="preserve"> HYPERLINK \l "_Toc509229818" </w:instrText>
      </w:r>
      <w:r>
        <w:fldChar w:fldCharType="separate"/>
      </w:r>
      <w:r>
        <w:rPr>
          <w:rStyle w:val="14"/>
          <w:rFonts w:hint="eastAsia" w:ascii="仿宋_GB2312" w:eastAsia="仿宋_GB2312"/>
          <w:sz w:val="32"/>
          <w:szCs w:val="32"/>
        </w:rPr>
        <w:t>第一部分  招标公告</w:t>
      </w:r>
      <w:bookmarkStart w:id="2" w:name="_Hlt509229879"/>
      <w:r>
        <w:rPr>
          <w:rStyle w:val="14"/>
          <w:rFonts w:hint="eastAsia" w:ascii="仿宋_GB2312" w:eastAsia="仿宋_GB2312"/>
          <w:sz w:val="32"/>
          <w:szCs w:val="32"/>
        </w:rPr>
        <w:tab/>
      </w:r>
      <w:bookmarkEnd w:id="2"/>
      <w:bookmarkStart w:id="3" w:name="_Hlt509230061"/>
      <w:r>
        <w:rPr>
          <w:rFonts w:hint="eastAsia" w:ascii="仿宋_GB2312" w:eastAsia="仿宋_GB2312"/>
          <w:sz w:val="32"/>
          <w:szCs w:val="32"/>
        </w:rPr>
        <w:fldChar w:fldCharType="begin"/>
      </w:r>
      <w:r>
        <w:rPr>
          <w:rStyle w:val="14"/>
          <w:rFonts w:hint="eastAsia" w:ascii="仿宋_GB2312" w:eastAsia="仿宋_GB2312"/>
          <w:sz w:val="32"/>
          <w:szCs w:val="32"/>
        </w:rPr>
        <w:instrText xml:space="preserve"> PAGEREF _Toc509229818 \h </w:instrText>
      </w:r>
      <w:r>
        <w:rPr>
          <w:rFonts w:hint="eastAsia" w:ascii="仿宋_GB2312" w:eastAsia="仿宋_GB2312"/>
          <w:sz w:val="32"/>
          <w:szCs w:val="32"/>
        </w:rPr>
        <w:fldChar w:fldCharType="separate"/>
      </w:r>
      <w:r>
        <w:rPr>
          <w:rStyle w:val="14"/>
          <w:rFonts w:hint="eastAsia" w:ascii="仿宋_GB2312" w:eastAsia="仿宋_GB2312"/>
          <w:sz w:val="32"/>
          <w:szCs w:val="32"/>
        </w:rPr>
        <w:t>2</w:t>
      </w:r>
      <w:r>
        <w:rPr>
          <w:rFonts w:hint="eastAsia" w:ascii="仿宋_GB2312" w:eastAsia="仿宋_GB2312"/>
          <w:sz w:val="32"/>
          <w:szCs w:val="32"/>
        </w:rPr>
        <w:fldChar w:fldCharType="end"/>
      </w:r>
      <w:bookmarkEnd w:id="3"/>
      <w:r>
        <w:rPr>
          <w:rFonts w:hint="eastAsia" w:ascii="仿宋_GB2312" w:eastAsia="仿宋_GB2312"/>
          <w:sz w:val="32"/>
          <w:szCs w:val="32"/>
        </w:rPr>
        <w:fldChar w:fldCharType="end"/>
      </w:r>
    </w:p>
    <w:p>
      <w:pPr>
        <w:pStyle w:val="8"/>
        <w:tabs>
          <w:tab w:val="right" w:leader="dot" w:pos="9060"/>
        </w:tabs>
        <w:rPr>
          <w:rFonts w:ascii="仿宋_GB2312" w:hAnsi="等线" w:eastAsia="仿宋_GB2312"/>
          <w:bCs w:val="0"/>
          <w:caps w:val="0"/>
          <w:sz w:val="32"/>
          <w:szCs w:val="32"/>
        </w:rPr>
      </w:pPr>
      <w:r>
        <w:fldChar w:fldCharType="begin"/>
      </w:r>
      <w:r>
        <w:instrText xml:space="preserve"> HYPERLINK \l "_Toc509229844" </w:instrText>
      </w:r>
      <w:r>
        <w:fldChar w:fldCharType="separate"/>
      </w:r>
      <w:r>
        <w:rPr>
          <w:rStyle w:val="14"/>
          <w:rFonts w:hint="eastAsia" w:ascii="仿宋_GB2312" w:eastAsia="仿宋_GB2312"/>
          <w:sz w:val="32"/>
          <w:szCs w:val="32"/>
        </w:rPr>
        <w:t xml:space="preserve">第二部分  </w:t>
      </w:r>
      <w:bookmarkStart w:id="4" w:name="_Hlt509229880"/>
      <w:bookmarkStart w:id="5" w:name="_Hlt509230069"/>
      <w:r>
        <w:rPr>
          <w:rStyle w:val="14"/>
          <w:rFonts w:hint="eastAsia" w:ascii="仿宋_GB2312" w:eastAsia="仿宋_GB2312"/>
          <w:sz w:val="32"/>
          <w:szCs w:val="32"/>
        </w:rPr>
        <w:t>投标须知前附表及投标须知</w:t>
      </w:r>
      <w:bookmarkStart w:id="6" w:name="_Hlt3475374"/>
      <w:bookmarkStart w:id="7" w:name="_Hlt3475373"/>
      <w:r>
        <w:rPr>
          <w:rStyle w:val="14"/>
          <w:rFonts w:hint="eastAsia" w:ascii="仿宋_GB2312" w:eastAsia="仿宋_GB2312"/>
          <w:sz w:val="32"/>
          <w:szCs w:val="32"/>
        </w:rPr>
        <w:tab/>
      </w:r>
      <w:bookmarkEnd w:id="4"/>
      <w:bookmarkEnd w:id="5"/>
      <w:bookmarkEnd w:id="6"/>
      <w:bookmarkEnd w:id="7"/>
      <w:r>
        <w:rPr>
          <w:rFonts w:hint="eastAsia" w:ascii="仿宋_GB2312" w:eastAsia="仿宋_GB2312"/>
          <w:sz w:val="32"/>
          <w:szCs w:val="32"/>
        </w:rPr>
        <w:fldChar w:fldCharType="begin"/>
      </w:r>
      <w:r>
        <w:rPr>
          <w:rStyle w:val="14"/>
          <w:rFonts w:hint="eastAsia" w:ascii="仿宋_GB2312" w:eastAsia="仿宋_GB2312"/>
          <w:sz w:val="32"/>
          <w:szCs w:val="32"/>
        </w:rPr>
        <w:instrText xml:space="preserve"> PAGEREF _Toc509229844 \h </w:instrText>
      </w:r>
      <w:r>
        <w:rPr>
          <w:rFonts w:hint="eastAsia" w:ascii="仿宋_GB2312" w:eastAsia="仿宋_GB2312"/>
          <w:sz w:val="32"/>
          <w:szCs w:val="32"/>
        </w:rPr>
        <w:fldChar w:fldCharType="separate"/>
      </w:r>
      <w:r>
        <w:rPr>
          <w:rStyle w:val="14"/>
          <w:rFonts w:hint="eastAsia" w:ascii="仿宋_GB2312" w:eastAsia="仿宋_GB2312"/>
          <w:sz w:val="32"/>
          <w:szCs w:val="32"/>
        </w:rPr>
        <w:t>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9060"/>
        </w:tabs>
        <w:rPr>
          <w:rFonts w:ascii="仿宋_GB2312" w:hAnsi="等线" w:eastAsia="仿宋_GB2312"/>
          <w:bCs w:val="0"/>
          <w:caps w:val="0"/>
          <w:sz w:val="32"/>
          <w:szCs w:val="32"/>
        </w:rPr>
      </w:pPr>
      <w:r>
        <w:fldChar w:fldCharType="begin"/>
      </w:r>
      <w:r>
        <w:instrText xml:space="preserve"> HYPERLINK \l "_Toc509229845" </w:instrText>
      </w:r>
      <w:r>
        <w:fldChar w:fldCharType="separate"/>
      </w:r>
      <w:r>
        <w:rPr>
          <w:rStyle w:val="14"/>
          <w:rFonts w:hint="eastAsia" w:ascii="仿宋_GB2312" w:eastAsia="仿宋_GB2312"/>
          <w:spacing w:val="-2"/>
          <w:sz w:val="32"/>
          <w:szCs w:val="32"/>
        </w:rPr>
        <w:t xml:space="preserve">第三部分  </w:t>
      </w:r>
      <w:bookmarkStart w:id="8" w:name="_Hlt509230077"/>
      <w:r>
        <w:rPr>
          <w:rStyle w:val="14"/>
          <w:rFonts w:hint="eastAsia" w:ascii="仿宋_GB2312" w:eastAsia="仿宋_GB2312"/>
          <w:spacing w:val="-2"/>
          <w:sz w:val="32"/>
          <w:szCs w:val="32"/>
        </w:rPr>
        <w:t>招标内容及项目要求</w:t>
      </w:r>
      <w:r>
        <w:rPr>
          <w:rFonts w:hint="eastAsia" w:ascii="仿宋_GB2312" w:eastAsia="仿宋_GB2312"/>
          <w:sz w:val="32"/>
          <w:szCs w:val="32"/>
        </w:rPr>
        <w:tab/>
      </w:r>
      <w:bookmarkEnd w:id="8"/>
      <w:bookmarkStart w:id="9" w:name="_Hlt509229881"/>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_Toc509229845 \h </w:instrText>
      </w:r>
      <w:r>
        <w:rPr>
          <w:rFonts w:hint="eastAsia" w:ascii="仿宋_GB2312" w:eastAsia="仿宋_GB2312"/>
          <w:sz w:val="32"/>
          <w:szCs w:val="32"/>
        </w:rPr>
        <w:fldChar w:fldCharType="separate"/>
      </w:r>
      <w:r>
        <w:rPr>
          <w:rFonts w:hint="eastAsia" w:ascii="仿宋_GB2312" w:eastAsia="仿宋_GB2312"/>
          <w:sz w:val="32"/>
          <w:szCs w:val="32"/>
        </w:rPr>
        <w:t>14</w:t>
      </w:r>
      <w:r>
        <w:rPr>
          <w:rFonts w:hint="eastAsia" w:ascii="仿宋_GB2312" w:eastAsia="仿宋_GB2312"/>
          <w:sz w:val="32"/>
          <w:szCs w:val="32"/>
        </w:rPr>
        <w:fldChar w:fldCharType="end"/>
      </w:r>
      <w:bookmarkEnd w:id="9"/>
      <w:r>
        <w:rPr>
          <w:rFonts w:hint="eastAsia" w:ascii="仿宋_GB2312" w:eastAsia="仿宋_GB2312"/>
          <w:sz w:val="32"/>
          <w:szCs w:val="32"/>
        </w:rPr>
        <w:fldChar w:fldCharType="end"/>
      </w:r>
    </w:p>
    <w:p>
      <w:pPr>
        <w:pStyle w:val="8"/>
        <w:tabs>
          <w:tab w:val="right" w:leader="dot" w:pos="9060"/>
        </w:tabs>
        <w:rPr>
          <w:rFonts w:ascii="仿宋_GB2312" w:hAnsi="等线" w:eastAsia="仿宋_GB2312"/>
          <w:bCs w:val="0"/>
          <w:caps w:val="0"/>
          <w:sz w:val="32"/>
          <w:szCs w:val="32"/>
        </w:rPr>
      </w:pPr>
      <w:r>
        <w:fldChar w:fldCharType="begin"/>
      </w:r>
      <w:r>
        <w:instrText xml:space="preserve"> HYPERLINK \l "_Toc509229875" </w:instrText>
      </w:r>
      <w:r>
        <w:fldChar w:fldCharType="separate"/>
      </w:r>
      <w:r>
        <w:rPr>
          <w:rStyle w:val="14"/>
          <w:rFonts w:hint="eastAsia" w:ascii="仿宋_GB2312" w:eastAsia="仿宋_GB2312"/>
          <w:spacing w:val="-2"/>
          <w:sz w:val="32"/>
          <w:szCs w:val="32"/>
        </w:rPr>
        <w:t>第四部分  合同基本条款</w:t>
      </w:r>
      <w:r>
        <w:rPr>
          <w:rFonts w:hint="eastAsia" w:ascii="仿宋_GB2312" w:eastAsia="仿宋_GB2312"/>
          <w:sz w:val="32"/>
          <w:szCs w:val="32"/>
        </w:rPr>
        <w:tab/>
      </w:r>
      <w:bookmarkStart w:id="10" w:name="_Hlt509230083"/>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_Toc509229875 \h </w:instrText>
      </w:r>
      <w:r>
        <w:rPr>
          <w:rFonts w:hint="eastAsia" w:ascii="仿宋_GB2312" w:eastAsia="仿宋_GB2312"/>
          <w:sz w:val="32"/>
          <w:szCs w:val="32"/>
        </w:rPr>
        <w:fldChar w:fldCharType="separate"/>
      </w:r>
      <w:r>
        <w:rPr>
          <w:rFonts w:hint="eastAsia" w:ascii="仿宋_GB2312" w:eastAsia="仿宋_GB2312"/>
          <w:sz w:val="32"/>
          <w:szCs w:val="32"/>
        </w:rPr>
        <w:t>15</w:t>
      </w:r>
      <w:r>
        <w:rPr>
          <w:rFonts w:hint="eastAsia" w:ascii="仿宋_GB2312" w:eastAsia="仿宋_GB2312"/>
          <w:sz w:val="32"/>
          <w:szCs w:val="32"/>
        </w:rPr>
        <w:fldChar w:fldCharType="end"/>
      </w:r>
      <w:bookmarkEnd w:id="10"/>
      <w:r>
        <w:rPr>
          <w:rFonts w:hint="eastAsia" w:ascii="仿宋_GB2312" w:eastAsia="仿宋_GB2312"/>
          <w:sz w:val="32"/>
          <w:szCs w:val="32"/>
        </w:rPr>
        <w:fldChar w:fldCharType="end"/>
      </w:r>
    </w:p>
    <w:p>
      <w:pPr>
        <w:pStyle w:val="8"/>
        <w:tabs>
          <w:tab w:val="right" w:leader="dot" w:pos="9060"/>
        </w:tabs>
        <w:rPr>
          <w:rFonts w:ascii="仿宋_GB2312" w:hAnsi="等线" w:eastAsia="仿宋_GB2312"/>
          <w:bCs w:val="0"/>
          <w:caps w:val="0"/>
          <w:sz w:val="32"/>
          <w:szCs w:val="32"/>
        </w:rPr>
      </w:pPr>
      <w:r>
        <w:fldChar w:fldCharType="begin"/>
      </w:r>
      <w:r>
        <w:instrText xml:space="preserve"> HYPERLINK \l "_Toc509229876" </w:instrText>
      </w:r>
      <w:r>
        <w:fldChar w:fldCharType="separate"/>
      </w:r>
      <w:r>
        <w:rPr>
          <w:rStyle w:val="14"/>
          <w:rFonts w:hint="eastAsia" w:ascii="仿宋_GB2312" w:eastAsia="仿宋_GB2312"/>
          <w:sz w:val="32"/>
          <w:szCs w:val="32"/>
        </w:rPr>
        <w:t xml:space="preserve">第五部分  </w:t>
      </w:r>
      <w:bookmarkStart w:id="11" w:name="_Hlt509229878"/>
      <w:bookmarkStart w:id="12" w:name="_Hlt509229877"/>
      <w:bookmarkStart w:id="13" w:name="_Hlt509230090"/>
      <w:r>
        <w:rPr>
          <w:rStyle w:val="14"/>
          <w:rFonts w:hint="eastAsia" w:ascii="仿宋_GB2312" w:eastAsia="仿宋_GB2312"/>
          <w:sz w:val="32"/>
          <w:szCs w:val="32"/>
        </w:rPr>
        <w:t>投标文件格式</w:t>
      </w:r>
      <w:r>
        <w:rPr>
          <w:rFonts w:hint="eastAsia" w:ascii="仿宋_GB2312" w:eastAsia="仿宋_GB2312"/>
          <w:sz w:val="32"/>
          <w:szCs w:val="32"/>
        </w:rPr>
        <w:tab/>
      </w:r>
      <w:bookmarkEnd w:id="11"/>
      <w:bookmarkEnd w:id="12"/>
      <w:bookmarkEnd w:id="13"/>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_Toc509229876 \h </w:instrText>
      </w:r>
      <w:r>
        <w:rPr>
          <w:rFonts w:hint="eastAsia" w:ascii="仿宋_GB2312" w:eastAsia="仿宋_GB2312"/>
          <w:sz w:val="32"/>
          <w:szCs w:val="32"/>
        </w:rPr>
        <w:fldChar w:fldCharType="separate"/>
      </w:r>
      <w:r>
        <w:rPr>
          <w:rFonts w:hint="eastAsia" w:ascii="仿宋_GB2312" w:eastAsia="仿宋_GB2312"/>
          <w:sz w:val="32"/>
          <w:szCs w:val="32"/>
        </w:rPr>
        <w:t>19</w:t>
      </w:r>
      <w:r>
        <w:rPr>
          <w:rFonts w:hint="eastAsia" w:ascii="仿宋_GB2312" w:eastAsia="仿宋_GB2312"/>
          <w:sz w:val="32"/>
          <w:szCs w:val="32"/>
        </w:rPr>
        <w:fldChar w:fldCharType="end"/>
      </w:r>
      <w:r>
        <w:rPr>
          <w:rFonts w:hint="eastAsia" w:ascii="仿宋_GB2312" w:eastAsia="仿宋_GB2312"/>
          <w:sz w:val="32"/>
          <w:szCs w:val="32"/>
        </w:rPr>
        <w:fldChar w:fldCharType="end"/>
      </w:r>
    </w:p>
    <w:p>
      <w:pPr>
        <w:spacing w:line="480" w:lineRule="auto"/>
        <w:jc w:val="center"/>
        <w:rPr>
          <w:rFonts w:ascii="宋体" w:hAnsi="宋体" w:cs="小标宋"/>
          <w:sz w:val="44"/>
          <w:szCs w:val="44"/>
        </w:rPr>
      </w:pPr>
      <w:r>
        <w:rPr>
          <w:rFonts w:hint="eastAsia" w:ascii="仿宋_GB2312" w:hAnsi="宋体" w:eastAsia="仿宋_GB2312" w:cs="小标宋"/>
          <w:b/>
          <w:sz w:val="32"/>
          <w:szCs w:val="32"/>
        </w:rPr>
        <w:fldChar w:fldCharType="end"/>
      </w:r>
      <w:r>
        <w:rPr>
          <w:rFonts w:ascii="宋体" w:hAnsi="宋体" w:cs="小标宋"/>
          <w:sz w:val="52"/>
          <w:szCs w:val="44"/>
        </w:rPr>
        <w:t xml:space="preserve">   </w:t>
      </w:r>
    </w:p>
    <w:p>
      <w:pPr>
        <w:pStyle w:val="5"/>
        <w:tabs>
          <w:tab w:val="right" w:leader="dot" w:pos="9070"/>
        </w:tabs>
        <w:spacing w:after="72"/>
        <w:ind w:left="446" w:firstLine="480"/>
      </w:pPr>
    </w:p>
    <w:p>
      <w:pPr>
        <w:spacing w:line="480" w:lineRule="auto"/>
        <w:ind w:left="600"/>
        <w:jc w:val="center"/>
        <w:rPr>
          <w:rFonts w:eastAsia="黑体"/>
          <w:sz w:val="36"/>
        </w:rPr>
        <w:sectPr>
          <w:footerReference r:id="rId3" w:type="default"/>
          <w:footerReference r:id="rId4" w:type="even"/>
          <w:pgSz w:w="11906" w:h="16838"/>
          <w:pgMar w:top="1440" w:right="1800" w:bottom="1440" w:left="1800" w:header="851" w:footer="992" w:gutter="0"/>
          <w:pgNumType w:start="0"/>
          <w:cols w:space="720" w:num="1"/>
          <w:titlePg/>
          <w:docGrid w:linePitch="312" w:charSpace="0"/>
        </w:sectPr>
      </w:pPr>
    </w:p>
    <w:p>
      <w:pPr>
        <w:pStyle w:val="9"/>
        <w:spacing w:line="360" w:lineRule="auto"/>
        <w:rPr>
          <w:rFonts w:ascii="仿宋_GB2312" w:eastAsia="仿宋_GB2312"/>
        </w:rPr>
      </w:pPr>
      <w:bookmarkStart w:id="14" w:name="_Toc509228292"/>
      <w:bookmarkStart w:id="15" w:name="_Toc509229818"/>
      <w:bookmarkStart w:id="16" w:name="_Toc473012590"/>
      <w:r>
        <w:rPr>
          <w:rStyle w:val="15"/>
          <w:rFonts w:hint="eastAsia" w:ascii="仿宋_GB2312" w:eastAsia="仿宋_GB2312"/>
          <w:b/>
          <w:spacing w:val="0"/>
          <w:sz w:val="44"/>
          <w:lang w:val="en-GB"/>
        </w:rPr>
        <w:t>第一部分  招标公告</w:t>
      </w:r>
      <w:bookmarkEnd w:id="14"/>
      <w:bookmarkEnd w:id="15"/>
      <w:bookmarkEnd w:id="16"/>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杭州临江环境能源有限公司</w:t>
      </w:r>
      <w:r>
        <w:rPr>
          <w:rFonts w:hint="eastAsia" w:ascii="仿宋_GB2312" w:hAnsi="仿宋" w:eastAsia="仿宋_GB2312"/>
          <w:sz w:val="24"/>
          <w:szCs w:val="24"/>
        </w:rPr>
        <w:t>因生产需要，</w:t>
      </w:r>
      <w:r>
        <w:rPr>
          <w:rFonts w:hint="eastAsia" w:ascii="仿宋_GB2312" w:hAnsi="宋体" w:eastAsia="仿宋_GB2312"/>
          <w:sz w:val="24"/>
          <w:szCs w:val="24"/>
        </w:rPr>
        <w:t>就</w:t>
      </w:r>
      <w:r>
        <w:rPr>
          <w:rFonts w:hint="eastAsia" w:ascii="仿宋_GB2312" w:hAnsi="仿宋" w:eastAsia="仿宋_GB2312"/>
          <w:sz w:val="24"/>
          <w:szCs w:val="24"/>
          <w:lang w:eastAsia="zh-CN"/>
        </w:rPr>
        <w:t>硫代硫酸钠、硫化钠</w:t>
      </w:r>
      <w:r>
        <w:rPr>
          <w:rFonts w:hint="eastAsia" w:ascii="仿宋_GB2312" w:hAnsi="仿宋" w:eastAsia="仿宋_GB2312"/>
          <w:sz w:val="24"/>
          <w:szCs w:val="24"/>
        </w:rPr>
        <w:t>采购进行公开</w:t>
      </w:r>
      <w:r>
        <w:rPr>
          <w:rFonts w:hint="eastAsia" w:ascii="仿宋_GB2312" w:hAnsi="宋体" w:eastAsia="仿宋_GB2312"/>
          <w:sz w:val="24"/>
          <w:szCs w:val="24"/>
        </w:rPr>
        <w:t>招标，欢迎符合要求的投标人参加投标。</w:t>
      </w:r>
    </w:p>
    <w:p>
      <w:pPr>
        <w:pStyle w:val="4"/>
        <w:spacing w:line="360" w:lineRule="auto"/>
        <w:ind w:firstLine="480"/>
        <w:rPr>
          <w:rFonts w:ascii="仿宋_GB2312" w:hAnsi="宋体" w:eastAsia="仿宋_GB2312"/>
          <w:sz w:val="24"/>
          <w:szCs w:val="24"/>
        </w:rPr>
      </w:pPr>
      <w:r>
        <w:rPr>
          <w:rFonts w:hint="eastAsia" w:ascii="仿宋_GB2312" w:hAnsi="宋体" w:eastAsia="仿宋_GB2312"/>
          <w:sz w:val="24"/>
          <w:szCs w:val="24"/>
        </w:rPr>
        <w:t>一、招标内容及</w:t>
      </w:r>
      <w:r>
        <w:rPr>
          <w:rFonts w:ascii="仿宋_GB2312" w:hAnsi="宋体" w:eastAsia="仿宋_GB2312"/>
          <w:sz w:val="24"/>
          <w:szCs w:val="24"/>
        </w:rPr>
        <w:t>要求</w:t>
      </w:r>
      <w:r>
        <w:rPr>
          <w:rFonts w:hint="eastAsia" w:ascii="仿宋_GB2312" w:hAnsi="宋体" w:eastAsia="仿宋_GB2312"/>
          <w:sz w:val="24"/>
          <w:szCs w:val="24"/>
        </w:rPr>
        <w:t>。</w:t>
      </w:r>
    </w:p>
    <w:tbl>
      <w:tblPr>
        <w:tblStyle w:val="11"/>
        <w:tblW w:w="9058" w:type="dxa"/>
        <w:tblInd w:w="93" w:type="dxa"/>
        <w:tblLayout w:type="fixed"/>
        <w:tblCellMar>
          <w:top w:w="0" w:type="dxa"/>
          <w:left w:w="108" w:type="dxa"/>
          <w:bottom w:w="0" w:type="dxa"/>
          <w:right w:w="108" w:type="dxa"/>
        </w:tblCellMar>
      </w:tblPr>
      <w:tblGrid>
        <w:gridCol w:w="740"/>
        <w:gridCol w:w="2155"/>
        <w:gridCol w:w="4063"/>
        <w:gridCol w:w="900"/>
        <w:gridCol w:w="1200"/>
      </w:tblGrid>
      <w:tr>
        <w:tblPrEx>
          <w:tblCellMar>
            <w:top w:w="0" w:type="dxa"/>
            <w:left w:w="108" w:type="dxa"/>
            <w:bottom w:w="0" w:type="dxa"/>
            <w:right w:w="108" w:type="dxa"/>
          </w:tblCellMar>
        </w:tblPrEx>
        <w:trPr>
          <w:trHeight w:val="747"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序号</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物资名称</w:t>
            </w:r>
          </w:p>
        </w:tc>
        <w:tc>
          <w:tcPr>
            <w:tcW w:w="4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技术指标</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kern w:val="0"/>
                <w:sz w:val="24"/>
                <w:szCs w:val="24"/>
                <w:lang w:bidi="ar"/>
              </w:rPr>
            </w:pPr>
            <w:r>
              <w:rPr>
                <w:rFonts w:hint="eastAsia" w:ascii="仿宋_GB2312" w:eastAsia="仿宋_GB2312"/>
                <w:sz w:val="24"/>
                <w:szCs w:val="24"/>
              </w:rPr>
              <w:t>单位</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pacing w:val="20"/>
                <w:sz w:val="30"/>
                <w:szCs w:val="30"/>
              </w:rPr>
            </w:pPr>
            <w:r>
              <w:rPr>
                <w:rFonts w:hint="eastAsia" w:ascii="仿宋_GB2312" w:eastAsia="仿宋_GB2312"/>
                <w:sz w:val="24"/>
                <w:szCs w:val="24"/>
              </w:rPr>
              <w:t>数量</w:t>
            </w:r>
          </w:p>
        </w:tc>
      </w:tr>
      <w:tr>
        <w:tblPrEx>
          <w:tblCellMar>
            <w:top w:w="0" w:type="dxa"/>
            <w:left w:w="108" w:type="dxa"/>
            <w:bottom w:w="0" w:type="dxa"/>
            <w:right w:w="108" w:type="dxa"/>
          </w:tblCellMar>
        </w:tblPrEx>
        <w:trPr>
          <w:trHeight w:val="763"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1</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硫代硫酸钠</w:t>
            </w:r>
          </w:p>
        </w:tc>
        <w:tc>
          <w:tcPr>
            <w:tcW w:w="4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含量&gt;99%，水不溶物含量&lt;0.01%，硫 化 物&lt;0.001%，Fe&lt;0.002,PH 6.5-9.5;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78.35</w:t>
            </w:r>
          </w:p>
        </w:tc>
      </w:tr>
      <w:tr>
        <w:tblPrEx>
          <w:tblCellMar>
            <w:top w:w="0" w:type="dxa"/>
            <w:left w:w="108" w:type="dxa"/>
            <w:bottom w:w="0" w:type="dxa"/>
            <w:right w:w="108" w:type="dxa"/>
          </w:tblCellMar>
        </w:tblPrEx>
        <w:trPr>
          <w:trHeight w:val="1023"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2</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硫化钠</w:t>
            </w:r>
          </w:p>
        </w:tc>
        <w:tc>
          <w:tcPr>
            <w:tcW w:w="4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含量≥60%，亚硫酸钠≤2%，硫代硫酸钠≤2%，符合 GB T 10500-2009 工业硫化钠标准1 类优等品标准;</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78.35</w:t>
            </w:r>
          </w:p>
        </w:tc>
      </w:tr>
    </w:tbl>
    <w:p>
      <w:pPr>
        <w:pStyle w:val="4"/>
        <w:spacing w:line="360" w:lineRule="auto"/>
        <w:ind w:firstLine="480"/>
        <w:rPr>
          <w:rFonts w:ascii="仿宋_GB2312" w:hAnsi="宋体" w:eastAsia="仿宋_GB2312"/>
          <w:sz w:val="24"/>
          <w:szCs w:val="24"/>
        </w:rPr>
      </w:pPr>
    </w:p>
    <w:p>
      <w:pPr>
        <w:pStyle w:val="4"/>
        <w:spacing w:line="360" w:lineRule="auto"/>
        <w:ind w:firstLine="480"/>
        <w:rPr>
          <w:rFonts w:ascii="仿宋_GB2312" w:hAnsi="宋体" w:eastAsia="仿宋_GB2312"/>
          <w:sz w:val="24"/>
          <w:szCs w:val="24"/>
        </w:rPr>
      </w:pPr>
      <w:r>
        <w:rPr>
          <w:rFonts w:ascii="仿宋_GB2312" w:hAnsi="宋体" w:eastAsia="仿宋_GB2312"/>
          <w:sz w:val="24"/>
          <w:szCs w:val="24"/>
        </w:rPr>
        <w:t>1</w:t>
      </w:r>
      <w:r>
        <w:rPr>
          <w:rFonts w:hint="eastAsia" w:ascii="仿宋_GB2312" w:hAnsi="宋体" w:eastAsia="仿宋_GB2312"/>
          <w:sz w:val="24"/>
          <w:szCs w:val="24"/>
        </w:rPr>
        <w:t>、最高限价：</w:t>
      </w:r>
      <w:r>
        <w:rPr>
          <w:rFonts w:hint="eastAsia" w:ascii="仿宋_GB2312" w:hAnsi="仿宋" w:eastAsia="仿宋_GB2312"/>
          <w:sz w:val="24"/>
          <w:szCs w:val="24"/>
        </w:rPr>
        <w:t>硫代硫酸钠3550元/吨</w:t>
      </w:r>
      <w:r>
        <w:rPr>
          <w:rFonts w:hint="eastAsia" w:ascii="仿宋_GB2312" w:hAnsi="仿宋" w:eastAsia="仿宋_GB2312"/>
          <w:sz w:val="24"/>
          <w:szCs w:val="24"/>
          <w:lang w:eastAsia="zh-CN"/>
        </w:rPr>
        <w:t>、</w:t>
      </w:r>
      <w:r>
        <w:rPr>
          <w:rFonts w:hint="eastAsia" w:ascii="仿宋_GB2312" w:hAnsi="仿宋" w:eastAsia="仿宋_GB2312"/>
          <w:sz w:val="24"/>
          <w:szCs w:val="24"/>
        </w:rPr>
        <w:t>硫化钠4200元/吨</w:t>
      </w:r>
      <w:r>
        <w:rPr>
          <w:rFonts w:hint="default" w:ascii="仿宋_GB2312" w:hAnsi="仿宋" w:eastAsia="仿宋_GB2312"/>
          <w:sz w:val="24"/>
          <w:szCs w:val="24"/>
          <w:lang w:val="en-US"/>
        </w:rPr>
        <w:t>,</w:t>
      </w:r>
      <w:r>
        <w:rPr>
          <w:rFonts w:hint="eastAsia" w:ascii="仿宋_GB2312" w:hAnsi="宋体" w:eastAsia="仿宋_GB2312"/>
          <w:sz w:val="24"/>
          <w:szCs w:val="24"/>
        </w:rPr>
        <w:t>总限额</w:t>
      </w:r>
      <w:r>
        <w:rPr>
          <w:rFonts w:hint="eastAsia" w:ascii="仿宋_GB2312" w:hAnsi="宋体" w:eastAsia="仿宋_GB2312"/>
          <w:sz w:val="24"/>
          <w:szCs w:val="24"/>
          <w:lang w:val="en-US" w:eastAsia="zh-CN"/>
        </w:rPr>
        <w:t>60.72</w:t>
      </w:r>
      <w:r>
        <w:rPr>
          <w:rFonts w:hint="eastAsia" w:ascii="仿宋_GB2312" w:hAnsi="宋体" w:eastAsia="仿宋_GB2312"/>
          <w:sz w:val="24"/>
          <w:szCs w:val="24"/>
        </w:rPr>
        <w:t>万元。</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二、资金来源：自筹资金。</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三、投标人的资格要求。</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1、投标人必须是在中华人民共和国境内注册，具有独立法人资格和独立承担民事责任的能力，注册资本金100万元（含）以上，且是有能力提供及运输招标文件所规定的货物及服务的产品制造商或代理商；</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2、投标人须持有危化品经营许可证，具有合法销售资质；</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3、投标人提供至少近两年内1份总金额超过</w:t>
      </w:r>
      <w:r>
        <w:rPr>
          <w:rFonts w:hint="eastAsia" w:ascii="仿宋_GB2312" w:hAnsi="仿宋" w:eastAsia="仿宋_GB2312"/>
          <w:sz w:val="24"/>
          <w:szCs w:val="24"/>
          <w:lang w:eastAsia="zh-CN"/>
        </w:rPr>
        <w:t>20万元</w:t>
      </w:r>
      <w:r>
        <w:rPr>
          <w:rFonts w:hint="eastAsia" w:ascii="仿宋_GB2312" w:hAnsi="仿宋" w:eastAsia="仿宋_GB2312"/>
          <w:sz w:val="24"/>
          <w:szCs w:val="24"/>
        </w:rPr>
        <w:t>（含）的合同或者中标书（复印件），合同内容需包含</w:t>
      </w:r>
      <w:r>
        <w:rPr>
          <w:rFonts w:hint="eastAsia" w:ascii="仿宋_GB2312" w:hAnsi="仿宋" w:eastAsia="仿宋_GB2312"/>
          <w:sz w:val="24"/>
          <w:szCs w:val="24"/>
          <w:lang w:eastAsia="zh-CN"/>
        </w:rPr>
        <w:t>硫代硫酸钠、硫化钠</w:t>
      </w:r>
      <w:r>
        <w:rPr>
          <w:rFonts w:hint="eastAsia" w:ascii="仿宋_GB2312" w:hAnsi="仿宋" w:eastAsia="仿宋_GB2312"/>
          <w:sz w:val="24"/>
          <w:szCs w:val="24"/>
        </w:rPr>
        <w:t>一种或者多种材料；</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4、投标人近三年内在经营活动中没有重大违法记录，未被列入失信被执行人名单、重大税收违法案件当事人名单、政府采购严重违法失信行为记录名单、有责合同纠纷等不良记录，信用信息以投标截止日信用中国网站（www.creditchina.gov.cn）、中国政府采购网（www.ccgp.gov.cn）公布为准；</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5、本项目不接受联合体投标</w:t>
      </w:r>
      <w:r>
        <w:rPr>
          <w:rFonts w:ascii="仿宋_GB2312" w:hAnsi="仿宋" w:eastAsia="仿宋_GB2312"/>
          <w:sz w:val="24"/>
          <w:szCs w:val="24"/>
        </w:rPr>
        <w:t>;</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6、投标人须提供其股东信息及出资比例信息。</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四、报名时间与地点。</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1、报名时间：2022年</w:t>
      </w:r>
      <w:r>
        <w:rPr>
          <w:rFonts w:hint="eastAsia" w:ascii="仿宋_GB2312" w:hAnsi="仿宋" w:eastAsia="仿宋_GB2312"/>
          <w:sz w:val="24"/>
          <w:szCs w:val="24"/>
          <w:lang w:val="en-US" w:eastAsia="zh-CN"/>
        </w:rPr>
        <w:t>2</w:t>
      </w:r>
      <w:r>
        <w:rPr>
          <w:rFonts w:hint="eastAsia" w:ascii="仿宋_GB2312" w:hAnsi="仿宋" w:eastAsia="仿宋_GB2312"/>
          <w:sz w:val="24"/>
          <w:szCs w:val="24"/>
        </w:rPr>
        <w:t>月</w:t>
      </w:r>
      <w:r>
        <w:rPr>
          <w:rFonts w:hint="eastAsia" w:ascii="仿宋_GB2312" w:hAnsi="仿宋" w:eastAsia="仿宋_GB2312"/>
          <w:sz w:val="24"/>
          <w:szCs w:val="24"/>
          <w:lang w:val="en-US" w:eastAsia="zh-CN"/>
        </w:rPr>
        <w:t>16</w:t>
      </w:r>
      <w:r>
        <w:rPr>
          <w:rFonts w:hint="eastAsia" w:ascii="仿宋_GB2312" w:hAnsi="仿宋" w:eastAsia="仿宋_GB2312"/>
          <w:sz w:val="24"/>
          <w:szCs w:val="24"/>
        </w:rPr>
        <w:t>日至2022年</w:t>
      </w:r>
      <w:r>
        <w:rPr>
          <w:rFonts w:hint="eastAsia" w:ascii="仿宋_GB2312" w:hAnsi="仿宋" w:eastAsia="仿宋_GB2312"/>
          <w:sz w:val="24"/>
          <w:szCs w:val="24"/>
          <w:lang w:val="en-US" w:eastAsia="zh-CN"/>
        </w:rPr>
        <w:t>2</w:t>
      </w:r>
      <w:r>
        <w:rPr>
          <w:rFonts w:hint="eastAsia" w:ascii="仿宋_GB2312" w:hAnsi="仿宋" w:eastAsia="仿宋_GB2312"/>
          <w:sz w:val="24"/>
          <w:szCs w:val="24"/>
        </w:rPr>
        <w:t>月</w:t>
      </w:r>
      <w:r>
        <w:rPr>
          <w:rFonts w:hint="eastAsia" w:ascii="仿宋_GB2312" w:hAnsi="仿宋" w:eastAsia="仿宋_GB2312"/>
          <w:sz w:val="24"/>
          <w:szCs w:val="24"/>
          <w:lang w:val="en-US" w:eastAsia="zh-CN"/>
        </w:rPr>
        <w:t>21</w:t>
      </w:r>
      <w:r>
        <w:rPr>
          <w:rFonts w:hint="eastAsia" w:ascii="仿宋_GB2312" w:hAnsi="仿宋" w:eastAsia="仿宋_GB2312"/>
          <w:sz w:val="24"/>
          <w:szCs w:val="24"/>
        </w:rPr>
        <w:t>日(工作日上午</w:t>
      </w:r>
      <w:bookmarkStart w:id="17" w:name="B21_招标文件的发布上午时间"/>
      <w:r>
        <w:rPr>
          <w:rFonts w:hint="eastAsia" w:ascii="仿宋_GB2312" w:hAnsi="仿宋" w:eastAsia="仿宋_GB2312"/>
          <w:sz w:val="24"/>
          <w:szCs w:val="24"/>
        </w:rPr>
        <w:t xml:space="preserve">9:30-11:30 </w:t>
      </w:r>
      <w:bookmarkEnd w:id="17"/>
      <w:r>
        <w:rPr>
          <w:rFonts w:hint="eastAsia" w:ascii="仿宋_GB2312" w:hAnsi="仿宋" w:eastAsia="仿宋_GB2312"/>
          <w:sz w:val="24"/>
          <w:szCs w:val="24"/>
        </w:rPr>
        <w:t>，下午13:00-16:30)。</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2、报名方式：实行网上报名，暂不接受现场报名。</w:t>
      </w:r>
    </w:p>
    <w:p>
      <w:pPr>
        <w:pStyle w:val="4"/>
        <w:spacing w:line="360" w:lineRule="auto"/>
        <w:ind w:firstLine="480"/>
        <w:rPr>
          <w:rFonts w:ascii="仿宋_GB2312" w:hAnsi="仿宋" w:eastAsia="仿宋_GB2312"/>
          <w:b/>
          <w:bCs/>
          <w:sz w:val="24"/>
          <w:szCs w:val="24"/>
        </w:rPr>
      </w:pPr>
      <w:r>
        <w:rPr>
          <w:rFonts w:hint="eastAsia" w:ascii="仿宋_GB2312" w:hAnsi="仿宋" w:eastAsia="仿宋_GB2312"/>
          <w:b/>
          <w:bCs/>
          <w:sz w:val="24"/>
          <w:szCs w:val="24"/>
        </w:rPr>
        <w:t>3、电子邮箱：所需报名资料传至邮箱510183657@ qq.com，同时和工作人员叶工（电话：18458245764 ）联系、确认。</w:t>
      </w:r>
    </w:p>
    <w:p>
      <w:pPr>
        <w:pStyle w:val="4"/>
        <w:spacing w:line="360" w:lineRule="auto"/>
        <w:ind w:firstLine="480"/>
        <w:rPr>
          <w:rFonts w:ascii="仿宋_GB2312" w:hAnsi="仿宋" w:eastAsia="仿宋_GB2312"/>
          <w:b/>
          <w:bCs/>
          <w:sz w:val="24"/>
          <w:szCs w:val="24"/>
        </w:rPr>
      </w:pPr>
      <w:r>
        <w:rPr>
          <w:rFonts w:hint="eastAsia" w:ascii="仿宋_GB2312" w:hAnsi="仿宋" w:eastAsia="仿宋_GB2312"/>
          <w:b/>
          <w:bCs/>
          <w:sz w:val="24"/>
          <w:szCs w:val="24"/>
        </w:rPr>
        <w:t>4、网上报名提供资料：通过年检有效的企业法人营业执照复印件、法定代表人全权书、受委托人身份证（原件）复印件。所有资料均需加盖公章后以扫描件形式传至招标人邮箱。</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5、招标文件获取：杭州临江环境能源有限公司官网下载。</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五、投标截止时间和地点。</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1、投标截止时间：2022年</w:t>
      </w:r>
      <w:r>
        <w:rPr>
          <w:rFonts w:hint="eastAsia" w:ascii="仿宋_GB2312" w:hAnsi="仿宋" w:eastAsia="仿宋_GB2312"/>
          <w:sz w:val="24"/>
          <w:szCs w:val="24"/>
          <w:lang w:val="en-US" w:eastAsia="zh-CN"/>
        </w:rPr>
        <w:t>3</w:t>
      </w:r>
      <w:r>
        <w:rPr>
          <w:rFonts w:hint="eastAsia" w:ascii="仿宋_GB2312" w:hAnsi="仿宋" w:eastAsia="仿宋_GB2312"/>
          <w:sz w:val="24"/>
          <w:szCs w:val="24"/>
        </w:rPr>
        <w:t>月</w:t>
      </w:r>
      <w:r>
        <w:rPr>
          <w:rFonts w:hint="eastAsia" w:ascii="仿宋_GB2312" w:hAnsi="仿宋" w:eastAsia="仿宋_GB2312"/>
          <w:b w:val="0"/>
          <w:bCs w:val="0"/>
          <w:color w:val="auto"/>
          <w:sz w:val="24"/>
          <w:szCs w:val="24"/>
          <w:lang w:val="en-US" w:eastAsia="zh-CN"/>
        </w:rPr>
        <w:t>8</w:t>
      </w:r>
      <w:r>
        <w:rPr>
          <w:rFonts w:hint="eastAsia" w:ascii="仿宋_GB2312" w:hAnsi="仿宋" w:eastAsia="仿宋_GB2312"/>
          <w:b w:val="0"/>
          <w:bCs w:val="0"/>
          <w:color w:val="auto"/>
          <w:sz w:val="24"/>
          <w:szCs w:val="24"/>
        </w:rPr>
        <w:t>日</w:t>
      </w:r>
      <w:r>
        <w:rPr>
          <w:rFonts w:ascii="仿宋_GB2312" w:hAnsi="仿宋" w:eastAsia="仿宋_GB2312"/>
          <w:b w:val="0"/>
          <w:bCs w:val="0"/>
          <w:color w:val="auto"/>
          <w:sz w:val="24"/>
          <w:szCs w:val="24"/>
        </w:rPr>
        <w:t>1</w:t>
      </w:r>
      <w:r>
        <w:rPr>
          <w:rFonts w:hint="eastAsia" w:ascii="仿宋_GB2312" w:hAnsi="仿宋" w:eastAsia="仿宋_GB2312"/>
          <w:b w:val="0"/>
          <w:bCs w:val="0"/>
          <w:color w:val="auto"/>
          <w:sz w:val="24"/>
          <w:szCs w:val="24"/>
          <w:lang w:val="en-US" w:eastAsia="zh-CN"/>
        </w:rPr>
        <w:t>0</w:t>
      </w:r>
      <w:r>
        <w:rPr>
          <w:rFonts w:hint="eastAsia" w:ascii="仿宋_GB2312" w:hAnsi="仿宋" w:eastAsia="仿宋_GB2312"/>
          <w:b w:val="0"/>
          <w:bCs w:val="0"/>
          <w:color w:val="auto"/>
          <w:sz w:val="24"/>
          <w:szCs w:val="24"/>
        </w:rPr>
        <w:t>:</w:t>
      </w:r>
      <w:r>
        <w:rPr>
          <w:rFonts w:hint="eastAsia" w:ascii="仿宋_GB2312" w:hAnsi="仿宋" w:eastAsia="仿宋_GB2312"/>
          <w:b w:val="0"/>
          <w:bCs w:val="0"/>
          <w:color w:val="auto"/>
          <w:sz w:val="24"/>
          <w:szCs w:val="24"/>
          <w:lang w:val="en-US" w:eastAsia="zh-CN"/>
        </w:rPr>
        <w:t>0</w:t>
      </w:r>
      <w:r>
        <w:rPr>
          <w:rFonts w:hint="eastAsia" w:ascii="仿宋_GB2312" w:hAnsi="仿宋" w:eastAsia="仿宋_GB2312"/>
          <w:b w:val="0"/>
          <w:bCs w:val="0"/>
          <w:color w:val="auto"/>
          <w:sz w:val="24"/>
          <w:szCs w:val="24"/>
        </w:rPr>
        <w:t>0。</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2、投标地点：杭州临江环境能源有限公司投资发展部（杭州临江循环经济产业园），杭州市钱塘区红十五线与观十五线交叉口。</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六、开标时间和地点。</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1、开标截止时间：2022年</w:t>
      </w:r>
      <w:r>
        <w:rPr>
          <w:rFonts w:hint="eastAsia" w:ascii="仿宋_GB2312" w:hAnsi="仿宋" w:eastAsia="仿宋_GB2312"/>
          <w:sz w:val="24"/>
          <w:szCs w:val="24"/>
          <w:lang w:val="en-US" w:eastAsia="zh-CN"/>
        </w:rPr>
        <w:t>3</w:t>
      </w:r>
      <w:r>
        <w:rPr>
          <w:rFonts w:hint="eastAsia" w:ascii="仿宋_GB2312" w:hAnsi="仿宋" w:eastAsia="仿宋_GB2312"/>
          <w:sz w:val="24"/>
          <w:szCs w:val="24"/>
        </w:rPr>
        <w:t>月</w:t>
      </w:r>
      <w:r>
        <w:rPr>
          <w:rFonts w:hint="eastAsia" w:ascii="仿宋_GB2312" w:hAnsi="仿宋" w:eastAsia="仿宋_GB2312"/>
          <w:sz w:val="24"/>
          <w:szCs w:val="24"/>
          <w:lang w:val="en-US" w:eastAsia="zh-CN"/>
        </w:rPr>
        <w:t>8</w:t>
      </w:r>
      <w:r>
        <w:rPr>
          <w:rFonts w:hint="eastAsia" w:ascii="仿宋_GB2312" w:hAnsi="仿宋" w:eastAsia="仿宋_GB2312"/>
          <w:sz w:val="24"/>
          <w:szCs w:val="24"/>
        </w:rPr>
        <w:t>日1</w:t>
      </w:r>
      <w:r>
        <w:rPr>
          <w:rFonts w:hint="eastAsia" w:ascii="仿宋_GB2312" w:hAnsi="仿宋" w:eastAsia="仿宋_GB2312"/>
          <w:sz w:val="24"/>
          <w:szCs w:val="24"/>
          <w:lang w:val="en-US" w:eastAsia="zh-CN"/>
        </w:rPr>
        <w:t>0</w:t>
      </w:r>
      <w:r>
        <w:rPr>
          <w:rFonts w:hint="eastAsia" w:ascii="仿宋_GB2312" w:hAnsi="仿宋" w:eastAsia="仿宋_GB2312"/>
          <w:sz w:val="24"/>
          <w:szCs w:val="24"/>
        </w:rPr>
        <w:t>:00。</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2、开标地点：杭州市临江环境能源有限公司会议室（杭州临江循环经济产业园）。</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3、相关要求：为有效遏制新冠病毒的传播，做好疫情防控。谢绝疫情重点地区人员参与开标活动。要求参与杭州临江环境能源有限公司招投标项目的投标单位代表（法定代表人/全权代表）不得超过一人，须持有杭州健康绿码，须提供有效身份证，全程佩戴口罩，接受招标单位的体温检测，在招标现场做到自备黑色签字笔和茶水，分散等候，隔空就坐，不扎堆集聚，不喧哗闲聊，开标结束即刻离场。</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七、质疑。</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投标人如认为招标文件使自身的合法权益受到损害的，应于自报名之日起1日内以书面形式向招标人提出质疑。逾期视作无异议。</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八、联系方式。</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 xml:space="preserve">投资发展部：叶工         联系电话：18458245764                 </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邮箱：510183657@qq.com</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监督部门：车越   联系电话： 15805816209</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 xml:space="preserve">                                            杭州临江环境能源有限公司   </w:t>
      </w:r>
    </w:p>
    <w:p>
      <w:pPr>
        <w:pStyle w:val="4"/>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 xml:space="preserve">                                                 2022年</w:t>
      </w:r>
      <w:r>
        <w:rPr>
          <w:rFonts w:hint="eastAsia" w:ascii="仿宋_GB2312" w:hAnsi="宋体" w:eastAsia="仿宋_GB2312"/>
          <w:sz w:val="24"/>
          <w:szCs w:val="24"/>
          <w:lang w:val="en-US" w:eastAsia="zh-CN"/>
        </w:rPr>
        <w:t>2</w:t>
      </w:r>
      <w:r>
        <w:rPr>
          <w:rFonts w:hint="eastAsia" w:ascii="仿宋_GB2312" w:hAnsi="宋体" w:eastAsia="仿宋_GB2312"/>
          <w:sz w:val="24"/>
          <w:szCs w:val="24"/>
        </w:rPr>
        <w:t>月</w:t>
      </w:r>
      <w:r>
        <w:rPr>
          <w:rFonts w:hint="eastAsia" w:ascii="仿宋_GB2312" w:hAnsi="宋体" w:eastAsia="仿宋_GB2312"/>
          <w:sz w:val="24"/>
          <w:szCs w:val="24"/>
          <w:lang w:val="en-US" w:eastAsia="zh-CN"/>
        </w:rPr>
        <w:t>16</w:t>
      </w:r>
      <w:r>
        <w:rPr>
          <w:rFonts w:hint="eastAsia" w:ascii="仿宋_GB2312" w:hAnsi="宋体" w:eastAsia="仿宋_GB2312"/>
          <w:sz w:val="24"/>
          <w:szCs w:val="24"/>
        </w:rPr>
        <w:t>日</w:t>
      </w:r>
    </w:p>
    <w:p>
      <w:pPr>
        <w:pStyle w:val="9"/>
        <w:spacing w:line="360" w:lineRule="auto"/>
        <w:rPr>
          <w:rStyle w:val="15"/>
          <w:rFonts w:ascii="仿宋_GB2312" w:eastAsia="仿宋_GB2312"/>
          <w:b/>
          <w:spacing w:val="0"/>
          <w:sz w:val="44"/>
          <w:lang w:val="en-GB"/>
        </w:rPr>
      </w:pPr>
      <w:r>
        <w:rPr>
          <w:rFonts w:ascii="仿宋_GB2312" w:hAnsi="宋体" w:eastAsia="仿宋_GB2312"/>
          <w:sz w:val="24"/>
          <w:szCs w:val="24"/>
        </w:rPr>
        <w:br w:type="page"/>
      </w:r>
      <w:bookmarkStart w:id="18" w:name="page5"/>
      <w:bookmarkEnd w:id="18"/>
      <w:bookmarkStart w:id="19" w:name="_Toc509228318"/>
      <w:bookmarkStart w:id="20" w:name="_Toc509229844"/>
      <w:r>
        <w:rPr>
          <w:rStyle w:val="15"/>
          <w:rFonts w:ascii="仿宋_GB2312" w:eastAsia="仿宋_GB2312"/>
          <w:b w:val="0"/>
          <w:spacing w:val="0"/>
          <w:sz w:val="44"/>
        </w:rPr>
        <w:drawing>
          <wp:anchor distT="0" distB="0" distL="114300" distR="114300" simplePos="0" relativeHeight="251659264" behindDoc="1" locked="0" layoutInCell="0" allowOverlap="1">
            <wp:simplePos x="0" y="0"/>
            <wp:positionH relativeFrom="page">
              <wp:posOffset>1123315</wp:posOffset>
            </wp:positionH>
            <wp:positionV relativeFrom="page">
              <wp:posOffset>588010</wp:posOffset>
            </wp:positionV>
            <wp:extent cx="5528310" cy="889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5528310" cy="8890"/>
                    </a:xfrm>
                    <a:prstGeom prst="rect">
                      <a:avLst/>
                    </a:prstGeom>
                    <a:noFill/>
                    <a:ln>
                      <a:noFill/>
                    </a:ln>
                  </pic:spPr>
                </pic:pic>
              </a:graphicData>
            </a:graphic>
          </wp:anchor>
        </w:drawing>
      </w:r>
      <w:r>
        <w:rPr>
          <w:rStyle w:val="15"/>
          <w:rFonts w:ascii="仿宋_GB2312" w:eastAsia="仿宋_GB2312"/>
          <w:b/>
          <w:spacing w:val="0"/>
          <w:sz w:val="44"/>
          <w:lang w:val="en-GB"/>
        </w:rPr>
        <w:t>第二</w:t>
      </w:r>
      <w:r>
        <w:rPr>
          <w:rStyle w:val="15"/>
          <w:rFonts w:hint="eastAsia" w:ascii="仿宋_GB2312" w:eastAsia="仿宋_GB2312"/>
          <w:b/>
          <w:spacing w:val="0"/>
          <w:sz w:val="44"/>
          <w:lang w:val="en-GB"/>
        </w:rPr>
        <w:t xml:space="preserve">部分 </w:t>
      </w:r>
      <w:r>
        <w:rPr>
          <w:rStyle w:val="15"/>
          <w:rFonts w:ascii="仿宋_GB2312" w:eastAsia="仿宋_GB2312"/>
          <w:b/>
          <w:spacing w:val="0"/>
          <w:sz w:val="44"/>
          <w:lang w:val="en-GB"/>
        </w:rPr>
        <w:t xml:space="preserve"> </w:t>
      </w:r>
      <w:bookmarkEnd w:id="19"/>
      <w:bookmarkEnd w:id="20"/>
      <w:r>
        <w:rPr>
          <w:rStyle w:val="15"/>
          <w:rFonts w:hint="eastAsia" w:eastAsia="仿宋_GB2312"/>
          <w:b/>
          <w:spacing w:val="0"/>
          <w:sz w:val="44"/>
          <w:lang w:val="en-GB"/>
        </w:rPr>
        <w:t>投标须知前附表及投标须知</w:t>
      </w:r>
    </w:p>
    <w:p>
      <w:pPr>
        <w:spacing w:line="56" w:lineRule="exact"/>
        <w:rPr>
          <w:sz w:val="20"/>
        </w:rPr>
      </w:pPr>
    </w:p>
    <w:p>
      <w:pPr>
        <w:widowControl/>
        <w:spacing w:line="360" w:lineRule="auto"/>
        <w:jc w:val="center"/>
        <w:rPr>
          <w:rFonts w:ascii="仿宋_GB2312" w:eastAsia="仿宋_GB2312"/>
          <w:b/>
          <w:sz w:val="24"/>
        </w:rPr>
      </w:pPr>
      <w:r>
        <w:rPr>
          <w:rFonts w:hint="eastAsia" w:ascii="仿宋_GB2312" w:hAnsi="仿宋_GB2312" w:eastAsia="仿宋_GB2312" w:cs="仿宋_GB2312"/>
          <w:b/>
          <w:bCs/>
          <w:sz w:val="30"/>
          <w:szCs w:val="30"/>
        </w:rPr>
        <w:t>一、投标须知前附表</w:t>
      </w:r>
    </w:p>
    <w:tbl>
      <w:tblPr>
        <w:tblStyle w:val="11"/>
        <w:tblW w:w="9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6"/>
        <w:gridCol w:w="2740"/>
        <w:gridCol w:w="5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序号</w:t>
            </w:r>
          </w:p>
        </w:tc>
        <w:tc>
          <w:tcPr>
            <w:tcW w:w="2740" w:type="dxa"/>
            <w:vAlign w:val="center"/>
          </w:tcPr>
          <w:p>
            <w:pPr>
              <w:spacing w:line="360" w:lineRule="auto"/>
              <w:jc w:val="center"/>
              <w:outlineLvl w:val="1"/>
              <w:rPr>
                <w:rFonts w:ascii="仿宋_GB2312" w:eastAsia="仿宋_GB2312"/>
                <w:sz w:val="24"/>
                <w:szCs w:val="24"/>
              </w:rPr>
            </w:pPr>
            <w:bookmarkStart w:id="21" w:name="_Toc509228321"/>
            <w:r>
              <w:rPr>
                <w:rFonts w:hint="eastAsia" w:ascii="仿宋_GB2312" w:eastAsia="仿宋_GB2312"/>
                <w:sz w:val="24"/>
                <w:szCs w:val="24"/>
              </w:rPr>
              <w:t>条款</w:t>
            </w:r>
            <w:r>
              <w:rPr>
                <w:rFonts w:ascii="仿宋_GB2312" w:eastAsia="仿宋_GB2312"/>
                <w:sz w:val="24"/>
                <w:szCs w:val="24"/>
              </w:rPr>
              <w:t>名称</w:t>
            </w:r>
            <w:bookmarkEnd w:id="21"/>
          </w:p>
        </w:tc>
        <w:tc>
          <w:tcPr>
            <w:tcW w:w="5906" w:type="dxa"/>
            <w:vAlign w:val="center"/>
          </w:tcPr>
          <w:p>
            <w:pPr>
              <w:spacing w:line="360" w:lineRule="auto"/>
              <w:jc w:val="center"/>
              <w:outlineLvl w:val="1"/>
              <w:rPr>
                <w:rFonts w:ascii="仿宋_GB2312" w:eastAsia="仿宋_GB2312"/>
                <w:sz w:val="24"/>
                <w:szCs w:val="24"/>
              </w:rPr>
            </w:pPr>
            <w:bookmarkStart w:id="22" w:name="_Toc509228322"/>
            <w:r>
              <w:rPr>
                <w:rFonts w:hint="eastAsia" w:ascii="仿宋_GB2312" w:eastAsia="仿宋_GB2312"/>
                <w:sz w:val="24"/>
                <w:szCs w:val="24"/>
              </w:rPr>
              <w:t>说明</w:t>
            </w:r>
            <w:r>
              <w:rPr>
                <w:rFonts w:ascii="仿宋_GB2312" w:eastAsia="仿宋_GB2312"/>
                <w:sz w:val="24"/>
                <w:szCs w:val="24"/>
              </w:rPr>
              <w:t>与要求</w:t>
            </w:r>
            <w:bookmarkEnd w:id="2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项目</w:t>
            </w:r>
            <w:r>
              <w:rPr>
                <w:rFonts w:ascii="仿宋_GB2312" w:eastAsia="仿宋_GB2312"/>
                <w:sz w:val="24"/>
                <w:szCs w:val="24"/>
              </w:rPr>
              <w:t>名称</w:t>
            </w:r>
          </w:p>
        </w:tc>
        <w:tc>
          <w:tcPr>
            <w:tcW w:w="5906" w:type="dxa"/>
            <w:vAlign w:val="center"/>
          </w:tcPr>
          <w:p>
            <w:pPr>
              <w:spacing w:line="360" w:lineRule="auto"/>
              <w:jc w:val="left"/>
              <w:outlineLvl w:val="1"/>
              <w:rPr>
                <w:rFonts w:hint="eastAsia" w:ascii="仿宋_GB2312" w:hAnsi="宋体" w:eastAsia="仿宋_GB2312"/>
                <w:sz w:val="24"/>
                <w:szCs w:val="24"/>
                <w:lang w:eastAsia="zh-CN"/>
              </w:rPr>
            </w:pPr>
            <w:r>
              <w:rPr>
                <w:rFonts w:hint="eastAsia" w:ascii="仿宋_GB2312" w:hAnsi="宋体" w:eastAsia="仿宋_GB2312"/>
                <w:sz w:val="24"/>
                <w:szCs w:val="24"/>
              </w:rPr>
              <w:t>2022年临江公司</w:t>
            </w:r>
            <w:r>
              <w:rPr>
                <w:rFonts w:hint="eastAsia" w:ascii="仿宋_GB2312" w:hAnsi="宋体" w:eastAsia="仿宋_GB2312"/>
                <w:sz w:val="24"/>
                <w:szCs w:val="24"/>
                <w:lang w:eastAsia="zh-CN"/>
              </w:rPr>
              <w:t>硫代硫酸钠、硫化钠</w:t>
            </w:r>
            <w:r>
              <w:rPr>
                <w:rFonts w:hint="eastAsia" w:ascii="仿宋_GB2312" w:hAnsi="宋体" w:eastAsia="仿宋_GB2312"/>
                <w:sz w:val="24"/>
                <w:szCs w:val="24"/>
              </w:rPr>
              <w:t>采购</w:t>
            </w:r>
            <w:r>
              <w:rPr>
                <w:rFonts w:hint="eastAsia" w:ascii="仿宋_GB2312" w:hAnsi="宋体" w:eastAsia="仿宋_GB2312"/>
                <w:sz w:val="24"/>
                <w:szCs w:val="24"/>
                <w:lang w:eastAsia="zh-CN"/>
              </w:rPr>
              <w:t>（重新招标）</w:t>
            </w:r>
          </w:p>
          <w:p>
            <w:pPr>
              <w:spacing w:line="360" w:lineRule="auto"/>
              <w:jc w:val="left"/>
              <w:outlineLvl w:val="1"/>
              <w:rPr>
                <w:rFonts w:ascii="仿宋_GB2312" w:eastAsia="仿宋_GB2312"/>
                <w:sz w:val="24"/>
                <w:szCs w:val="24"/>
              </w:rPr>
            </w:pPr>
            <w:r>
              <w:rPr>
                <w:rFonts w:hint="eastAsia" w:ascii="仿宋_GB2312" w:eastAsia="仿宋_GB2312"/>
                <w:sz w:val="24"/>
                <w:szCs w:val="24"/>
              </w:rPr>
              <w:t>（招标编号：</w:t>
            </w:r>
            <w:r>
              <w:rPr>
                <w:rFonts w:hint="eastAsia" w:ascii="仿宋_GB2312" w:eastAsia="仿宋_GB2312"/>
                <w:sz w:val="24"/>
                <w:szCs w:val="24"/>
                <w:u w:val="single"/>
              </w:rPr>
              <w:t xml:space="preserve"> </w:t>
            </w:r>
            <w:r>
              <w:rPr>
                <w:rFonts w:hint="eastAsia" w:ascii="仿宋_GB2312" w:eastAsia="仿宋_GB2312"/>
                <w:sz w:val="24"/>
                <w:szCs w:val="24"/>
                <w:u w:val="single"/>
                <w:lang w:val="en-US" w:eastAsia="zh-CN"/>
              </w:rPr>
              <w:t>202201004-1</w:t>
            </w:r>
            <w:r>
              <w:rPr>
                <w:rFonts w:hint="eastAsia" w:ascii="仿宋_GB2312" w:eastAsia="仿宋_GB2312"/>
                <w:sz w:val="24"/>
                <w:szCs w:val="24"/>
                <w:u w:val="single"/>
              </w:rPr>
              <w:t xml:space="preserve"> </w:t>
            </w:r>
            <w:r>
              <w:rPr>
                <w:rFonts w:hint="eastAsia" w:ascii="仿宋_GB2312" w:eastAsia="仿宋_GB231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2</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招标人</w:t>
            </w:r>
          </w:p>
        </w:tc>
        <w:tc>
          <w:tcPr>
            <w:tcW w:w="5906" w:type="dxa"/>
            <w:vAlign w:val="center"/>
          </w:tcPr>
          <w:p>
            <w:pPr>
              <w:spacing w:line="360" w:lineRule="auto"/>
              <w:jc w:val="left"/>
              <w:outlineLvl w:val="1"/>
              <w:rPr>
                <w:rFonts w:ascii="仿宋_GB2312" w:eastAsia="仿宋_GB2312"/>
                <w:sz w:val="24"/>
                <w:szCs w:val="24"/>
              </w:rPr>
            </w:pPr>
            <w:bookmarkStart w:id="23" w:name="_Toc509228331"/>
            <w:r>
              <w:rPr>
                <w:rFonts w:hint="eastAsia" w:ascii="仿宋_GB2312" w:eastAsia="仿宋_GB2312"/>
                <w:sz w:val="24"/>
                <w:szCs w:val="24"/>
              </w:rPr>
              <w:t>杭州临江环境能源</w:t>
            </w:r>
            <w:r>
              <w:rPr>
                <w:rFonts w:ascii="仿宋_GB2312" w:eastAsia="仿宋_GB2312"/>
                <w:sz w:val="24"/>
                <w:szCs w:val="24"/>
              </w:rPr>
              <w:t>有限公司</w:t>
            </w:r>
            <w:bookmarkEnd w:id="2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3</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采购内容</w:t>
            </w:r>
          </w:p>
        </w:tc>
        <w:tc>
          <w:tcPr>
            <w:tcW w:w="5906" w:type="dxa"/>
            <w:vAlign w:val="center"/>
          </w:tcPr>
          <w:p>
            <w:pPr>
              <w:spacing w:line="360" w:lineRule="auto"/>
              <w:jc w:val="left"/>
              <w:outlineLvl w:val="1"/>
              <w:rPr>
                <w:rFonts w:ascii="仿宋_GB2312" w:eastAsia="仿宋_GB2312"/>
                <w:sz w:val="24"/>
                <w:szCs w:val="24"/>
              </w:rPr>
            </w:pPr>
            <w:r>
              <w:rPr>
                <w:rFonts w:hint="eastAsia" w:ascii="仿宋_GB2312" w:eastAsia="仿宋_GB2312"/>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4</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计划采购数量</w:t>
            </w:r>
          </w:p>
        </w:tc>
        <w:tc>
          <w:tcPr>
            <w:tcW w:w="5906" w:type="dxa"/>
            <w:vAlign w:val="center"/>
          </w:tcPr>
          <w:p>
            <w:pPr>
              <w:spacing w:line="360" w:lineRule="auto"/>
              <w:jc w:val="left"/>
              <w:outlineLvl w:val="1"/>
              <w:rPr>
                <w:rFonts w:ascii="仿宋_GB2312" w:eastAsia="仿宋_GB2312"/>
                <w:sz w:val="24"/>
                <w:szCs w:val="24"/>
              </w:rPr>
            </w:pPr>
            <w:r>
              <w:rPr>
                <w:rFonts w:hint="eastAsia" w:ascii="仿宋_GB2312" w:eastAsia="仿宋_GB2312"/>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5</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评审办法</w:t>
            </w:r>
          </w:p>
        </w:tc>
        <w:tc>
          <w:tcPr>
            <w:tcW w:w="5906" w:type="dxa"/>
            <w:vAlign w:val="center"/>
          </w:tcPr>
          <w:p>
            <w:pPr>
              <w:spacing w:line="360" w:lineRule="auto"/>
              <w:outlineLvl w:val="1"/>
              <w:rPr>
                <w:rFonts w:ascii="仿宋_GB2312" w:eastAsia="仿宋_GB2312"/>
                <w:sz w:val="24"/>
                <w:szCs w:val="24"/>
              </w:rPr>
            </w:pPr>
            <w:r>
              <w:rPr>
                <w:rFonts w:hint="eastAsia" w:ascii="仿宋_GB2312" w:eastAsia="仿宋_GB2312"/>
                <w:sz w:val="24"/>
                <w:szCs w:val="24"/>
              </w:rPr>
              <w:t>经评审通过后最低价中标法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6</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供货须知</w:t>
            </w:r>
          </w:p>
        </w:tc>
        <w:tc>
          <w:tcPr>
            <w:tcW w:w="5906" w:type="dxa"/>
          </w:tcPr>
          <w:p>
            <w:pPr>
              <w:spacing w:line="360" w:lineRule="auto"/>
              <w:jc w:val="left"/>
              <w:outlineLvl w:val="1"/>
              <w:rPr>
                <w:rFonts w:ascii="仿宋_GB2312" w:eastAsia="仿宋_GB2312"/>
                <w:sz w:val="24"/>
                <w:szCs w:val="24"/>
              </w:rPr>
            </w:pPr>
            <w:r>
              <w:rPr>
                <w:rFonts w:hint="eastAsia" w:ascii="仿宋_GB2312" w:eastAsia="仿宋_GB2312"/>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7</w:t>
            </w:r>
          </w:p>
        </w:tc>
        <w:tc>
          <w:tcPr>
            <w:tcW w:w="2740" w:type="dxa"/>
            <w:vAlign w:val="center"/>
          </w:tcPr>
          <w:p>
            <w:pPr>
              <w:spacing w:line="360" w:lineRule="auto"/>
              <w:jc w:val="center"/>
              <w:outlineLvl w:val="1"/>
              <w:rPr>
                <w:rFonts w:ascii="仿宋_GB2312" w:eastAsia="仿宋_GB2312"/>
                <w:sz w:val="24"/>
                <w:szCs w:val="24"/>
              </w:rPr>
            </w:pPr>
            <w:bookmarkStart w:id="24" w:name="_Toc509228343"/>
            <w:r>
              <w:rPr>
                <w:rFonts w:hint="eastAsia" w:ascii="仿宋_GB2312" w:eastAsia="仿宋_GB2312"/>
                <w:sz w:val="24"/>
                <w:szCs w:val="24"/>
              </w:rPr>
              <w:t>货物验收及其费用</w:t>
            </w:r>
            <w:bookmarkEnd w:id="24"/>
          </w:p>
        </w:tc>
        <w:tc>
          <w:tcPr>
            <w:tcW w:w="5906" w:type="dxa"/>
          </w:tcPr>
          <w:p>
            <w:pPr>
              <w:spacing w:line="360" w:lineRule="auto"/>
              <w:jc w:val="left"/>
              <w:outlineLvl w:val="1"/>
              <w:rPr>
                <w:rFonts w:ascii="仿宋_GB2312" w:eastAsia="仿宋_GB2312"/>
                <w:sz w:val="24"/>
                <w:szCs w:val="24"/>
              </w:rPr>
            </w:pPr>
            <w:r>
              <w:rPr>
                <w:rFonts w:hint="eastAsia" w:ascii="仿宋_GB2312" w:eastAsia="仿宋_GB2312"/>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8</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hAnsi="Times New Roman" w:eastAsia="仿宋_GB2312" w:cs="Times New Roman"/>
                <w:sz w:val="24"/>
                <w:szCs w:val="24"/>
              </w:rPr>
              <w:t>招标提疑及答疑</w:t>
            </w:r>
          </w:p>
        </w:tc>
        <w:tc>
          <w:tcPr>
            <w:tcW w:w="5906" w:type="dxa"/>
            <w:vAlign w:val="top"/>
          </w:tcPr>
          <w:p>
            <w:pPr>
              <w:spacing w:line="360" w:lineRule="auto"/>
              <w:jc w:val="left"/>
              <w:outlineLvl w:val="1"/>
              <w:rPr>
                <w:rFonts w:ascii="仿宋_GB2312" w:hAnsi="宋体" w:eastAsia="仿宋_GB2312" w:cs="宋体"/>
                <w:kern w:val="0"/>
                <w:sz w:val="24"/>
                <w:szCs w:val="24"/>
              </w:rPr>
            </w:pPr>
            <w:r>
              <w:rPr>
                <w:rFonts w:hint="eastAsia" w:ascii="仿宋_GB2312" w:hAnsi="Times New Roman" w:eastAsia="仿宋_GB2312" w:cs="Times New Roman"/>
                <w:sz w:val="24"/>
                <w:szCs w:val="24"/>
              </w:rPr>
              <w:t>202</w:t>
            </w:r>
            <w:r>
              <w:rPr>
                <w:rFonts w:hint="eastAsia" w:ascii="仿宋_GB2312" w:hAnsi="Times New Roman" w:eastAsia="仿宋_GB2312" w:cs="Times New Roman"/>
                <w:sz w:val="24"/>
                <w:szCs w:val="24"/>
                <w:lang w:val="en-US" w:eastAsia="zh-CN"/>
              </w:rPr>
              <w:t>2</w:t>
            </w:r>
            <w:r>
              <w:rPr>
                <w:rFonts w:hint="eastAsia" w:ascii="仿宋_GB2312" w:hAnsi="Times New Roman" w:eastAsia="仿宋_GB2312" w:cs="Times New Roman"/>
                <w:sz w:val="24"/>
                <w:szCs w:val="24"/>
              </w:rPr>
              <w:t>年</w:t>
            </w:r>
            <w:r>
              <w:rPr>
                <w:rFonts w:hint="default" w:ascii="仿宋_GB2312" w:hAnsi="Times New Roman" w:eastAsia="仿宋_GB2312" w:cs="Times New Roman"/>
                <w:sz w:val="24"/>
                <w:szCs w:val="24"/>
                <w:lang w:val="en-US"/>
              </w:rPr>
              <w:t>2</w:t>
            </w:r>
            <w:r>
              <w:rPr>
                <w:rFonts w:hint="eastAsia" w:ascii="仿宋_GB2312" w:hAnsi="Times New Roman" w:eastAsia="仿宋_GB2312" w:cs="Times New Roman"/>
                <w:sz w:val="24"/>
                <w:szCs w:val="24"/>
              </w:rPr>
              <w:t>月</w:t>
            </w:r>
            <w:r>
              <w:rPr>
                <w:rFonts w:hint="default" w:ascii="仿宋_GB2312" w:hAnsi="Times New Roman" w:eastAsia="仿宋_GB2312" w:cs="Times New Roman"/>
                <w:sz w:val="24"/>
                <w:szCs w:val="24"/>
                <w:lang w:val="en-US"/>
              </w:rPr>
              <w:t>6</w:t>
            </w:r>
            <w:r>
              <w:rPr>
                <w:rFonts w:hint="eastAsia" w:ascii="仿宋_GB2312" w:hAnsi="Times New Roman" w:eastAsia="仿宋_GB2312" w:cs="Times New Roman"/>
                <w:sz w:val="24"/>
                <w:szCs w:val="24"/>
              </w:rPr>
              <w:t>日1</w:t>
            </w:r>
            <w:r>
              <w:rPr>
                <w:rFonts w:hint="default" w:ascii="仿宋_GB2312" w:hAnsi="Times New Roman" w:eastAsia="仿宋_GB2312" w:cs="Times New Roman"/>
                <w:sz w:val="24"/>
                <w:szCs w:val="24"/>
                <w:lang w:val="en-US" w:eastAsia="zh-CN"/>
              </w:rPr>
              <w:t>0</w:t>
            </w:r>
            <w:r>
              <w:rPr>
                <w:rFonts w:hint="eastAsia" w:ascii="仿宋_GB2312" w:hAnsi="Times New Roman" w:eastAsia="仿宋_GB2312" w:cs="Times New Roman"/>
                <w:sz w:val="24"/>
                <w:szCs w:val="24"/>
              </w:rPr>
              <w:t>：</w:t>
            </w:r>
            <w:r>
              <w:rPr>
                <w:rFonts w:hint="eastAsia" w:ascii="仿宋_GB2312" w:hAnsi="Times New Roman" w:eastAsia="仿宋_GB2312" w:cs="Times New Roman"/>
                <w:sz w:val="24"/>
                <w:szCs w:val="24"/>
                <w:lang w:val="en-US" w:eastAsia="zh-CN"/>
              </w:rPr>
              <w:t>3</w:t>
            </w:r>
            <w:r>
              <w:rPr>
                <w:rFonts w:hint="eastAsia" w:ascii="仿宋_GB2312" w:hAnsi="Times New Roman" w:eastAsia="仿宋_GB2312" w:cs="Times New Roman"/>
                <w:sz w:val="24"/>
                <w:szCs w:val="24"/>
              </w:rPr>
              <w:t>0前以书面形式递交或</w:t>
            </w:r>
            <w:r>
              <w:rPr>
                <w:rFonts w:hint="eastAsia" w:ascii="仿宋_GB2312" w:hAnsi="Times New Roman" w:eastAsia="仿宋_GB2312" w:cs="Times New Roman"/>
                <w:sz w:val="24"/>
                <w:szCs w:val="24"/>
                <w:lang w:eastAsia="zh-CN"/>
              </w:rPr>
              <w:t>电子形式（扫描件加盖公章）提交招标人。</w:t>
            </w:r>
            <w:r>
              <w:rPr>
                <w:rFonts w:hint="eastAsia" w:ascii="仿宋_GB2312" w:hAnsi="Times New Roman" w:eastAsia="仿宋_GB2312" w:cs="Times New Roman"/>
                <w:sz w:val="24"/>
                <w:szCs w:val="24"/>
              </w:rPr>
              <w:t>逾期不予受理，视为同意招标文件各条款。招标人将以</w:t>
            </w:r>
            <w:r>
              <w:rPr>
                <w:rFonts w:hint="eastAsia" w:ascii="仿宋_GB2312" w:hAnsi="Times New Roman" w:eastAsia="仿宋_GB2312" w:cs="Times New Roman"/>
                <w:sz w:val="24"/>
                <w:szCs w:val="24"/>
                <w:lang w:eastAsia="zh-CN"/>
              </w:rPr>
              <w:t>公司网站公告</w:t>
            </w:r>
            <w:r>
              <w:rPr>
                <w:rFonts w:hint="eastAsia" w:ascii="仿宋_GB2312" w:hAnsi="Times New Roman" w:eastAsia="仿宋_GB2312" w:cs="Times New Roman"/>
                <w:sz w:val="24"/>
                <w:szCs w:val="24"/>
              </w:rPr>
              <w:t>形式统一答复各投标人提出的问题。</w:t>
            </w:r>
            <w:r>
              <w:rPr>
                <w:rFonts w:hint="eastAsia" w:ascii="仿宋_GB2312" w:hAnsi="Times New Roman" w:eastAsia="仿宋_GB2312" w:cs="Times New Roman"/>
                <w:sz w:val="24"/>
                <w:szCs w:val="24"/>
                <w:lang w:val="en-US" w:eastAsia="zh-CN"/>
              </w:rPr>
              <w:t>临江公司官网：</w:t>
            </w:r>
            <w:r>
              <w:rPr>
                <w:rFonts w:hint="eastAsia" w:ascii="仿宋_GB2312" w:hAnsi="Times New Roman" w:eastAsia="仿宋_GB2312" w:cs="Times New Roman"/>
                <w:sz w:val="24"/>
                <w:szCs w:val="24"/>
              </w:rPr>
              <w:t>www.ljhjny.com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9</w:t>
            </w:r>
          </w:p>
        </w:tc>
        <w:tc>
          <w:tcPr>
            <w:tcW w:w="2740" w:type="dxa"/>
            <w:vAlign w:val="center"/>
          </w:tcPr>
          <w:p>
            <w:pPr>
              <w:spacing w:line="360" w:lineRule="auto"/>
              <w:jc w:val="center"/>
              <w:outlineLvl w:val="1"/>
              <w:rPr>
                <w:rFonts w:ascii="仿宋_GB2312" w:eastAsia="仿宋_GB2312"/>
                <w:sz w:val="24"/>
                <w:szCs w:val="24"/>
              </w:rPr>
            </w:pPr>
            <w:bookmarkStart w:id="25" w:name="_Toc509228352"/>
            <w:r>
              <w:rPr>
                <w:rFonts w:hint="eastAsia" w:ascii="仿宋_GB2312" w:eastAsia="仿宋_GB2312"/>
                <w:sz w:val="24"/>
                <w:szCs w:val="24"/>
              </w:rPr>
              <w:t>投标</w:t>
            </w:r>
            <w:r>
              <w:rPr>
                <w:rFonts w:ascii="仿宋_GB2312" w:eastAsia="仿宋_GB2312"/>
                <w:sz w:val="24"/>
                <w:szCs w:val="24"/>
              </w:rPr>
              <w:t>费用</w:t>
            </w:r>
            <w:bookmarkEnd w:id="25"/>
          </w:p>
        </w:tc>
        <w:tc>
          <w:tcPr>
            <w:tcW w:w="5906" w:type="dxa"/>
          </w:tcPr>
          <w:p>
            <w:pPr>
              <w:spacing w:line="360" w:lineRule="auto"/>
              <w:jc w:val="left"/>
              <w:outlineLvl w:val="1"/>
              <w:rPr>
                <w:rFonts w:ascii="仿宋_GB2312" w:eastAsia="仿宋_GB2312"/>
                <w:sz w:val="24"/>
                <w:szCs w:val="24"/>
              </w:rPr>
            </w:pPr>
            <w:bookmarkStart w:id="26" w:name="_Toc509228353"/>
            <w:r>
              <w:rPr>
                <w:rFonts w:hint="eastAsia" w:ascii="仿宋_GB2312" w:hAnsi="宋体" w:eastAsia="仿宋_GB2312"/>
                <w:sz w:val="24"/>
                <w:szCs w:val="24"/>
              </w:rPr>
              <w:t>投标人</w:t>
            </w:r>
            <w:r>
              <w:rPr>
                <w:rFonts w:ascii="仿宋_GB2312" w:hAnsi="宋体" w:eastAsia="仿宋_GB2312"/>
                <w:sz w:val="24"/>
                <w:szCs w:val="24"/>
              </w:rPr>
              <w:t>在投标过程中的一切费用，不论中标与否，均由投标人自理</w:t>
            </w:r>
            <w:r>
              <w:rPr>
                <w:rFonts w:hint="eastAsia" w:ascii="仿宋_GB2312" w:hAnsi="宋体" w:eastAsia="仿宋_GB2312"/>
                <w:sz w:val="24"/>
                <w:szCs w:val="24"/>
              </w:rPr>
              <w:t>。</w:t>
            </w:r>
            <w:bookmarkEnd w:id="2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10</w:t>
            </w:r>
          </w:p>
        </w:tc>
        <w:tc>
          <w:tcPr>
            <w:tcW w:w="2740" w:type="dxa"/>
            <w:vAlign w:val="center"/>
          </w:tcPr>
          <w:p>
            <w:pPr>
              <w:spacing w:line="360" w:lineRule="auto"/>
              <w:jc w:val="center"/>
              <w:outlineLvl w:val="1"/>
              <w:rPr>
                <w:rFonts w:ascii="仿宋_GB2312" w:eastAsia="仿宋_GB2312"/>
                <w:sz w:val="24"/>
                <w:szCs w:val="24"/>
              </w:rPr>
            </w:pPr>
            <w:bookmarkStart w:id="27" w:name="_Toc509228355"/>
            <w:r>
              <w:rPr>
                <w:rFonts w:hint="eastAsia" w:ascii="仿宋_GB2312" w:eastAsia="仿宋_GB2312"/>
                <w:sz w:val="24"/>
                <w:szCs w:val="24"/>
              </w:rPr>
              <w:t>最高</w:t>
            </w:r>
            <w:r>
              <w:rPr>
                <w:rFonts w:ascii="仿宋_GB2312" w:eastAsia="仿宋_GB2312"/>
                <w:sz w:val="24"/>
                <w:szCs w:val="24"/>
              </w:rPr>
              <w:t>限价</w:t>
            </w:r>
            <w:bookmarkEnd w:id="27"/>
          </w:p>
        </w:tc>
        <w:tc>
          <w:tcPr>
            <w:tcW w:w="5906" w:type="dxa"/>
          </w:tcPr>
          <w:p>
            <w:pPr>
              <w:spacing w:line="360" w:lineRule="auto"/>
              <w:jc w:val="left"/>
              <w:outlineLvl w:val="1"/>
              <w:rPr>
                <w:rFonts w:ascii="仿宋_GB2312" w:eastAsia="仿宋_GB2312"/>
                <w:sz w:val="24"/>
                <w:szCs w:val="24"/>
              </w:rPr>
            </w:pPr>
            <w:r>
              <w:rPr>
                <w:rFonts w:hint="eastAsia" w:ascii="仿宋_GB2312" w:hAnsi="仿宋" w:eastAsia="仿宋_GB2312"/>
                <w:sz w:val="24"/>
                <w:szCs w:val="24"/>
              </w:rPr>
              <w:t>硫化钠4200元/吨、硫代硫酸钠3550元/吨</w:t>
            </w:r>
            <w:r>
              <w:rPr>
                <w:rFonts w:hint="eastAsia" w:ascii="仿宋_GB2312" w:hAnsi="宋体" w:eastAsia="仿宋_GB2312"/>
                <w:sz w:val="24"/>
                <w:szCs w:val="24"/>
              </w:rPr>
              <w:t>，总金额限价</w:t>
            </w:r>
            <w:r>
              <w:rPr>
                <w:rFonts w:hint="eastAsia" w:ascii="仿宋_GB2312" w:hAnsi="宋体" w:eastAsia="仿宋_GB2312"/>
                <w:sz w:val="24"/>
                <w:szCs w:val="24"/>
                <w:lang w:val="en-US" w:eastAsia="zh-CN"/>
              </w:rPr>
              <w:t>60.72</w:t>
            </w:r>
            <w:r>
              <w:rPr>
                <w:rFonts w:hint="eastAsia" w:ascii="仿宋_GB2312" w:hAnsi="宋体" w:eastAsia="仿宋_GB2312"/>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11</w:t>
            </w:r>
          </w:p>
        </w:tc>
        <w:tc>
          <w:tcPr>
            <w:tcW w:w="2740" w:type="dxa"/>
            <w:vAlign w:val="center"/>
          </w:tcPr>
          <w:p>
            <w:pPr>
              <w:spacing w:line="360" w:lineRule="auto"/>
              <w:jc w:val="center"/>
              <w:outlineLvl w:val="1"/>
              <w:rPr>
                <w:rFonts w:ascii="仿宋_GB2312" w:eastAsia="仿宋_GB2312"/>
                <w:sz w:val="24"/>
                <w:szCs w:val="24"/>
              </w:rPr>
            </w:pPr>
            <w:bookmarkStart w:id="28" w:name="_Toc509228358"/>
            <w:r>
              <w:rPr>
                <w:rFonts w:hint="eastAsia" w:ascii="仿宋_GB2312" w:eastAsia="仿宋_GB2312"/>
                <w:sz w:val="24"/>
                <w:szCs w:val="24"/>
              </w:rPr>
              <w:t>投标</w:t>
            </w:r>
            <w:r>
              <w:rPr>
                <w:rFonts w:ascii="仿宋_GB2312" w:eastAsia="仿宋_GB2312"/>
                <w:sz w:val="24"/>
                <w:szCs w:val="24"/>
              </w:rPr>
              <w:t>保证金</w:t>
            </w:r>
            <w:bookmarkEnd w:id="28"/>
          </w:p>
        </w:tc>
        <w:tc>
          <w:tcPr>
            <w:tcW w:w="5906" w:type="dxa"/>
          </w:tcPr>
          <w:p>
            <w:pPr>
              <w:spacing w:line="360" w:lineRule="auto"/>
              <w:jc w:val="left"/>
              <w:outlineLvl w:val="1"/>
              <w:rPr>
                <w:rFonts w:ascii="仿宋_GB2312" w:hAnsi="宋体" w:eastAsia="仿宋_GB2312"/>
                <w:b/>
                <w:sz w:val="24"/>
                <w:szCs w:val="24"/>
              </w:rPr>
            </w:pPr>
            <w:bookmarkStart w:id="29" w:name="_Toc509228359"/>
            <w:r>
              <w:rPr>
                <w:rFonts w:hint="eastAsia" w:ascii="仿宋_GB2312" w:hAnsi="宋体" w:eastAsia="仿宋_GB2312"/>
                <w:sz w:val="24"/>
                <w:szCs w:val="24"/>
              </w:rPr>
              <w:t>本招标项目投标保证金为</w:t>
            </w:r>
            <w:r>
              <w:rPr>
                <w:rFonts w:hint="eastAsia" w:ascii="仿宋_GB2312" w:hAnsi="宋体" w:eastAsia="仿宋_GB2312"/>
                <w:sz w:val="24"/>
                <w:szCs w:val="24"/>
                <w:lang w:val="en-US" w:eastAsia="zh-CN"/>
              </w:rPr>
              <w:t>12</w:t>
            </w:r>
            <w:r>
              <w:rPr>
                <w:rFonts w:hint="eastAsia" w:ascii="仿宋_GB2312" w:hAnsi="宋体" w:eastAsia="仿宋_GB2312"/>
                <w:sz w:val="24"/>
                <w:szCs w:val="24"/>
              </w:rPr>
              <w:t>000元（大写</w:t>
            </w:r>
            <w:r>
              <w:rPr>
                <w:rFonts w:ascii="仿宋_GB2312" w:hAnsi="宋体" w:eastAsia="仿宋_GB2312"/>
                <w:sz w:val="24"/>
                <w:szCs w:val="24"/>
              </w:rPr>
              <w:t>：</w:t>
            </w:r>
            <w:r>
              <w:rPr>
                <w:rFonts w:hint="eastAsia" w:ascii="仿宋_GB2312" w:hAnsi="宋体" w:eastAsia="仿宋_GB2312"/>
                <w:sz w:val="24"/>
                <w:szCs w:val="24"/>
                <w:lang w:eastAsia="zh-CN"/>
              </w:rPr>
              <w:t>壹万贰仟元</w:t>
            </w:r>
            <w:r>
              <w:rPr>
                <w:rFonts w:hint="eastAsia" w:ascii="仿宋_GB2312" w:hAnsi="宋体" w:eastAsia="仿宋_GB2312"/>
                <w:sz w:val="24"/>
                <w:szCs w:val="24"/>
              </w:rPr>
              <w:t>整），投标人应在投标截止日前以电汇或网银转账方式缴纳至</w:t>
            </w:r>
            <w:r>
              <w:rPr>
                <w:rFonts w:ascii="仿宋_GB2312" w:hAnsi="宋体" w:eastAsia="仿宋_GB2312"/>
                <w:sz w:val="24"/>
                <w:szCs w:val="24"/>
              </w:rPr>
              <w:t>杭州</w:t>
            </w:r>
            <w:r>
              <w:rPr>
                <w:rFonts w:hint="eastAsia" w:ascii="仿宋_GB2312" w:hAnsi="宋体" w:eastAsia="仿宋_GB2312"/>
                <w:sz w:val="24"/>
                <w:szCs w:val="24"/>
              </w:rPr>
              <w:t>临江环境能源有限公司。同时将银行缴款凭证复印件作为投标文件组成部分。</w:t>
            </w:r>
            <w:bookmarkEnd w:id="29"/>
            <w:r>
              <w:rPr>
                <w:rFonts w:hint="eastAsia" w:ascii="仿宋_GB2312" w:hAnsi="宋体" w:eastAsia="仿宋_GB2312"/>
                <w:b/>
                <w:sz w:val="24"/>
                <w:szCs w:val="24"/>
              </w:rPr>
              <w:t>（须注明</w:t>
            </w:r>
            <w:r>
              <w:rPr>
                <w:rFonts w:ascii="仿宋_GB2312" w:hAnsi="宋体" w:eastAsia="仿宋_GB2312"/>
                <w:b/>
                <w:sz w:val="24"/>
                <w:szCs w:val="24"/>
              </w:rPr>
              <w:t>2022年临江公司</w:t>
            </w:r>
            <w:r>
              <w:rPr>
                <w:rFonts w:hint="eastAsia" w:ascii="仿宋_GB2312" w:hAnsi="宋体" w:eastAsia="仿宋_GB2312"/>
                <w:b/>
                <w:sz w:val="24"/>
                <w:szCs w:val="24"/>
                <w:lang w:eastAsia="zh-CN"/>
              </w:rPr>
              <w:t>硫代硫酸钠、硫化钠</w:t>
            </w:r>
            <w:r>
              <w:rPr>
                <w:rFonts w:ascii="仿宋_GB2312" w:hAnsi="宋体" w:eastAsia="仿宋_GB2312"/>
                <w:b/>
                <w:sz w:val="24"/>
                <w:szCs w:val="24"/>
              </w:rPr>
              <w:t>采购</w:t>
            </w:r>
            <w:r>
              <w:rPr>
                <w:rFonts w:hint="eastAsia" w:ascii="仿宋_GB2312" w:hAnsi="宋体" w:eastAsia="仿宋_GB2312"/>
                <w:b/>
                <w:sz w:val="24"/>
                <w:szCs w:val="24"/>
              </w:rPr>
              <w:t>的投标保证金）</w:t>
            </w:r>
          </w:p>
          <w:p>
            <w:pPr>
              <w:pStyle w:val="18"/>
              <w:snapToGrid w:val="0"/>
              <w:spacing w:before="0" w:beforeAutospacing="0" w:after="0" w:afterAutospacing="0" w:line="360" w:lineRule="auto"/>
              <w:rPr>
                <w:rFonts w:ascii="仿宋_GB2312" w:hAnsi="Times New Roman" w:eastAsia="仿宋_GB2312"/>
                <w:kern w:val="2"/>
                <w:szCs w:val="24"/>
              </w:rPr>
            </w:pPr>
            <w:r>
              <w:rPr>
                <w:rFonts w:hint="eastAsia" w:ascii="仿宋_GB2312" w:hAnsi="Times New Roman" w:eastAsia="仿宋_GB2312"/>
                <w:kern w:val="2"/>
                <w:szCs w:val="24"/>
              </w:rPr>
              <w:t>2、户    名：杭州临江环境能源有限公司</w:t>
            </w:r>
          </w:p>
          <w:p>
            <w:pPr>
              <w:pStyle w:val="18"/>
              <w:snapToGrid w:val="0"/>
              <w:spacing w:before="0" w:beforeAutospacing="0" w:after="0" w:afterAutospacing="0" w:line="360" w:lineRule="auto"/>
              <w:rPr>
                <w:rFonts w:ascii="仿宋_GB2312" w:hAnsi="Times New Roman" w:eastAsia="仿宋_GB2312"/>
                <w:kern w:val="2"/>
                <w:szCs w:val="24"/>
              </w:rPr>
            </w:pPr>
            <w:r>
              <w:rPr>
                <w:rFonts w:hint="eastAsia" w:ascii="仿宋_GB2312" w:hAnsi="Times New Roman" w:eastAsia="仿宋_GB2312"/>
                <w:kern w:val="2"/>
                <w:szCs w:val="24"/>
              </w:rPr>
              <w:t xml:space="preserve">   开户银行：招商银行杭州分行滨江支行</w:t>
            </w:r>
          </w:p>
          <w:p>
            <w:pPr>
              <w:spacing w:line="360" w:lineRule="auto"/>
              <w:jc w:val="left"/>
              <w:outlineLvl w:val="1"/>
              <w:rPr>
                <w:rFonts w:ascii="仿宋_GB2312" w:eastAsia="仿宋_GB2312"/>
                <w:sz w:val="24"/>
                <w:szCs w:val="24"/>
              </w:rPr>
            </w:pPr>
            <w:r>
              <w:rPr>
                <w:rFonts w:hint="eastAsia" w:ascii="仿宋_GB2312" w:eastAsia="仿宋_GB2312"/>
                <w:sz w:val="24"/>
                <w:szCs w:val="24"/>
              </w:rPr>
              <w:t xml:space="preserve">   帐    号：571911871110866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12</w:t>
            </w:r>
          </w:p>
        </w:tc>
        <w:tc>
          <w:tcPr>
            <w:tcW w:w="2740" w:type="dxa"/>
            <w:vAlign w:val="center"/>
          </w:tcPr>
          <w:p>
            <w:pPr>
              <w:spacing w:line="360" w:lineRule="auto"/>
              <w:jc w:val="center"/>
              <w:outlineLvl w:val="1"/>
              <w:rPr>
                <w:rFonts w:ascii="仿宋_GB2312" w:eastAsia="仿宋_GB2312"/>
                <w:sz w:val="24"/>
                <w:szCs w:val="24"/>
              </w:rPr>
            </w:pPr>
            <w:bookmarkStart w:id="30" w:name="_Toc509228366"/>
            <w:r>
              <w:rPr>
                <w:rFonts w:hint="eastAsia" w:ascii="仿宋_GB2312" w:eastAsia="仿宋_GB2312"/>
                <w:sz w:val="24"/>
                <w:szCs w:val="24"/>
              </w:rPr>
              <w:t>投标截止</w:t>
            </w:r>
            <w:r>
              <w:rPr>
                <w:rFonts w:ascii="仿宋_GB2312" w:eastAsia="仿宋_GB2312"/>
                <w:sz w:val="24"/>
                <w:szCs w:val="24"/>
              </w:rPr>
              <w:t>时间及地点</w:t>
            </w:r>
            <w:bookmarkEnd w:id="30"/>
          </w:p>
        </w:tc>
        <w:tc>
          <w:tcPr>
            <w:tcW w:w="5906" w:type="dxa"/>
          </w:tcPr>
          <w:p>
            <w:pPr>
              <w:pStyle w:val="4"/>
              <w:spacing w:line="360" w:lineRule="auto"/>
              <w:ind w:firstLine="0"/>
              <w:jc w:val="left"/>
              <w:rPr>
                <w:rFonts w:ascii="仿宋_GB2312" w:eastAsia="仿宋_GB2312"/>
                <w:sz w:val="24"/>
                <w:szCs w:val="24"/>
              </w:rPr>
            </w:pPr>
            <w:r>
              <w:rPr>
                <w:rFonts w:hint="eastAsia" w:ascii="仿宋_GB2312" w:eastAsia="仿宋_GB2312"/>
                <w:sz w:val="24"/>
                <w:szCs w:val="24"/>
              </w:rPr>
              <w:t>1、投标截止时间：</w:t>
            </w:r>
            <w:r>
              <w:rPr>
                <w:rFonts w:hint="eastAsia" w:ascii="仿宋_GB2312" w:hAnsi="仿宋_GB2312" w:eastAsia="仿宋_GB2312" w:cs="仿宋_GB2312"/>
                <w:sz w:val="24"/>
                <w:szCs w:val="24"/>
              </w:rPr>
              <w:t>2020年</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16</w:t>
            </w:r>
            <w:r>
              <w:rPr>
                <w:rFonts w:hint="eastAsia" w:ascii="仿宋_GB2312" w:hAnsi="仿宋_GB2312" w:eastAsia="仿宋_GB2312" w:cs="仿宋_GB2312"/>
                <w:sz w:val="24"/>
                <w:szCs w:val="24"/>
              </w:rPr>
              <w:t>日1</w:t>
            </w:r>
            <w:r>
              <w:rPr>
                <w:rFonts w:hint="eastAsia" w:ascii="仿宋_GB2312" w:hAnsi="仿宋_GB2312" w:eastAsia="仿宋_GB2312" w:cs="仿宋_GB2312"/>
                <w:sz w:val="24"/>
                <w:szCs w:val="24"/>
                <w:lang w:val="en-US" w:eastAsia="zh-CN"/>
              </w:rPr>
              <w:t>0</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0</w:t>
            </w:r>
            <w:r>
              <w:rPr>
                <w:rFonts w:hint="eastAsia" w:ascii="仿宋_GB2312" w:hAnsi="仿宋" w:eastAsia="仿宋_GB2312"/>
                <w:sz w:val="24"/>
                <w:szCs w:val="24"/>
              </w:rPr>
              <w:t>。</w:t>
            </w:r>
          </w:p>
          <w:p>
            <w:pPr>
              <w:spacing w:line="360" w:lineRule="auto"/>
              <w:jc w:val="left"/>
              <w:outlineLvl w:val="1"/>
              <w:rPr>
                <w:rFonts w:ascii="仿宋_GB2312" w:eastAsia="仿宋_GB2312"/>
                <w:sz w:val="24"/>
                <w:szCs w:val="24"/>
              </w:rPr>
            </w:pPr>
            <w:r>
              <w:rPr>
                <w:rFonts w:hint="eastAsia" w:ascii="仿宋_GB2312" w:eastAsia="仿宋_GB2312"/>
                <w:sz w:val="24"/>
                <w:szCs w:val="24"/>
              </w:rPr>
              <w:t>2、投标地点：</w:t>
            </w:r>
            <w:r>
              <w:rPr>
                <w:rFonts w:hint="eastAsia" w:ascii="仿宋_GB2312" w:hAnsi="仿宋_GB2312" w:eastAsia="仿宋_GB2312" w:cs="仿宋_GB2312"/>
                <w:sz w:val="24"/>
                <w:szCs w:val="24"/>
              </w:rPr>
              <w:t>杭州市临江环境能源有限公司投资发展部（杭州临江循环经济产业园）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13</w:t>
            </w:r>
          </w:p>
        </w:tc>
        <w:tc>
          <w:tcPr>
            <w:tcW w:w="2740" w:type="dxa"/>
            <w:vAlign w:val="center"/>
          </w:tcPr>
          <w:p>
            <w:pPr>
              <w:spacing w:line="360" w:lineRule="auto"/>
              <w:jc w:val="center"/>
              <w:outlineLvl w:val="1"/>
              <w:rPr>
                <w:rFonts w:ascii="仿宋_GB2312" w:eastAsia="仿宋_GB2312"/>
                <w:sz w:val="24"/>
                <w:szCs w:val="24"/>
              </w:rPr>
            </w:pPr>
            <w:bookmarkStart w:id="31" w:name="_Toc509228373"/>
            <w:r>
              <w:rPr>
                <w:rFonts w:hint="eastAsia" w:ascii="仿宋_GB2312" w:eastAsia="仿宋_GB2312"/>
                <w:sz w:val="24"/>
                <w:szCs w:val="24"/>
              </w:rPr>
              <w:t>投标文件的签署和份数</w:t>
            </w:r>
            <w:bookmarkEnd w:id="31"/>
          </w:p>
        </w:tc>
        <w:tc>
          <w:tcPr>
            <w:tcW w:w="5906" w:type="dxa"/>
          </w:tcPr>
          <w:p>
            <w:pPr>
              <w:numPr>
                <w:ilvl w:val="0"/>
                <w:numId w:val="1"/>
              </w:numPr>
              <w:spacing w:line="360" w:lineRule="auto"/>
              <w:ind w:left="0" w:firstLine="0"/>
              <w:jc w:val="left"/>
              <w:rPr>
                <w:rFonts w:ascii="仿宋_GB2312" w:hAnsi="宋体" w:eastAsia="仿宋_GB2312"/>
                <w:sz w:val="24"/>
                <w:szCs w:val="24"/>
              </w:rPr>
            </w:pPr>
            <w:bookmarkStart w:id="32" w:name="_Toc509228375"/>
            <w:r>
              <w:rPr>
                <w:rFonts w:hint="eastAsia" w:ascii="仿宋_GB2312" w:hAnsi="宋体" w:eastAsia="仿宋_GB2312"/>
                <w:sz w:val="24"/>
                <w:szCs w:val="24"/>
              </w:rPr>
              <w:t>投标</w:t>
            </w:r>
            <w:r>
              <w:rPr>
                <w:rFonts w:ascii="仿宋_GB2312" w:hAnsi="宋体" w:eastAsia="仿宋_GB2312"/>
                <w:sz w:val="24"/>
                <w:szCs w:val="24"/>
              </w:rPr>
              <w:t>文件必须</w:t>
            </w:r>
            <w:r>
              <w:rPr>
                <w:rFonts w:hint="eastAsia" w:ascii="仿宋_GB2312" w:hAnsi="宋体" w:eastAsia="仿宋_GB2312"/>
                <w:sz w:val="24"/>
                <w:szCs w:val="24"/>
              </w:rPr>
              <w:t>密封，</w:t>
            </w:r>
            <w:r>
              <w:rPr>
                <w:rFonts w:hint="eastAsia" w:ascii="仿宋_GB2312" w:eastAsia="仿宋_GB2312"/>
                <w:sz w:val="24"/>
                <w:szCs w:val="24"/>
              </w:rPr>
              <w:t>并在封皮上注明：项目名称、招标编号、投标人名称、全权代表姓名。</w:t>
            </w:r>
            <w:r>
              <w:rPr>
                <w:rFonts w:hint="eastAsia" w:ascii="仿宋_GB2312" w:hAnsi="宋体" w:eastAsia="仿宋_GB2312"/>
                <w:sz w:val="24"/>
                <w:szCs w:val="24"/>
              </w:rPr>
              <w:t>投标文件凡需要盖章处均须由投标人盖公章，并由法定代表人或全权代表签署，投标人应写全称。</w:t>
            </w:r>
            <w:bookmarkEnd w:id="32"/>
          </w:p>
          <w:p>
            <w:pPr>
              <w:numPr>
                <w:ilvl w:val="0"/>
                <w:numId w:val="1"/>
              </w:numPr>
              <w:spacing w:line="360" w:lineRule="auto"/>
              <w:ind w:left="0" w:firstLine="0"/>
              <w:jc w:val="left"/>
              <w:rPr>
                <w:rFonts w:ascii="仿宋_GB2312" w:eastAsia="仿宋_GB2312"/>
                <w:sz w:val="24"/>
                <w:szCs w:val="24"/>
              </w:rPr>
            </w:pPr>
            <w:bookmarkStart w:id="33" w:name="_Toc509228376"/>
            <w:r>
              <w:rPr>
                <w:rFonts w:hint="eastAsia" w:ascii="仿宋_GB2312" w:hAnsi="宋体" w:eastAsia="仿宋_GB2312"/>
                <w:sz w:val="24"/>
                <w:szCs w:val="24"/>
              </w:rPr>
              <w:t>投标人应按照招标文件格式要求制作投标文件封面，标书正本壹份，副本两份。</w:t>
            </w:r>
            <w:bookmarkEnd w:id="3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14</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投标</w:t>
            </w:r>
            <w:r>
              <w:rPr>
                <w:rFonts w:ascii="仿宋_GB2312" w:eastAsia="仿宋_GB2312"/>
                <w:sz w:val="24"/>
                <w:szCs w:val="24"/>
              </w:rPr>
              <w:t>文件有效期</w:t>
            </w:r>
          </w:p>
        </w:tc>
        <w:tc>
          <w:tcPr>
            <w:tcW w:w="5906" w:type="dxa"/>
          </w:tcPr>
          <w:p>
            <w:pPr>
              <w:spacing w:line="360" w:lineRule="auto"/>
              <w:jc w:val="left"/>
              <w:rPr>
                <w:rFonts w:ascii="仿宋_GB2312" w:hAnsi="宋体" w:eastAsia="仿宋_GB2312"/>
                <w:sz w:val="24"/>
                <w:szCs w:val="24"/>
              </w:rPr>
            </w:pPr>
            <w:r>
              <w:rPr>
                <w:rFonts w:hint="eastAsia" w:ascii="仿宋_GB2312" w:hAnsi="宋体" w:eastAsia="仿宋_GB2312"/>
                <w:sz w:val="24"/>
                <w:szCs w:val="24"/>
                <w:u w:val="single"/>
              </w:rPr>
              <w:t xml:space="preserve"> 60 </w:t>
            </w:r>
            <w:r>
              <w:rPr>
                <w:rFonts w:hint="eastAsia" w:ascii="仿宋_GB2312" w:hAnsi="宋体" w:eastAsia="仿宋_GB2312"/>
                <w:sz w:val="24"/>
                <w:szCs w:val="24"/>
              </w:rPr>
              <w:t>天。（从投标截止之日算起）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hAnsi="宋体" w:eastAsia="仿宋_GB2312"/>
                <w:sz w:val="24"/>
                <w:szCs w:val="24"/>
              </w:rPr>
            </w:pPr>
            <w:r>
              <w:rPr>
                <w:rFonts w:hint="eastAsia" w:ascii="仿宋_GB2312" w:hAnsi="宋体" w:eastAsia="仿宋_GB2312"/>
                <w:sz w:val="24"/>
                <w:szCs w:val="24"/>
              </w:rPr>
              <w:t>15</w:t>
            </w:r>
          </w:p>
        </w:tc>
        <w:tc>
          <w:tcPr>
            <w:tcW w:w="2740"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开标时间地点</w:t>
            </w:r>
          </w:p>
        </w:tc>
        <w:tc>
          <w:tcPr>
            <w:tcW w:w="5906" w:type="dxa"/>
            <w:vAlign w:val="center"/>
          </w:tcPr>
          <w:p>
            <w:pPr>
              <w:spacing w:line="360" w:lineRule="auto"/>
              <w:rPr>
                <w:rFonts w:ascii="仿宋_GB2312" w:hAnsi="宋体" w:eastAsia="仿宋_GB2312"/>
                <w:sz w:val="24"/>
                <w:szCs w:val="24"/>
              </w:rPr>
            </w:pPr>
            <w:r>
              <w:rPr>
                <w:rFonts w:hint="eastAsia" w:ascii="仿宋_GB2312" w:hAnsi="仿宋_GB2312" w:eastAsia="仿宋_GB2312" w:cs="仿宋_GB2312"/>
                <w:sz w:val="24"/>
                <w:szCs w:val="24"/>
              </w:rPr>
              <w:t>2022年</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 xml:space="preserve">月 </w:t>
            </w:r>
            <w:r>
              <w:rPr>
                <w:rFonts w:hint="eastAsia" w:ascii="仿宋_GB2312" w:hAnsi="仿宋_GB2312" w:eastAsia="仿宋_GB2312" w:cs="仿宋_GB2312"/>
                <w:sz w:val="24"/>
                <w:szCs w:val="24"/>
                <w:lang w:val="en-US" w:eastAsia="zh-CN"/>
              </w:rPr>
              <w:t>16</w:t>
            </w:r>
            <w:r>
              <w:rPr>
                <w:rFonts w:hint="eastAsia" w:ascii="仿宋_GB2312" w:hAnsi="仿宋_GB2312" w:eastAsia="仿宋_GB2312" w:cs="仿宋_GB2312"/>
                <w:sz w:val="24"/>
                <w:szCs w:val="24"/>
              </w:rPr>
              <w:t>日</w:t>
            </w:r>
            <w:r>
              <w:rPr>
                <w:rFonts w:hint="eastAsia" w:ascii="仿宋_GB2312" w:hAnsi="仿宋" w:eastAsia="仿宋_GB2312"/>
                <w:sz w:val="24"/>
                <w:szCs w:val="24"/>
              </w:rPr>
              <w:t>1</w:t>
            </w:r>
            <w:r>
              <w:rPr>
                <w:rFonts w:hint="eastAsia" w:ascii="仿宋_GB2312" w:hAnsi="仿宋" w:eastAsia="仿宋_GB2312"/>
                <w:sz w:val="24"/>
                <w:szCs w:val="24"/>
                <w:lang w:val="en-US" w:eastAsia="zh-CN"/>
              </w:rPr>
              <w:t>0</w:t>
            </w:r>
            <w:r>
              <w:rPr>
                <w:rFonts w:hint="eastAsia" w:ascii="仿宋_GB2312" w:hAnsi="仿宋" w:eastAsia="仿宋_GB2312"/>
                <w:sz w:val="24"/>
                <w:szCs w:val="24"/>
              </w:rPr>
              <w:t>:</w:t>
            </w:r>
            <w:r>
              <w:rPr>
                <w:rFonts w:hint="eastAsia" w:ascii="仿宋_GB2312" w:hAnsi="仿宋" w:eastAsia="仿宋_GB2312"/>
                <w:sz w:val="24"/>
                <w:szCs w:val="24"/>
                <w:lang w:val="en-US" w:eastAsia="zh-CN"/>
              </w:rPr>
              <w:t>3</w:t>
            </w:r>
            <w:r>
              <w:rPr>
                <w:rFonts w:hint="eastAsia" w:ascii="仿宋_GB2312" w:hAnsi="仿宋" w:eastAsia="仿宋_GB2312"/>
                <w:sz w:val="24"/>
                <w:szCs w:val="24"/>
              </w:rPr>
              <w:t>0</w:t>
            </w:r>
            <w:r>
              <w:rPr>
                <w:rFonts w:hint="eastAsia" w:ascii="仿宋_GB2312" w:hAnsi="宋体" w:eastAsia="仿宋_GB2312"/>
                <w:sz w:val="24"/>
                <w:szCs w:val="24"/>
              </w:rPr>
              <w:t>，地点：</w:t>
            </w:r>
            <w:r>
              <w:rPr>
                <w:rFonts w:hint="eastAsia" w:ascii="仿宋_GB2312" w:hAnsi="仿宋_GB2312" w:eastAsia="仿宋_GB2312" w:cs="仿宋_GB2312"/>
                <w:sz w:val="24"/>
                <w:szCs w:val="24"/>
              </w:rPr>
              <w:t>杭州市临江环境能源有限公司</w:t>
            </w:r>
            <w:r>
              <w:rPr>
                <w:rFonts w:hint="eastAsia" w:ascii="仿宋_GB2312" w:hAnsi="宋体" w:eastAsia="仿宋_GB2312"/>
                <w:sz w:val="24"/>
                <w:szCs w:val="24"/>
              </w:rPr>
              <w:t>会议室</w:t>
            </w:r>
            <w:r>
              <w:rPr>
                <w:rFonts w:hint="eastAsia" w:ascii="仿宋_GB2312" w:hAnsi="仿宋_GB2312" w:eastAsia="仿宋_GB2312" w:cs="仿宋_GB2312"/>
                <w:sz w:val="24"/>
                <w:szCs w:val="24"/>
              </w:rPr>
              <w:t>（杭州临江循环经济产业园）</w:t>
            </w:r>
            <w:r>
              <w:rPr>
                <w:rFonts w:hint="eastAsia" w:ascii="仿宋_GB2312" w:hAnsi="宋体" w:eastAsia="仿宋_GB2312"/>
                <w:sz w:val="24"/>
                <w:szCs w:val="24"/>
              </w:rPr>
              <w:t>。</w:t>
            </w:r>
          </w:p>
          <w:p>
            <w:pPr>
              <w:spacing w:line="360" w:lineRule="auto"/>
              <w:ind w:firstLine="480" w:firstLineChars="200"/>
              <w:rPr>
                <w:rFonts w:ascii="仿宋_GB2312" w:hAnsi="宋体" w:eastAsia="仿宋_GB2312"/>
                <w:b/>
                <w:sz w:val="28"/>
                <w:szCs w:val="28"/>
              </w:rPr>
            </w:pPr>
            <w:r>
              <w:rPr>
                <w:rFonts w:hint="eastAsia" w:ascii="仿宋_GB2312" w:hAnsi="仿宋_GB2312" w:eastAsia="仿宋_GB2312" w:cs="仿宋_GB2312"/>
                <w:sz w:val="24"/>
                <w:szCs w:val="24"/>
              </w:rPr>
              <w:t>投标人须派全权代表参加。开标前，投标人全权代表须出示本人身份证，非企业法定代表人的投标人全权代表还需出示法定代表人全权书，并经招标人工作人员验证确认。</w:t>
            </w:r>
          </w:p>
        </w:tc>
      </w:tr>
    </w:tbl>
    <w:p>
      <w:pPr>
        <w:widowControl/>
        <w:spacing w:line="360" w:lineRule="auto"/>
        <w:jc w:val="center"/>
        <w:rPr>
          <w:rFonts w:ascii="仿宋_GB2312" w:hAnsi="仿宋_GB2312" w:eastAsia="仿宋_GB2312" w:cs="仿宋_GB2312"/>
          <w:b/>
          <w:bCs/>
          <w:sz w:val="30"/>
          <w:szCs w:val="30"/>
        </w:rPr>
      </w:pPr>
      <w:r>
        <w:rPr>
          <w:rFonts w:ascii="仿宋_GB2312" w:hAnsi="宋体" w:eastAsia="仿宋_GB2312"/>
          <w:sz w:val="18"/>
          <w:szCs w:val="18"/>
        </w:rPr>
        <w:br w:type="page"/>
      </w:r>
      <w:r>
        <w:rPr>
          <w:rFonts w:hint="eastAsia" w:ascii="仿宋_GB2312" w:hAnsi="仿宋_GB2312" w:eastAsia="仿宋_GB2312" w:cs="仿宋_GB2312"/>
          <w:b/>
          <w:bCs/>
          <w:sz w:val="30"/>
          <w:szCs w:val="30"/>
        </w:rPr>
        <w:t>二、投标须知</w:t>
      </w:r>
    </w:p>
    <w:p>
      <w:pPr>
        <w:spacing w:line="360" w:lineRule="auto"/>
        <w:jc w:val="center"/>
        <w:rPr>
          <w:rFonts w:ascii="仿宋_GB2312" w:hAnsi="仿宋_GB2312" w:eastAsia="仿宋_GB2312" w:cs="仿宋_GB2312"/>
          <w:b/>
          <w:spacing w:val="4"/>
          <w:sz w:val="28"/>
          <w:szCs w:val="28"/>
        </w:rPr>
      </w:pPr>
      <w:r>
        <w:rPr>
          <w:rFonts w:hint="eastAsia" w:ascii="仿宋_GB2312" w:hAnsi="仿宋_GB2312" w:eastAsia="仿宋_GB2312" w:cs="仿宋_GB2312"/>
          <w:b/>
          <w:sz w:val="28"/>
          <w:szCs w:val="28"/>
        </w:rPr>
        <w:t>（一）总</w:t>
      </w:r>
      <w:r>
        <w:rPr>
          <w:rFonts w:hint="eastAsia" w:ascii="仿宋_GB2312" w:hAnsi="仿宋_GB2312" w:eastAsia="仿宋_GB2312" w:cs="仿宋_GB2312"/>
          <w:b/>
          <w:spacing w:val="4"/>
          <w:sz w:val="28"/>
          <w:szCs w:val="28"/>
        </w:rPr>
        <w:t>则</w:t>
      </w:r>
    </w:p>
    <w:p>
      <w:pPr>
        <w:spacing w:line="360" w:lineRule="auto"/>
        <w:rPr>
          <w:rFonts w:ascii="仿宋_GB2312" w:hAnsi="仿宋_GB2312" w:eastAsia="仿宋_GB2312" w:cs="仿宋_GB2312"/>
          <w:b/>
          <w:sz w:val="24"/>
          <w:szCs w:val="24"/>
        </w:rPr>
      </w:pPr>
      <w:r>
        <w:rPr>
          <w:rFonts w:hint="eastAsia" w:ascii="仿宋_GB2312" w:hAnsi="仿宋_GB2312" w:eastAsia="仿宋_GB2312" w:cs="仿宋_GB2312"/>
          <w:b/>
          <w:spacing w:val="4"/>
          <w:sz w:val="24"/>
          <w:szCs w:val="24"/>
        </w:rPr>
        <w:t>1、</w:t>
      </w:r>
      <w:r>
        <w:rPr>
          <w:rFonts w:hint="eastAsia" w:ascii="仿宋_GB2312" w:hAnsi="仿宋_GB2312" w:eastAsia="仿宋_GB2312" w:cs="仿宋_GB2312"/>
          <w:b/>
          <w:sz w:val="24"/>
          <w:szCs w:val="24"/>
        </w:rPr>
        <w:t>适用范围</w:t>
      </w:r>
    </w:p>
    <w:p>
      <w:pPr>
        <w:pStyle w:val="4"/>
        <w:spacing w:line="360"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1.1本招标文件适用于本次招标中所叙述的杭州临江环境能源有限公司</w:t>
      </w:r>
      <w:r>
        <w:rPr>
          <w:rFonts w:hint="eastAsia" w:ascii="仿宋_GB2312" w:hAnsi="仿宋" w:eastAsia="仿宋_GB2312"/>
          <w:sz w:val="24"/>
          <w:szCs w:val="24"/>
          <w:lang w:eastAsia="zh-CN"/>
        </w:rPr>
        <w:t>硫代硫酸钠、硫化钠</w:t>
      </w:r>
      <w:r>
        <w:rPr>
          <w:rFonts w:hint="eastAsia" w:ascii="仿宋_GB2312" w:hAnsi="宋体" w:eastAsia="仿宋_GB2312"/>
          <w:sz w:val="24"/>
          <w:szCs w:val="24"/>
        </w:rPr>
        <w:t>采购</w:t>
      </w:r>
      <w:r>
        <w:rPr>
          <w:rFonts w:hint="eastAsia" w:ascii="仿宋_GB2312" w:hAnsi="仿宋_GB2312" w:eastAsia="仿宋_GB2312" w:cs="仿宋_GB2312"/>
          <w:sz w:val="24"/>
          <w:szCs w:val="24"/>
        </w:rPr>
        <w:t>项目招标项目及其相关服务。</w:t>
      </w:r>
    </w:p>
    <w:p>
      <w:pPr>
        <w:spacing w:line="36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rPr>
        <w:t>2</w:t>
      </w:r>
      <w:r>
        <w:rPr>
          <w:rFonts w:hint="eastAsia" w:ascii="仿宋_GB2312" w:hAnsi="仿宋_GB2312" w:eastAsia="仿宋_GB2312" w:cs="仿宋_GB2312"/>
          <w:b/>
          <w:bCs/>
          <w:sz w:val="24"/>
          <w:szCs w:val="24"/>
        </w:rPr>
        <w:t>、</w:t>
      </w:r>
      <w:r>
        <w:rPr>
          <w:rFonts w:hint="eastAsia" w:ascii="仿宋_GB2312" w:hAnsi="仿宋_GB2312" w:eastAsia="仿宋_GB2312" w:cs="仿宋_GB2312"/>
          <w:b/>
          <w:sz w:val="24"/>
          <w:szCs w:val="24"/>
        </w:rPr>
        <w:t>定义解释</w:t>
      </w:r>
    </w:p>
    <w:p>
      <w:pPr>
        <w:spacing w:line="360" w:lineRule="auto"/>
        <w:ind w:firstLine="480" w:firstLineChars="200"/>
        <w:rPr>
          <w:rFonts w:ascii="仿宋_GB2312" w:hAnsi="仿宋_GB2312" w:eastAsia="仿宋_GB2312" w:cs="仿宋_GB2312"/>
          <w:sz w:val="24"/>
          <w:szCs w:val="24"/>
          <w:lang w:val="en-GB"/>
        </w:rPr>
      </w:pPr>
      <w:r>
        <w:rPr>
          <w:rFonts w:hint="eastAsia" w:ascii="仿宋_GB2312" w:hAnsi="仿宋_GB2312" w:eastAsia="仿宋_GB2312" w:cs="仿宋_GB2312"/>
          <w:sz w:val="24"/>
          <w:szCs w:val="24"/>
        </w:rPr>
        <w:t>2.1“招标人”是指本招标文件所列</w:t>
      </w:r>
      <w:r>
        <w:rPr>
          <w:rFonts w:hint="eastAsia" w:ascii="仿宋_GB2312" w:hAnsi="仿宋_GB2312" w:eastAsia="仿宋_GB2312" w:cs="仿宋_GB2312"/>
          <w:sz w:val="24"/>
          <w:szCs w:val="24"/>
          <w:lang w:val="en-GB"/>
        </w:rPr>
        <w:t>的招标人，即杭州临江环境能源有限公司。</w:t>
      </w:r>
    </w:p>
    <w:p>
      <w:pPr>
        <w:pStyle w:val="4"/>
        <w:spacing w:line="360"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2.2“招标项目” 指本招标文件所要求的杭州临江环境能源有限公司</w:t>
      </w:r>
      <w:r>
        <w:rPr>
          <w:rFonts w:hint="eastAsia" w:ascii="仿宋_GB2312" w:hAnsi="仿宋" w:eastAsia="仿宋_GB2312"/>
          <w:sz w:val="24"/>
          <w:szCs w:val="24"/>
          <w:lang w:eastAsia="zh-CN"/>
        </w:rPr>
        <w:t>硫代硫酸钠、硫化钠</w:t>
      </w:r>
      <w:r>
        <w:rPr>
          <w:rFonts w:hint="eastAsia" w:ascii="仿宋_GB2312" w:hAnsi="宋体" w:eastAsia="仿宋_GB2312"/>
          <w:sz w:val="24"/>
          <w:szCs w:val="24"/>
        </w:rPr>
        <w:t>采购</w:t>
      </w:r>
      <w:r>
        <w:rPr>
          <w:rFonts w:hint="eastAsia" w:ascii="仿宋_GB2312" w:hAnsi="仿宋_GB2312" w:eastAsia="仿宋_GB2312" w:cs="仿宋_GB2312"/>
          <w:sz w:val="24"/>
          <w:szCs w:val="24"/>
        </w:rPr>
        <w:t>项目的供货及其相关服务。</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2.3“投标人”是指获得招标文件并向</w:t>
      </w:r>
      <w:r>
        <w:rPr>
          <w:rFonts w:hint="eastAsia" w:ascii="仿宋_GB2312" w:hAnsi="仿宋_GB2312" w:eastAsia="仿宋_GB2312" w:cs="仿宋_GB2312"/>
          <w:sz w:val="24"/>
          <w:szCs w:val="24"/>
          <w:lang w:val="en-GB"/>
        </w:rPr>
        <w:t>杭州临江环境能源有限公司</w:t>
      </w:r>
      <w:r>
        <w:rPr>
          <w:rFonts w:hint="eastAsia" w:ascii="仿宋_GB2312" w:hAnsi="仿宋_GB2312" w:eastAsia="仿宋_GB2312" w:cs="仿宋_GB2312"/>
          <w:sz w:val="24"/>
          <w:szCs w:val="24"/>
        </w:rPr>
        <w:t>提交投标文件的投标人。</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2.4“潜在投标人”是指符合招标文件规定的合格投标人。</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2.5“中标人”是指评标委员会推荐并经审查通过，公示无异议的投标人。</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2.6“全权代表”是指法定代表人或法定代表人全权委托人。</w:t>
      </w:r>
    </w:p>
    <w:p>
      <w:pPr>
        <w:spacing w:line="360" w:lineRule="auto"/>
        <w:ind w:right="3"/>
        <w:rPr>
          <w:rFonts w:ascii="仿宋_GB2312" w:hAnsi="仿宋_GB2312" w:eastAsia="仿宋_GB2312" w:cs="仿宋_GB2312"/>
          <w:b/>
          <w:sz w:val="24"/>
          <w:szCs w:val="24"/>
        </w:rPr>
      </w:pPr>
      <w:r>
        <w:rPr>
          <w:rFonts w:hint="eastAsia" w:ascii="仿宋_GB2312" w:hAnsi="仿宋_GB2312" w:eastAsia="仿宋_GB2312" w:cs="仿宋_GB2312"/>
          <w:b/>
          <w:sz w:val="24"/>
          <w:szCs w:val="24"/>
        </w:rPr>
        <w:t>3、项目说明</w:t>
      </w:r>
    </w:p>
    <w:p>
      <w:pPr>
        <w:spacing w:line="360" w:lineRule="auto"/>
        <w:ind w:firstLine="480" w:firstLineChars="200"/>
        <w:rPr>
          <w:rFonts w:ascii="仿宋_GB2312" w:hAnsi="仿宋_GB2312" w:eastAsia="仿宋_GB2312" w:cs="仿宋_GB2312"/>
          <w:sz w:val="24"/>
          <w:szCs w:val="24"/>
        </w:rPr>
      </w:pPr>
      <w:r>
        <w:rPr>
          <w:rFonts w:hint="eastAsia" w:ascii="仿宋_GB2312" w:hAnsi="宋体" w:eastAsia="仿宋_GB2312" w:cs="宋体"/>
          <w:color w:val="000000"/>
          <w:sz w:val="24"/>
          <w:szCs w:val="24"/>
        </w:rPr>
        <w:t>3.1</w:t>
      </w:r>
      <w:r>
        <w:rPr>
          <w:rFonts w:hint="eastAsia" w:ascii="仿宋_GB2312" w:hAnsi="仿宋_GB2312" w:eastAsia="仿宋_GB2312" w:cs="仿宋_GB2312"/>
          <w:sz w:val="24"/>
          <w:szCs w:val="24"/>
        </w:rPr>
        <w:t>本招标项目说明详见招标文件投标须知前附表。</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3.2 采购数量：详见招标公告。</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3.2供货期限：详见合同主要条款。</w:t>
      </w:r>
    </w:p>
    <w:p>
      <w:pPr>
        <w:spacing w:line="360" w:lineRule="auto"/>
        <w:ind w:right="3"/>
        <w:rPr>
          <w:rFonts w:ascii="仿宋_GB2312" w:eastAsia="仿宋_GB2312"/>
          <w:b/>
          <w:bCs/>
          <w:color w:val="000000"/>
          <w:spacing w:val="4"/>
          <w:sz w:val="24"/>
          <w:szCs w:val="24"/>
        </w:rPr>
      </w:pPr>
      <w:r>
        <w:rPr>
          <w:rFonts w:hint="eastAsia" w:ascii="仿宋_GB2312" w:hAnsi="宋体" w:eastAsia="仿宋_GB2312" w:cs="宋体"/>
          <w:b/>
          <w:bCs/>
          <w:color w:val="000000"/>
          <w:spacing w:val="4"/>
          <w:sz w:val="24"/>
          <w:szCs w:val="24"/>
        </w:rPr>
        <w:t>4、合格投标人的条件</w:t>
      </w:r>
    </w:p>
    <w:p>
      <w:pPr>
        <w:spacing w:line="360" w:lineRule="auto"/>
        <w:ind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4.1凡符合</w:t>
      </w:r>
      <w:r>
        <w:rPr>
          <w:rFonts w:hint="eastAsia" w:ascii="仿宋_GB2312" w:hAnsi="宋体" w:eastAsia="仿宋_GB2312" w:cs="宋体"/>
          <w:color w:val="000000"/>
          <w:spacing w:val="4"/>
          <w:sz w:val="24"/>
          <w:szCs w:val="24"/>
        </w:rPr>
        <w:t>本招标文件</w:t>
      </w:r>
      <w:r>
        <w:rPr>
          <w:rFonts w:hint="eastAsia" w:ascii="仿宋_GB2312" w:hAnsi="宋体" w:eastAsia="仿宋_GB2312" w:cs="宋体"/>
          <w:color w:val="000000"/>
          <w:sz w:val="24"/>
          <w:szCs w:val="24"/>
        </w:rPr>
        <w:t>第一部分招标公告投标人资格要求的均为合格的投标人。</w:t>
      </w:r>
    </w:p>
    <w:p>
      <w:pPr>
        <w:ind w:firstLine="422" w:firstLineChars="200"/>
        <w:rPr>
          <w:rFonts w:ascii="仿宋_GB2312" w:hAnsi="仿宋_GB2312" w:eastAsia="仿宋_GB2312" w:cs="仿宋_GB2312"/>
          <w:b/>
          <w:szCs w:val="24"/>
        </w:rPr>
      </w:pPr>
    </w:p>
    <w:p>
      <w:pPr>
        <w:jc w:val="center"/>
        <w:rPr>
          <w:rFonts w:ascii="仿宋_GB2312" w:hAnsi="仿宋_GB2312" w:eastAsia="仿宋_GB2312" w:cs="仿宋_GB2312"/>
          <w:b/>
          <w:szCs w:val="24"/>
          <w:lang w:val="en-GB"/>
        </w:rPr>
      </w:pPr>
      <w:r>
        <w:rPr>
          <w:rFonts w:hint="eastAsia" w:ascii="仿宋_GB2312" w:hAnsi="仿宋_GB2312" w:eastAsia="仿宋_GB2312" w:cs="仿宋_GB2312"/>
          <w:b/>
          <w:sz w:val="28"/>
          <w:szCs w:val="28"/>
          <w:lang w:val="en-GB"/>
        </w:rPr>
        <w:t>（二）招标文件</w:t>
      </w:r>
    </w:p>
    <w:p>
      <w:pPr>
        <w:spacing w:line="360" w:lineRule="auto"/>
        <w:rPr>
          <w:rFonts w:ascii="仿宋_GB2312" w:hAnsi="仿宋_GB2312" w:eastAsia="仿宋_GB2312" w:cs="仿宋_GB2312"/>
          <w:b/>
          <w:sz w:val="24"/>
          <w:szCs w:val="24"/>
          <w:lang w:val="en-GB"/>
        </w:rPr>
      </w:pPr>
      <w:r>
        <w:rPr>
          <w:rFonts w:hint="eastAsia" w:ascii="仿宋_GB2312" w:hAnsi="仿宋_GB2312" w:eastAsia="仿宋_GB2312" w:cs="仿宋_GB2312"/>
          <w:b/>
          <w:sz w:val="24"/>
          <w:szCs w:val="24"/>
          <w:lang w:val="en-GB"/>
        </w:rPr>
        <w:t>5、招标文件的组成</w:t>
      </w:r>
    </w:p>
    <w:p>
      <w:pPr>
        <w:tabs>
          <w:tab w:val="left" w:pos="0"/>
        </w:tabs>
        <w:spacing w:line="360" w:lineRule="auto"/>
        <w:ind w:firstLine="468" w:firstLineChars="195"/>
        <w:rPr>
          <w:rFonts w:ascii="仿宋_GB2312" w:hAnsi="仿宋_GB2312" w:eastAsia="仿宋_GB2312" w:cs="仿宋_GB2312"/>
          <w:sz w:val="24"/>
          <w:szCs w:val="24"/>
        </w:rPr>
      </w:pPr>
      <w:r>
        <w:rPr>
          <w:rFonts w:hint="eastAsia" w:ascii="仿宋_GB2312" w:hAnsi="仿宋_GB2312" w:eastAsia="仿宋_GB2312" w:cs="仿宋_GB2312"/>
          <w:sz w:val="24"/>
          <w:szCs w:val="24"/>
          <w:lang w:val="en-GB"/>
        </w:rPr>
        <w:t>5.1</w:t>
      </w:r>
      <w:r>
        <w:rPr>
          <w:rFonts w:hint="eastAsia" w:ascii="仿宋_GB2312" w:hAnsi="仿宋_GB2312" w:eastAsia="仿宋_GB2312" w:cs="仿宋_GB2312"/>
          <w:sz w:val="24"/>
          <w:szCs w:val="24"/>
        </w:rPr>
        <w:t>招标文件共分为五部分，其内容如下：</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第一部分  招标公告</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第二部分  投标须知前附表及投标须知</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第三部分  招标内容及项目要求</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第四部分  合同主要条款</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第五部分  投标文件格式</w:t>
      </w:r>
    </w:p>
    <w:p>
      <w:pPr>
        <w:tabs>
          <w:tab w:val="left" w:pos="0"/>
        </w:tabs>
        <w:spacing w:line="360" w:lineRule="auto"/>
        <w:ind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5.2除上款5.1内容外，招标人在投标截止时间前，以书面形式发出的对招标文件的澄清或修改内容，均为招标文件的组成部分。</w:t>
      </w:r>
    </w:p>
    <w:p>
      <w:pPr>
        <w:tabs>
          <w:tab w:val="left" w:pos="0"/>
        </w:tabs>
        <w:spacing w:line="360" w:lineRule="auto"/>
        <w:ind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5.3投标人应认真审阅招标文件中所有的事项、格式、条款和规范要求等，若投标人的投标文件没有按招标文件要求提交全部资料，其风险由投标人自行承担，并根据有关条款规定，该投标有可能被拒绝。</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6、招标文件的澄清与修改</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6.1</w:t>
      </w:r>
      <w:r>
        <w:rPr>
          <w:rFonts w:hint="eastAsia" w:ascii="仿宋_GB2312" w:hAnsi="仿宋" w:eastAsia="仿宋_GB2312"/>
          <w:sz w:val="24"/>
          <w:szCs w:val="24"/>
        </w:rPr>
        <w:t>投标人如认为招标文件使自身的合法权益受到损害的，应于自</w:t>
      </w:r>
      <w:r>
        <w:rPr>
          <w:rFonts w:hint="eastAsia" w:ascii="仿宋_GB2312" w:hAnsi="仿宋" w:eastAsia="仿宋_GB2312"/>
          <w:sz w:val="24"/>
          <w:szCs w:val="24"/>
          <w:lang w:eastAsia="zh-CN"/>
        </w:rPr>
        <w:t>投标截止</w:t>
      </w:r>
      <w:r>
        <w:rPr>
          <w:rFonts w:hint="eastAsia" w:ascii="仿宋_GB2312" w:hAnsi="仿宋" w:eastAsia="仿宋_GB2312"/>
          <w:sz w:val="24"/>
          <w:szCs w:val="24"/>
        </w:rPr>
        <w:t>之日起1</w:t>
      </w:r>
      <w:r>
        <w:rPr>
          <w:rFonts w:hint="eastAsia" w:ascii="仿宋_GB2312" w:hAnsi="仿宋" w:eastAsia="仿宋_GB2312"/>
          <w:sz w:val="24"/>
          <w:szCs w:val="24"/>
          <w:lang w:val="en-US" w:eastAsia="zh-CN"/>
        </w:rPr>
        <w:t>0</w:t>
      </w:r>
      <w:r>
        <w:rPr>
          <w:rFonts w:hint="eastAsia" w:ascii="仿宋_GB2312" w:hAnsi="仿宋" w:eastAsia="仿宋_GB2312"/>
          <w:sz w:val="24"/>
          <w:szCs w:val="24"/>
        </w:rPr>
        <w:t>日</w:t>
      </w:r>
      <w:r>
        <w:rPr>
          <w:rFonts w:hint="eastAsia" w:ascii="仿宋_GB2312" w:hAnsi="仿宋" w:eastAsia="仿宋_GB2312"/>
          <w:sz w:val="24"/>
          <w:szCs w:val="24"/>
          <w:lang w:eastAsia="zh-CN"/>
        </w:rPr>
        <w:t>前</w:t>
      </w:r>
      <w:r>
        <w:rPr>
          <w:rFonts w:hint="eastAsia" w:ascii="仿宋_GB2312" w:hAnsi="仿宋" w:eastAsia="仿宋_GB2312"/>
          <w:sz w:val="24"/>
          <w:szCs w:val="24"/>
        </w:rPr>
        <w:t>以书面形式向招标人提出质疑。逾期将被视为认可此招标文件，不得再对招标文件的条款提出质疑。</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6.2招标文件发出后，招标人可用补充文件的方式对已发出的招标文件进行必要的澄清或修改。补充文件是招标文件的组成部分，对所有投标人有约束力。</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6.3为使投标人有足够的时间按招标文件的澄清、修改要求修正投标文件，招标人应以书面（含公告或电子邮件等）形式向已报名的所有单位发出招标文件澄清、修改通知。</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6.4投标人在收到招标文件澄清、修改通知或推迟投标截止时间和开标时间通知后，应在</w:t>
      </w:r>
      <w:r>
        <w:rPr>
          <w:rFonts w:hint="eastAsia" w:ascii="仿宋_GB2312" w:hAnsi="宋体" w:eastAsia="仿宋_GB2312" w:cs="宋体"/>
          <w:color w:val="000000"/>
          <w:sz w:val="24"/>
          <w:szCs w:val="24"/>
          <w:u w:val="single"/>
        </w:rPr>
        <w:t>1</w:t>
      </w:r>
      <w:r>
        <w:rPr>
          <w:rFonts w:hint="eastAsia" w:ascii="仿宋_GB2312" w:hAnsi="宋体" w:eastAsia="仿宋_GB2312" w:cs="宋体"/>
          <w:color w:val="000000"/>
          <w:sz w:val="24"/>
          <w:szCs w:val="24"/>
        </w:rPr>
        <w:t>个工作日内以书面或传真形式回复招标人，逾期回复视为默认收到通知。如对招标文件澄清、修改通知或推迟投标截止时间和开标时间通知存在异议，也一并在以回复中说明。</w:t>
      </w:r>
    </w:p>
    <w:p>
      <w:pPr>
        <w:tabs>
          <w:tab w:val="left" w:pos="0"/>
        </w:tabs>
        <w:spacing w:line="360" w:lineRule="auto"/>
        <w:ind w:firstLine="468" w:firstLineChars="195"/>
        <w:rPr>
          <w:rFonts w:ascii="仿宋_GB2312" w:hAnsi="宋体" w:eastAsia="仿宋_GB2312" w:cs="宋体"/>
          <w:color w:val="000000"/>
          <w:sz w:val="24"/>
          <w:szCs w:val="24"/>
        </w:rPr>
      </w:pPr>
      <w:r>
        <w:rPr>
          <w:rFonts w:hint="eastAsia" w:ascii="仿宋_GB2312" w:hAnsi="宋体" w:eastAsia="仿宋_GB2312" w:cs="宋体"/>
          <w:color w:val="000000"/>
          <w:sz w:val="24"/>
          <w:szCs w:val="24"/>
        </w:rPr>
        <w:t>6.5招标文件的澄清、修改、补充等内容均以书面形式明确的内容为准。当招标文件的澄清、修改、补充等在同一内容的表述上不一致时，以最后发出的书面文件为准。</w:t>
      </w:r>
    </w:p>
    <w:p>
      <w:pPr>
        <w:jc w:val="center"/>
        <w:rPr>
          <w:rFonts w:ascii="仿宋_GB2312" w:hAnsi="仿宋_GB2312" w:eastAsia="仿宋_GB2312" w:cs="仿宋_GB2312"/>
          <w:b/>
          <w:bCs/>
          <w:szCs w:val="24"/>
        </w:rPr>
      </w:pPr>
    </w:p>
    <w:p>
      <w:pPr>
        <w:jc w:val="center"/>
        <w:rPr>
          <w:rFonts w:ascii="仿宋_GB2312" w:hAnsi="仿宋_GB2312" w:eastAsia="仿宋_GB2312" w:cs="仿宋_GB2312"/>
          <w:b/>
          <w:sz w:val="28"/>
          <w:szCs w:val="28"/>
          <w:lang w:val="en-GB"/>
        </w:rPr>
      </w:pPr>
      <w:r>
        <w:rPr>
          <w:rFonts w:hint="eastAsia" w:ascii="仿宋_GB2312" w:hAnsi="仿宋_GB2312" w:eastAsia="仿宋_GB2312" w:cs="仿宋_GB2312"/>
          <w:b/>
          <w:bCs/>
          <w:szCs w:val="24"/>
        </w:rPr>
        <w:t xml:space="preserve">   </w:t>
      </w:r>
      <w:r>
        <w:rPr>
          <w:rFonts w:hint="eastAsia" w:ascii="仿宋_GB2312" w:hAnsi="仿宋_GB2312" w:eastAsia="仿宋_GB2312" w:cs="仿宋_GB2312"/>
          <w:b/>
          <w:sz w:val="28"/>
          <w:szCs w:val="28"/>
          <w:lang w:val="en-GB"/>
        </w:rPr>
        <w:t>（三）投标文件的编制</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7、投标文件的语言及度量衡单位</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7.1除招标货物有关专用名称、型号外，投标文件和与投标有关的所有文件说明均应使用中文。</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7.2除招标项目规范另有规定外，投标文件使用的度量衡单位，均采用中华人民共和国法定计量单位。</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8、投标文件的组成（投标文件涉及的各部分文件均需加盖公章）</w:t>
      </w:r>
    </w:p>
    <w:p>
      <w:pPr>
        <w:tabs>
          <w:tab w:val="left" w:pos="0"/>
        </w:tabs>
        <w:spacing w:line="360" w:lineRule="auto"/>
        <w:ind w:firstLine="480" w:firstLineChars="200"/>
        <w:rPr>
          <w:rFonts w:ascii="仿宋_GB2312" w:eastAsia="仿宋_GB2312"/>
          <w:b/>
          <w:bCs/>
          <w:color w:val="000000"/>
          <w:sz w:val="24"/>
          <w:szCs w:val="24"/>
        </w:rPr>
      </w:pPr>
      <w:r>
        <w:rPr>
          <w:rFonts w:hint="eastAsia" w:ascii="仿宋_GB2312" w:hAnsi="宋体" w:eastAsia="仿宋_GB2312" w:cs="宋体"/>
          <w:color w:val="000000"/>
          <w:sz w:val="24"/>
          <w:szCs w:val="24"/>
        </w:rPr>
        <w:t>投标文件由商务报价、企业资信等组成。（正本壹份</w:t>
      </w:r>
      <w:r>
        <w:rPr>
          <w:rFonts w:hint="eastAsia" w:ascii="仿宋_GB2312" w:hAnsi="宋体" w:eastAsia="仿宋_GB2312" w:cs="宋体"/>
          <w:b w:val="0"/>
          <w:bCs w:val="0"/>
          <w:color w:val="auto"/>
          <w:sz w:val="24"/>
          <w:szCs w:val="24"/>
        </w:rPr>
        <w:t>/副本贰份）</w:t>
      </w:r>
      <w:r>
        <w:rPr>
          <w:rFonts w:hint="eastAsia" w:ascii="仿宋_GB2312" w:hAnsi="宋体" w:eastAsia="仿宋_GB2312" w:cs="宋体"/>
          <w:color w:val="000000"/>
          <w:sz w:val="24"/>
          <w:szCs w:val="24"/>
        </w:rPr>
        <w:t>。</w:t>
      </w:r>
    </w:p>
    <w:p>
      <w:pPr>
        <w:tabs>
          <w:tab w:val="left" w:pos="0"/>
        </w:tabs>
        <w:spacing w:line="360" w:lineRule="auto"/>
        <w:ind w:firstLine="470" w:firstLineChars="195"/>
        <w:rPr>
          <w:rFonts w:ascii="仿宋_GB2312" w:hAnsi="宋体" w:eastAsia="仿宋_GB2312" w:cs="宋体"/>
          <w:b/>
          <w:bCs/>
          <w:color w:val="FF0000"/>
          <w:sz w:val="24"/>
          <w:szCs w:val="24"/>
        </w:rPr>
      </w:pPr>
      <w:r>
        <w:rPr>
          <w:rFonts w:hint="eastAsia" w:ascii="仿宋_GB2312" w:hAnsi="宋体" w:eastAsia="仿宋_GB2312" w:cs="宋体"/>
          <w:b/>
          <w:bCs/>
          <w:sz w:val="24"/>
          <w:szCs w:val="24"/>
        </w:rPr>
        <w:t>8.1商务报价</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8.1.1 投标响应函；（附件二）</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8.1.2 法定代表人授权书；（附件三）（非法定代表人参加投标时提供）</w:t>
      </w:r>
    </w:p>
    <w:p>
      <w:pPr>
        <w:tabs>
          <w:tab w:val="left" w:pos="0"/>
        </w:tabs>
        <w:spacing w:line="360" w:lineRule="auto"/>
        <w:ind w:firstLine="477" w:firstLineChars="198"/>
        <w:rPr>
          <w:rFonts w:ascii="仿宋_GB2312" w:hAnsi="宋体" w:eastAsia="仿宋_GB2312" w:cs="宋体"/>
          <w:b/>
          <w:color w:val="000000"/>
          <w:sz w:val="24"/>
          <w:szCs w:val="24"/>
        </w:rPr>
      </w:pPr>
      <w:r>
        <w:rPr>
          <w:rFonts w:hint="eastAsia" w:ascii="仿宋_GB2312" w:hAnsi="宋体" w:eastAsia="仿宋_GB2312" w:cs="宋体"/>
          <w:b/>
          <w:color w:val="000000"/>
          <w:sz w:val="24"/>
          <w:szCs w:val="24"/>
        </w:rPr>
        <w:t>注：法定代表人参加投标时，只需提供法定代表人身份证复印件并加盖公章。</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8.1.3 开标一览表；（附件四）</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8.1.4 招标要求偏离说明表。（附件五）</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8.1.5售后服务承诺书（附件六）</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投标人的报价应包括为完成本项目各项服务可能发生的全部费用（包</w:t>
      </w:r>
      <w:r>
        <w:rPr>
          <w:rFonts w:hint="eastAsia" w:ascii="仿宋_GB2312" w:hAnsi="宋体" w:eastAsia="仿宋_GB2312" w:cs="宋体"/>
          <w:b w:val="0"/>
          <w:bCs w:val="0"/>
          <w:color w:val="auto"/>
          <w:sz w:val="24"/>
          <w:szCs w:val="24"/>
        </w:rPr>
        <w:t>括货款、运输</w:t>
      </w:r>
      <w:r>
        <w:rPr>
          <w:rFonts w:hint="eastAsia" w:ascii="仿宋_GB2312" w:hAnsi="宋体" w:eastAsia="仿宋_GB2312" w:cs="宋体"/>
          <w:color w:val="000000"/>
          <w:sz w:val="24"/>
          <w:szCs w:val="24"/>
        </w:rPr>
        <w:t>费、装卸、税金等）。</w:t>
      </w:r>
    </w:p>
    <w:p>
      <w:pPr>
        <w:tabs>
          <w:tab w:val="left" w:pos="0"/>
        </w:tabs>
        <w:spacing w:line="360" w:lineRule="auto"/>
        <w:ind w:firstLine="477" w:firstLineChars="198"/>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8.2企业资信</w:t>
      </w:r>
    </w:p>
    <w:p>
      <w:pPr>
        <w:snapToGrid w:val="0"/>
        <w:spacing w:line="360" w:lineRule="auto"/>
        <w:ind w:firstLine="424" w:firstLineChars="177"/>
        <w:rPr>
          <w:rFonts w:ascii="仿宋_GB2312" w:hAnsi="宋体" w:eastAsia="仿宋_GB2312" w:cs="宋体"/>
          <w:sz w:val="24"/>
          <w:szCs w:val="24"/>
        </w:rPr>
      </w:pPr>
      <w:r>
        <w:rPr>
          <w:rFonts w:hint="eastAsia" w:ascii="仿宋_GB2312" w:hAnsi="宋体" w:eastAsia="仿宋_GB2312" w:cs="宋体"/>
          <w:sz w:val="24"/>
          <w:szCs w:val="24"/>
        </w:rPr>
        <w:t xml:space="preserve"> 8.2.1提供有效的企业法人营业执照（复印件）。</w:t>
      </w:r>
    </w:p>
    <w:p>
      <w:pPr>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8.2.2投标保证金银行汇款证明（复印件）。</w:t>
      </w:r>
    </w:p>
    <w:p>
      <w:pPr>
        <w:tabs>
          <w:tab w:val="left" w:pos="0"/>
        </w:tabs>
        <w:spacing w:line="360" w:lineRule="auto"/>
        <w:ind w:firstLine="483" w:firstLineChars="195"/>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8.2.3投标人的基本情况，主要从企业规模、企业资质、信用等级、</w:t>
      </w:r>
      <w:r>
        <w:rPr>
          <w:rFonts w:hint="eastAsia" w:ascii="仿宋_GB2312" w:hAnsi="宋体" w:eastAsia="仿宋_GB2312" w:cs="Arial"/>
          <w:sz w:val="24"/>
          <w:szCs w:val="24"/>
        </w:rPr>
        <w:t>设施设备拥有情况、配送能力情况、</w:t>
      </w:r>
      <w:r>
        <w:rPr>
          <w:rFonts w:hint="eastAsia" w:ascii="仿宋_GB2312" w:hAnsi="宋体" w:eastAsia="仿宋_GB2312" w:cs="宋体"/>
          <w:color w:val="000000"/>
          <w:spacing w:val="4"/>
          <w:sz w:val="24"/>
          <w:szCs w:val="24"/>
        </w:rPr>
        <w:t>获得荣誉情况等并附证明文件</w:t>
      </w:r>
      <w:r>
        <w:rPr>
          <w:rFonts w:hint="eastAsia" w:ascii="仿宋_GB2312" w:hAnsi="宋体" w:eastAsia="仿宋_GB2312"/>
          <w:sz w:val="24"/>
          <w:szCs w:val="24"/>
        </w:rPr>
        <w:t>。</w:t>
      </w:r>
    </w:p>
    <w:p>
      <w:pPr>
        <w:spacing w:line="360" w:lineRule="auto"/>
        <w:ind w:firstLine="496" w:firstLineChars="200"/>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8.2.4相关的主要业绩证明：投标人提供至少近两年内1份总金额超过</w:t>
      </w:r>
      <w:r>
        <w:rPr>
          <w:rFonts w:hint="eastAsia" w:ascii="仿宋_GB2312" w:hAnsi="宋体" w:eastAsia="仿宋_GB2312" w:cs="宋体"/>
          <w:color w:val="000000"/>
          <w:spacing w:val="4"/>
          <w:sz w:val="24"/>
          <w:szCs w:val="24"/>
          <w:lang w:eastAsia="zh-CN"/>
        </w:rPr>
        <w:t>20万元</w:t>
      </w:r>
      <w:r>
        <w:rPr>
          <w:rFonts w:hint="eastAsia" w:ascii="仿宋_GB2312" w:hAnsi="宋体" w:eastAsia="仿宋_GB2312" w:cs="宋体"/>
          <w:color w:val="000000"/>
          <w:spacing w:val="4"/>
          <w:sz w:val="24"/>
          <w:szCs w:val="24"/>
        </w:rPr>
        <w:t>（含）的合同或者中标书（复印件），合同内容需包含</w:t>
      </w:r>
      <w:r>
        <w:rPr>
          <w:rFonts w:hint="eastAsia" w:ascii="仿宋_GB2312" w:hAnsi="宋体" w:eastAsia="仿宋_GB2312" w:cs="宋体"/>
          <w:color w:val="000000"/>
          <w:spacing w:val="4"/>
          <w:sz w:val="24"/>
          <w:szCs w:val="24"/>
          <w:lang w:eastAsia="zh-CN"/>
        </w:rPr>
        <w:t>硫代硫酸钠、硫化钠</w:t>
      </w:r>
      <w:r>
        <w:rPr>
          <w:rFonts w:hint="eastAsia" w:ascii="仿宋_GB2312" w:hAnsi="宋体" w:eastAsia="仿宋_GB2312" w:cs="宋体"/>
          <w:color w:val="000000"/>
          <w:spacing w:val="4"/>
          <w:sz w:val="24"/>
          <w:szCs w:val="24"/>
        </w:rPr>
        <w:t>一种或者多种材料；如投标人无法提供主要业绩的证明材料，视作投标无效。</w:t>
      </w:r>
    </w:p>
    <w:p>
      <w:pPr>
        <w:spacing w:line="360" w:lineRule="auto"/>
        <w:ind w:firstLine="496" w:firstLineChars="200"/>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8.2.5招标文件中涉及到的或投标人认为需要提供的其它说明和资料。投标人需要说明的其他内容以及优惠承诺和特色服务等（如果有）。</w:t>
      </w:r>
    </w:p>
    <w:p>
      <w:pPr>
        <w:pStyle w:val="10"/>
        <w:ind w:firstLine="496" w:firstLineChars="200"/>
        <w:rPr>
          <w:rFonts w:eastAsia="仿宋_GB2312"/>
        </w:rPr>
      </w:pPr>
      <w:r>
        <w:rPr>
          <w:rFonts w:hint="eastAsia" w:ascii="仿宋_GB2312" w:hAnsi="宋体" w:eastAsia="仿宋_GB2312" w:cs="宋体"/>
          <w:color w:val="000000"/>
          <w:spacing w:val="4"/>
          <w:sz w:val="24"/>
        </w:rPr>
        <w:t>8.2.6</w:t>
      </w:r>
      <w:r>
        <w:rPr>
          <w:rFonts w:hint="eastAsia" w:ascii="仿宋_GB2312" w:hAnsi="宋体" w:eastAsia="仿宋_GB2312" w:cs="宋体"/>
          <w:spacing w:val="4"/>
          <w:sz w:val="24"/>
        </w:rPr>
        <w:t>投标人须提供其股东信息及出资比例信息。</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9、投标文件的编制格式及说明（招标文件有特别说明的除外）</w:t>
      </w:r>
    </w:p>
    <w:p>
      <w:pPr>
        <w:pStyle w:val="6"/>
        <w:snapToGrid w:val="0"/>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9.1 投标人提交的投标文件应当使用招标文件所提供的投标文件全部格式（表格可以按同样格式扩展）。未提供投标文件标准格式的，由投标人自行编写。</w:t>
      </w:r>
    </w:p>
    <w:p>
      <w:pPr>
        <w:pStyle w:val="6"/>
        <w:snapToGrid w:val="0"/>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9.2 投标文件的纸张采用白色A4纸（如有图纸、效果图、图版等可另装）。</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olor w:val="000000"/>
          <w:sz w:val="24"/>
          <w:szCs w:val="24"/>
        </w:rPr>
        <w:t xml:space="preserve">9.3 </w:t>
      </w:r>
      <w:r>
        <w:rPr>
          <w:rFonts w:hint="eastAsia" w:ascii="仿宋_GB2312" w:hAnsi="宋体" w:eastAsia="仿宋_GB2312" w:cs="宋体"/>
          <w:color w:val="000000"/>
          <w:sz w:val="24"/>
          <w:szCs w:val="24"/>
        </w:rPr>
        <w:t>投标文件应严格按照招标文件规定的顺序纵向装订成册，装订必须牢固可靠且不能轻易脱落。</w:t>
      </w:r>
    </w:p>
    <w:p>
      <w:pPr>
        <w:pStyle w:val="6"/>
        <w:snapToGrid w:val="0"/>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9.4投标人应在认真阅读招标文件所有内容的基础上，按照招标文件的要求编制完整的投标文件。</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10、商务报价</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color w:val="000000"/>
          <w:sz w:val="24"/>
          <w:szCs w:val="24"/>
        </w:rPr>
        <w:t>10.1投标人应按招标文件要求认真制作《开标一览表》，开标时，投标文件中的报价大写金额和小写金额不一致的，以大写金额为准；总价金额与按单价汇总金额不一致的，以总价金额为准。</w:t>
      </w:r>
      <w:r>
        <w:rPr>
          <w:rFonts w:hint="eastAsia" w:ascii="仿宋_GB2312" w:eastAsia="仿宋_GB2312"/>
          <w:sz w:val="24"/>
          <w:szCs w:val="24"/>
        </w:rPr>
        <w:t>投标文件中价格全部采用人民币报价。报价应是唯一的，招标人将不接受有选择的报价。</w:t>
      </w:r>
    </w:p>
    <w:p>
      <w:pPr>
        <w:tabs>
          <w:tab w:val="left" w:pos="0"/>
        </w:tabs>
        <w:spacing w:line="360" w:lineRule="auto"/>
        <w:ind w:firstLine="468" w:firstLineChars="195"/>
        <w:rPr>
          <w:rFonts w:ascii="仿宋_GB2312" w:hAnsi="宋体" w:eastAsia="仿宋_GB2312" w:cs="宋体"/>
          <w:color w:val="000000"/>
          <w:sz w:val="24"/>
          <w:szCs w:val="24"/>
        </w:rPr>
      </w:pPr>
      <w:r>
        <w:rPr>
          <w:rFonts w:hint="eastAsia" w:ascii="仿宋_GB2312" w:hAnsi="宋体" w:eastAsia="仿宋_GB2312" w:cs="宋体"/>
          <w:color w:val="000000"/>
          <w:sz w:val="24"/>
          <w:szCs w:val="24"/>
        </w:rPr>
        <w:t>10.2其它费用处理</w:t>
      </w:r>
    </w:p>
    <w:p>
      <w:pPr>
        <w:pStyle w:val="19"/>
        <w:adjustRightInd w:val="0"/>
        <w:snapToGrid w:val="0"/>
        <w:spacing w:before="0"/>
        <w:ind w:firstLine="360" w:firstLineChars="150"/>
        <w:rPr>
          <w:rFonts w:ascii="仿宋_GB2312" w:eastAsia="仿宋_GB2312"/>
          <w:szCs w:val="24"/>
        </w:rPr>
      </w:pPr>
      <w:r>
        <w:rPr>
          <w:rFonts w:hint="eastAsia" w:ascii="仿宋_GB2312" w:hAnsi="宋体" w:eastAsia="仿宋_GB2312" w:cs="宋体"/>
          <w:color w:val="000000"/>
          <w:szCs w:val="24"/>
        </w:rPr>
        <w:t>招标文件未列明，而投标人认为必需的费用也需列入报价。</w:t>
      </w:r>
      <w:r>
        <w:rPr>
          <w:rFonts w:hint="eastAsia" w:ascii="仿宋_GB2312" w:hAnsi="宋体" w:eastAsia="仿宋_GB2312" w:cs="宋体"/>
          <w:szCs w:val="24"/>
        </w:rPr>
        <w:t>投标人在商务报价中应充分考虑所有可能发生的费用，否则招标人将视投标总价中已包括所有费用。</w:t>
      </w:r>
    </w:p>
    <w:p>
      <w:pPr>
        <w:pStyle w:val="19"/>
        <w:adjustRightInd w:val="0"/>
        <w:snapToGrid w:val="0"/>
        <w:spacing w:before="0"/>
        <w:ind w:firstLine="480"/>
        <w:rPr>
          <w:rFonts w:ascii="仿宋_GB2312" w:hAnsi="宋体" w:eastAsia="仿宋_GB2312" w:cs="宋体"/>
          <w:color w:val="000000"/>
          <w:szCs w:val="24"/>
        </w:rPr>
      </w:pPr>
      <w:r>
        <w:rPr>
          <w:rFonts w:hint="eastAsia" w:ascii="仿宋_GB2312" w:hAnsi="宋体" w:eastAsia="仿宋_GB2312" w:cs="宋体"/>
          <w:color w:val="000000"/>
          <w:szCs w:val="24"/>
        </w:rPr>
        <w:t>10.3投标人对在合同执行中，除上述费用及招标文件规定的由中标人负责的工作范围以外，需要招标人协调或提供便利的工作应当在投标文件中说明。</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11、投标文件的份数和签署</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11.1投标人应按本招标文件投标须知前附表中所规定份数提交投标文件。</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11.2投标文件正本必须打印，在封面盖公章并注明“正本”字样，副本可以提交复印件；如果正本与副本不一致，以正本为准。</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11.3投标文件不得涂改和增删，如有修改错漏处，必须由同一全权投标人代表（或法定代表人）签字并加盖公章。</w:t>
      </w:r>
    </w:p>
    <w:p>
      <w:pPr>
        <w:tabs>
          <w:tab w:val="left" w:pos="0"/>
        </w:tabs>
        <w:spacing w:line="360" w:lineRule="auto"/>
        <w:ind w:firstLine="468" w:firstLineChars="195"/>
        <w:rPr>
          <w:rFonts w:ascii="仿宋_GB2312" w:hAnsi="宋体" w:eastAsia="仿宋_GB2312" w:cs="宋体"/>
          <w:color w:val="000000"/>
          <w:sz w:val="24"/>
          <w:szCs w:val="24"/>
        </w:rPr>
      </w:pPr>
      <w:r>
        <w:rPr>
          <w:rFonts w:hint="eastAsia" w:ascii="仿宋_GB2312" w:hAnsi="宋体" w:eastAsia="仿宋_GB2312" w:cs="宋体"/>
          <w:color w:val="000000"/>
          <w:sz w:val="24"/>
          <w:szCs w:val="24"/>
        </w:rPr>
        <w:t>11.4投标文件因字迹潦草或表达不清所引起的后果由投标人负责。</w:t>
      </w:r>
    </w:p>
    <w:p>
      <w:pPr>
        <w:tabs>
          <w:tab w:val="left" w:pos="0"/>
        </w:tabs>
        <w:spacing w:line="360" w:lineRule="auto"/>
        <w:ind w:firstLine="468" w:firstLineChars="195"/>
        <w:rPr>
          <w:rFonts w:ascii="仿宋_GB2312" w:hAnsi="宋体" w:eastAsia="仿宋_GB2312" w:cs="宋体"/>
          <w:color w:val="000000"/>
          <w:sz w:val="24"/>
          <w:szCs w:val="24"/>
        </w:rPr>
      </w:pPr>
      <w:r>
        <w:rPr>
          <w:rFonts w:hint="eastAsia" w:ascii="仿宋_GB2312" w:hAnsi="宋体" w:eastAsia="仿宋_GB2312" w:cs="宋体"/>
          <w:color w:val="000000"/>
          <w:sz w:val="24"/>
          <w:szCs w:val="24"/>
        </w:rPr>
        <w:t>11.5投标人所有投标文件一律不予退还。</w:t>
      </w:r>
    </w:p>
    <w:p>
      <w:pPr>
        <w:tabs>
          <w:tab w:val="left" w:pos="0"/>
        </w:tabs>
        <w:spacing w:line="360" w:lineRule="auto"/>
        <w:ind w:firstLine="468" w:firstLineChars="195"/>
        <w:rPr>
          <w:rFonts w:ascii="仿宋_GB2312" w:eastAsia="仿宋_GB2312"/>
          <w:color w:val="000000"/>
          <w:sz w:val="24"/>
          <w:szCs w:val="24"/>
        </w:rPr>
      </w:pPr>
    </w:p>
    <w:p>
      <w:pPr>
        <w:tabs>
          <w:tab w:val="left" w:pos="0"/>
        </w:tabs>
        <w:jc w:val="center"/>
        <w:rPr>
          <w:rFonts w:ascii="仿宋_GB2312" w:hAnsi="仿宋_GB2312" w:eastAsia="仿宋_GB2312" w:cs="仿宋_GB2312"/>
          <w:szCs w:val="24"/>
        </w:rPr>
      </w:pPr>
      <w:r>
        <w:rPr>
          <w:rFonts w:hint="eastAsia" w:ascii="仿宋_GB2312" w:hAnsi="仿宋_GB2312" w:eastAsia="仿宋_GB2312" w:cs="仿宋_GB2312"/>
          <w:b/>
          <w:sz w:val="28"/>
          <w:szCs w:val="28"/>
          <w:lang w:val="en-GB"/>
        </w:rPr>
        <w:t>（四）投标文件的提交</w:t>
      </w:r>
    </w:p>
    <w:p>
      <w:pPr>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12、投标文件的密封</w:t>
      </w:r>
    </w:p>
    <w:p>
      <w:pPr>
        <w:tabs>
          <w:tab w:val="left" w:pos="0"/>
        </w:tabs>
        <w:spacing w:line="360" w:lineRule="auto"/>
        <w:ind w:firstLine="468" w:firstLineChars="195"/>
        <w:rPr>
          <w:rFonts w:ascii="仿宋_GB2312" w:eastAsia="仿宋_GB2312"/>
          <w:bCs/>
          <w:color w:val="000000"/>
          <w:sz w:val="24"/>
          <w:szCs w:val="24"/>
        </w:rPr>
      </w:pPr>
      <w:r>
        <w:rPr>
          <w:rFonts w:hint="eastAsia" w:ascii="仿宋_GB2312" w:eastAsia="仿宋_GB2312"/>
          <w:bCs/>
          <w:color w:val="000000"/>
          <w:sz w:val="24"/>
          <w:szCs w:val="24"/>
        </w:rPr>
        <w:t>12.1本项目投标文件须包装并密封盖章，</w:t>
      </w:r>
      <w:r>
        <w:rPr>
          <w:rFonts w:hint="eastAsia" w:ascii="仿宋_GB2312" w:eastAsia="仿宋_GB2312"/>
          <w:sz w:val="24"/>
          <w:szCs w:val="24"/>
        </w:rPr>
        <w:t>并在封皮上注明：项目名称、招标编号、投标人名称、全权代表姓名。</w:t>
      </w:r>
    </w:p>
    <w:p>
      <w:pPr>
        <w:tabs>
          <w:tab w:val="left" w:pos="0"/>
        </w:tabs>
        <w:spacing w:line="360" w:lineRule="auto"/>
        <w:ind w:firstLine="468" w:firstLineChars="195"/>
        <w:rPr>
          <w:rFonts w:ascii="仿宋_GB2312" w:eastAsia="仿宋_GB2312"/>
          <w:bCs/>
          <w:color w:val="000000"/>
          <w:sz w:val="24"/>
          <w:szCs w:val="24"/>
        </w:rPr>
      </w:pPr>
      <w:r>
        <w:rPr>
          <w:rFonts w:hint="eastAsia" w:ascii="仿宋_GB2312" w:eastAsia="仿宋_GB2312"/>
          <w:bCs/>
          <w:color w:val="000000"/>
          <w:sz w:val="24"/>
          <w:szCs w:val="24"/>
        </w:rPr>
        <w:t>12.2 如果投标人未按上述要求密封，视为无效投标</w:t>
      </w:r>
      <w:r>
        <w:rPr>
          <w:rFonts w:hint="eastAsia" w:ascii="仿宋_GB2312" w:hAnsi="宋体" w:eastAsia="仿宋_GB2312" w:cs="宋体"/>
          <w:color w:val="000000"/>
          <w:sz w:val="24"/>
          <w:szCs w:val="24"/>
        </w:rPr>
        <w:t>。</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13、投标文件的提交</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13.1投标人应按本招标文件投标须知前附表规定的地点，于投标截止时间前提交投标文件。</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14、投标文件提交的截止时间</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14.1投标文件的截止时间见招标文件投标须知前附表规定。</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14.2招标人可按本招标文件规定以修改补充通知的方式，酌情延长提交投标文件的截止时间。在此情况下，投标人的所有权利和义务以及投标人受制约的截止时间，均以延长后新的投标截止时间为准。</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15、迟交的投标文件</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15.1投标人在投标截止时间以后送达的投标文件将被拒绝接受。</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16、投标文件的补充、修改与撤销</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16.1投标人在投标截止时间以后，不可补充、修改、撤销已提交的投标文件。</w:t>
      </w:r>
    </w:p>
    <w:p>
      <w:pPr>
        <w:tabs>
          <w:tab w:val="left" w:pos="0"/>
        </w:tabs>
        <w:rPr>
          <w:rFonts w:ascii="仿宋_GB2312" w:hAnsi="仿宋_GB2312" w:eastAsia="仿宋_GB2312" w:cs="仿宋_GB2312"/>
          <w:b/>
          <w:bCs/>
          <w:szCs w:val="24"/>
        </w:rPr>
      </w:pPr>
    </w:p>
    <w:p>
      <w:pPr>
        <w:tabs>
          <w:tab w:val="left" w:pos="0"/>
        </w:tabs>
        <w:jc w:val="center"/>
        <w:rPr>
          <w:rFonts w:ascii="仿宋_GB2312" w:hAnsi="仿宋_GB2312" w:eastAsia="仿宋_GB2312" w:cs="仿宋_GB2312"/>
          <w:b/>
          <w:sz w:val="28"/>
          <w:szCs w:val="28"/>
          <w:lang w:val="en-GB"/>
        </w:rPr>
      </w:pPr>
      <w:r>
        <w:rPr>
          <w:rFonts w:hint="eastAsia" w:ascii="仿宋_GB2312" w:hAnsi="仿宋_GB2312" w:eastAsia="仿宋_GB2312" w:cs="仿宋_GB2312"/>
          <w:b/>
          <w:sz w:val="28"/>
          <w:szCs w:val="28"/>
          <w:lang w:val="en-GB"/>
        </w:rPr>
        <w:t>（五）投标有效期</w:t>
      </w:r>
    </w:p>
    <w:p>
      <w:pPr>
        <w:tabs>
          <w:tab w:val="left" w:pos="0"/>
        </w:tabs>
        <w:spacing w:line="360" w:lineRule="auto"/>
        <w:rPr>
          <w:rFonts w:ascii="仿宋_GB2312" w:hAnsi="宋体" w:eastAsia="仿宋_GB2312" w:cs="宋体"/>
          <w:b/>
          <w:color w:val="000000"/>
          <w:sz w:val="24"/>
          <w:szCs w:val="24"/>
        </w:rPr>
      </w:pPr>
      <w:r>
        <w:rPr>
          <w:rFonts w:hint="eastAsia" w:ascii="仿宋_GB2312" w:hAnsi="宋体" w:eastAsia="仿宋_GB2312" w:cs="宋体"/>
          <w:b/>
          <w:color w:val="000000"/>
          <w:sz w:val="24"/>
          <w:szCs w:val="24"/>
        </w:rPr>
        <w:t>17、投标有效期</w:t>
      </w:r>
    </w:p>
    <w:p>
      <w:pPr>
        <w:tabs>
          <w:tab w:val="left" w:pos="0"/>
        </w:tabs>
        <w:spacing w:line="360" w:lineRule="auto"/>
        <w:rPr>
          <w:rFonts w:ascii="仿宋_GB2312" w:eastAsia="仿宋_GB2312"/>
          <w:color w:val="000000"/>
          <w:sz w:val="24"/>
          <w:szCs w:val="24"/>
        </w:rPr>
      </w:pPr>
      <w:r>
        <w:rPr>
          <w:rFonts w:hint="eastAsia" w:ascii="仿宋_GB2312" w:hAnsi="宋体" w:eastAsia="仿宋_GB2312" w:cs="宋体"/>
          <w:color w:val="000000"/>
          <w:sz w:val="24"/>
          <w:szCs w:val="24"/>
        </w:rPr>
        <w:t xml:space="preserve">    17.1投标有效期见本招标文件中附表所规定的期限，在此期限内，凡符合本招标文件要求的投标文件均保持有效。在特殊情况下，招标人在原定投标有效期内，可以根据需要以书面形式向投标人提出延长投标有效期的要求，对此要求投标人须以书面形式予以答复。投标人可以拒绝招标人这种要求，</w:t>
      </w:r>
      <w:r>
        <w:rPr>
          <w:rFonts w:hint="eastAsia" w:ascii="仿宋_GB2312" w:hAnsi="宋体" w:eastAsia="仿宋_GB2312" w:cs="宋体"/>
          <w:sz w:val="24"/>
          <w:szCs w:val="24"/>
        </w:rPr>
        <w:t>而退还</w:t>
      </w:r>
      <w:r>
        <w:rPr>
          <w:rFonts w:hint="eastAsia" w:ascii="仿宋_GB2312" w:hAnsi="宋体" w:eastAsia="仿宋_GB2312" w:cs="宋体"/>
          <w:color w:val="000000"/>
          <w:sz w:val="24"/>
          <w:szCs w:val="24"/>
        </w:rPr>
        <w:t>投标保证金，但其投标将视为无效。同意延长投标有效期的投标人既不能要求也不允许修改其投标文件，但需要相应延长投标保证金的有效期，在延长的投标有效期内，本招标文件关于投标保证金的规定仍然适用。</w:t>
      </w:r>
    </w:p>
    <w:p>
      <w:pPr>
        <w:tabs>
          <w:tab w:val="left" w:pos="0"/>
        </w:tabs>
        <w:ind w:firstLine="2311" w:firstLineChars="1096"/>
        <w:rPr>
          <w:rFonts w:ascii="仿宋_GB2312" w:hAnsi="仿宋_GB2312" w:eastAsia="仿宋_GB2312" w:cs="仿宋_GB2312"/>
          <w:b/>
          <w:szCs w:val="24"/>
        </w:rPr>
      </w:pPr>
    </w:p>
    <w:p>
      <w:pPr>
        <w:tabs>
          <w:tab w:val="left" w:pos="0"/>
        </w:tabs>
        <w:ind w:firstLine="3081" w:firstLineChars="1096"/>
        <w:rPr>
          <w:rFonts w:ascii="仿宋_GB2312" w:hAnsi="仿宋_GB2312" w:eastAsia="仿宋_GB2312" w:cs="仿宋_GB2312"/>
          <w:b/>
          <w:bCs/>
          <w:szCs w:val="24"/>
        </w:rPr>
      </w:pPr>
      <w:r>
        <w:rPr>
          <w:rFonts w:hint="eastAsia" w:ascii="仿宋_GB2312" w:hAnsi="仿宋_GB2312" w:eastAsia="仿宋_GB2312" w:cs="仿宋_GB2312"/>
          <w:b/>
          <w:sz w:val="28"/>
          <w:szCs w:val="28"/>
          <w:lang w:val="en-GB"/>
        </w:rPr>
        <w:t>（六）投标保证金</w:t>
      </w:r>
    </w:p>
    <w:p>
      <w:pPr>
        <w:spacing w:line="360" w:lineRule="auto"/>
        <w:ind w:right="3"/>
        <w:rPr>
          <w:rFonts w:ascii="仿宋_GB2312" w:hAnsi="宋体" w:eastAsia="仿宋_GB2312"/>
          <w:b/>
          <w:spacing w:val="4"/>
          <w:sz w:val="24"/>
          <w:szCs w:val="24"/>
        </w:rPr>
      </w:pPr>
      <w:r>
        <w:rPr>
          <w:rFonts w:hint="eastAsia" w:ascii="仿宋_GB2312" w:hAnsi="宋体" w:eastAsia="仿宋_GB2312"/>
          <w:b/>
          <w:spacing w:val="4"/>
          <w:sz w:val="24"/>
          <w:szCs w:val="24"/>
        </w:rPr>
        <w:t>18、投标保证金的交纳</w:t>
      </w:r>
    </w:p>
    <w:p>
      <w:pPr>
        <w:spacing w:line="360" w:lineRule="auto"/>
        <w:ind w:firstLine="530" w:firstLineChars="214"/>
        <w:rPr>
          <w:rFonts w:ascii="仿宋_GB2312" w:hAnsi="宋体" w:eastAsia="仿宋_GB2312"/>
          <w:spacing w:val="4"/>
          <w:sz w:val="24"/>
          <w:szCs w:val="24"/>
        </w:rPr>
      </w:pPr>
      <w:r>
        <w:rPr>
          <w:rFonts w:hint="eastAsia" w:ascii="仿宋_GB2312" w:hAnsi="宋体" w:eastAsia="仿宋_GB2312"/>
          <w:spacing w:val="4"/>
          <w:sz w:val="24"/>
          <w:szCs w:val="24"/>
        </w:rPr>
        <w:t>18.1</w:t>
      </w:r>
      <w:r>
        <w:rPr>
          <w:rFonts w:hint="eastAsia" w:ascii="仿宋_GB2312" w:eastAsia="仿宋_GB2312"/>
          <w:sz w:val="24"/>
          <w:szCs w:val="24"/>
        </w:rPr>
        <w:t>投标人应在投标截止日前交纳投标保证金。本项目投标保证金详见投标须知前附表。</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18.2投标保证金提交方式：以电汇或网银转账等方式交至指定账户，凭银行回单（或网银电子回单）至招标人计划财务部开具保证金收据。所有方式以到账为准。</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18.2.1 网银转账需打印电子回单。</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18.2.2投标保证金指定账户：</w:t>
      </w:r>
    </w:p>
    <w:p>
      <w:pPr>
        <w:pStyle w:val="18"/>
        <w:snapToGrid w:val="0"/>
        <w:spacing w:before="0" w:beforeAutospacing="0" w:after="0" w:afterAutospacing="0" w:line="360" w:lineRule="auto"/>
        <w:ind w:firstLine="1200" w:firstLineChars="500"/>
        <w:rPr>
          <w:rFonts w:ascii="仿宋_GB2312" w:hAnsi="Times New Roman" w:eastAsia="仿宋_GB2312"/>
          <w:kern w:val="2"/>
          <w:szCs w:val="24"/>
        </w:rPr>
      </w:pPr>
      <w:r>
        <w:rPr>
          <w:rFonts w:hint="eastAsia" w:ascii="仿宋_GB2312" w:hAnsi="Times New Roman" w:eastAsia="仿宋_GB2312"/>
          <w:kern w:val="2"/>
          <w:szCs w:val="24"/>
        </w:rPr>
        <w:t>户    名：杭州临江环境能源有限公司</w:t>
      </w:r>
    </w:p>
    <w:p>
      <w:pPr>
        <w:pStyle w:val="18"/>
        <w:snapToGrid w:val="0"/>
        <w:spacing w:before="0" w:beforeAutospacing="0" w:after="0" w:afterAutospacing="0" w:line="360" w:lineRule="auto"/>
        <w:rPr>
          <w:rFonts w:ascii="仿宋_GB2312" w:hAnsi="Times New Roman" w:eastAsia="仿宋_GB2312"/>
          <w:kern w:val="2"/>
          <w:szCs w:val="24"/>
        </w:rPr>
      </w:pPr>
      <w:r>
        <w:rPr>
          <w:rFonts w:hint="eastAsia" w:ascii="仿宋_GB2312" w:hAnsi="Times New Roman" w:eastAsia="仿宋_GB2312"/>
          <w:kern w:val="2"/>
          <w:szCs w:val="24"/>
        </w:rPr>
        <w:t xml:space="preserve">          开户银行：招商银行杭州分行滨江支行</w:t>
      </w:r>
    </w:p>
    <w:p>
      <w:pPr>
        <w:spacing w:line="360" w:lineRule="auto"/>
        <w:ind w:right="6"/>
        <w:rPr>
          <w:rFonts w:ascii="仿宋_GB2312" w:eastAsia="仿宋_GB2312"/>
          <w:sz w:val="24"/>
          <w:szCs w:val="24"/>
        </w:rPr>
      </w:pPr>
      <w:r>
        <w:rPr>
          <w:rFonts w:hint="eastAsia" w:ascii="仿宋_GB2312" w:eastAsia="仿宋_GB2312"/>
          <w:sz w:val="24"/>
          <w:szCs w:val="24"/>
        </w:rPr>
        <w:t xml:space="preserve">          帐    号：571911871110866</w:t>
      </w:r>
    </w:p>
    <w:p>
      <w:pPr>
        <w:spacing w:line="360" w:lineRule="auto"/>
        <w:ind w:right="6"/>
        <w:rPr>
          <w:rFonts w:ascii="仿宋_GB2312" w:eastAsia="仿宋_GB2312"/>
          <w:b/>
          <w:bCs/>
          <w:color w:val="000000"/>
          <w:spacing w:val="4"/>
          <w:sz w:val="24"/>
          <w:szCs w:val="24"/>
        </w:rPr>
      </w:pPr>
      <w:r>
        <w:rPr>
          <w:rFonts w:hint="eastAsia" w:ascii="仿宋_GB2312" w:hAnsi="宋体" w:eastAsia="仿宋_GB2312" w:cs="宋体"/>
          <w:b/>
          <w:bCs/>
          <w:color w:val="000000"/>
          <w:spacing w:val="4"/>
          <w:sz w:val="24"/>
          <w:szCs w:val="24"/>
        </w:rPr>
        <w:t>19、投标保证金的退还</w:t>
      </w:r>
    </w:p>
    <w:p>
      <w:pPr>
        <w:snapToGrid w:val="0"/>
        <w:spacing w:line="360" w:lineRule="auto"/>
        <w:ind w:right="6" w:firstLine="480" w:firstLineChars="200"/>
        <w:rPr>
          <w:rFonts w:ascii="仿宋_GB2312" w:hAnsi="宋体" w:eastAsia="仿宋_GB2312"/>
          <w:sz w:val="24"/>
          <w:szCs w:val="24"/>
        </w:rPr>
      </w:pPr>
      <w:r>
        <w:rPr>
          <w:rFonts w:hint="eastAsia" w:ascii="仿宋_GB2312" w:hAnsi="宋体" w:eastAsia="仿宋_GB2312" w:cs="宋体"/>
          <w:color w:val="000000"/>
          <w:sz w:val="24"/>
          <w:szCs w:val="24"/>
        </w:rPr>
        <w:t>19.1</w:t>
      </w:r>
      <w:r>
        <w:rPr>
          <w:rFonts w:hint="eastAsia" w:ascii="仿宋_GB2312" w:hAnsi="仿宋" w:eastAsia="仿宋_GB2312"/>
          <w:sz w:val="24"/>
          <w:szCs w:val="24"/>
        </w:rPr>
        <w:t>投标人的投标保证金将在招标人与中标人签订合同后全额退还。退保证金前，投标人必须提供加盖公章或财务专用章的收款收据。</w:t>
      </w:r>
      <w:r>
        <w:rPr>
          <w:rFonts w:hint="eastAsia" w:ascii="仿宋_GB2312" w:hAnsi="宋体" w:eastAsia="仿宋_GB2312"/>
          <w:sz w:val="24"/>
          <w:szCs w:val="24"/>
        </w:rPr>
        <w:br w:type="textWrapping"/>
      </w:r>
      <w:r>
        <w:rPr>
          <w:rFonts w:hint="eastAsia" w:ascii="仿宋_GB2312" w:hAnsi="宋体" w:eastAsia="仿宋_GB2312" w:cs="宋体"/>
          <w:b/>
          <w:bCs/>
          <w:color w:val="000000"/>
          <w:spacing w:val="4"/>
          <w:sz w:val="24"/>
          <w:szCs w:val="24"/>
        </w:rPr>
        <w:t>20、</w:t>
      </w:r>
      <w:r>
        <w:rPr>
          <w:rFonts w:hint="eastAsia" w:ascii="仿宋_GB2312" w:hAnsi="宋体" w:eastAsia="仿宋_GB2312" w:cs="宋体"/>
          <w:b/>
          <w:bCs/>
          <w:spacing w:val="4"/>
          <w:sz w:val="24"/>
          <w:szCs w:val="24"/>
        </w:rPr>
        <w:t>投标人有以下情形之一的，投标保证金将不予退还：</w:t>
      </w:r>
    </w:p>
    <w:p>
      <w:pPr>
        <w:spacing w:line="360" w:lineRule="auto"/>
        <w:ind w:right="3" w:firstLine="496" w:firstLineChars="200"/>
        <w:rPr>
          <w:rFonts w:ascii="仿宋_GB2312" w:eastAsia="仿宋_GB2312"/>
          <w:color w:val="000000"/>
          <w:spacing w:val="4"/>
          <w:sz w:val="24"/>
          <w:szCs w:val="24"/>
        </w:rPr>
      </w:pPr>
      <w:r>
        <w:rPr>
          <w:rFonts w:hint="eastAsia" w:ascii="仿宋_GB2312" w:hAnsi="宋体" w:eastAsia="仿宋_GB2312" w:cs="宋体"/>
          <w:color w:val="000000"/>
          <w:spacing w:val="4"/>
          <w:sz w:val="24"/>
          <w:szCs w:val="24"/>
        </w:rPr>
        <w:t>20.1</w:t>
      </w:r>
      <w:r>
        <w:rPr>
          <w:rFonts w:hint="eastAsia" w:ascii="仿宋_GB2312" w:hAnsi="仿宋" w:eastAsia="仿宋_GB2312"/>
          <w:sz w:val="24"/>
          <w:szCs w:val="24"/>
        </w:rPr>
        <w:t>投标人在投标截止后撤销投标文件的</w:t>
      </w:r>
      <w:r>
        <w:rPr>
          <w:rFonts w:hint="eastAsia" w:ascii="仿宋_GB2312" w:hAnsi="宋体" w:eastAsia="仿宋_GB2312" w:cs="宋体"/>
          <w:color w:val="000000"/>
          <w:spacing w:val="4"/>
          <w:sz w:val="24"/>
          <w:szCs w:val="24"/>
        </w:rPr>
        <w:t>；</w:t>
      </w:r>
    </w:p>
    <w:p>
      <w:pPr>
        <w:spacing w:line="360" w:lineRule="auto"/>
        <w:ind w:right="3" w:firstLine="496" w:firstLineChars="200"/>
        <w:rPr>
          <w:rFonts w:ascii="仿宋_GB2312" w:eastAsia="仿宋_GB2312"/>
          <w:color w:val="000000"/>
          <w:spacing w:val="4"/>
          <w:sz w:val="24"/>
          <w:szCs w:val="24"/>
        </w:rPr>
      </w:pPr>
      <w:r>
        <w:rPr>
          <w:rFonts w:hint="eastAsia" w:ascii="仿宋_GB2312" w:hAnsi="宋体" w:eastAsia="仿宋_GB2312" w:cs="宋体"/>
          <w:color w:val="000000"/>
          <w:spacing w:val="4"/>
          <w:sz w:val="24"/>
          <w:szCs w:val="24"/>
        </w:rPr>
        <w:t>20.2</w:t>
      </w:r>
      <w:r>
        <w:rPr>
          <w:rFonts w:hint="eastAsia" w:ascii="仿宋_GB2312" w:hAnsi="仿宋" w:eastAsia="仿宋_GB2312"/>
          <w:sz w:val="24"/>
          <w:szCs w:val="24"/>
        </w:rPr>
        <w:t>中标人未按规定签订合同的</w:t>
      </w:r>
      <w:r>
        <w:rPr>
          <w:rFonts w:hint="eastAsia" w:ascii="仿宋_GB2312" w:hAnsi="宋体" w:eastAsia="仿宋_GB2312" w:cs="宋体"/>
          <w:color w:val="000000"/>
          <w:spacing w:val="4"/>
          <w:sz w:val="24"/>
          <w:szCs w:val="24"/>
        </w:rPr>
        <w:t>；</w:t>
      </w:r>
    </w:p>
    <w:p>
      <w:pPr>
        <w:spacing w:line="360" w:lineRule="auto"/>
        <w:ind w:firstLine="496" w:firstLineChars="200"/>
        <w:rPr>
          <w:rFonts w:ascii="仿宋_GB2312" w:hAnsi="仿宋" w:eastAsia="仿宋_GB2312"/>
          <w:sz w:val="24"/>
          <w:szCs w:val="24"/>
        </w:rPr>
      </w:pPr>
      <w:r>
        <w:rPr>
          <w:rFonts w:hint="eastAsia" w:ascii="仿宋_GB2312" w:hAnsi="宋体" w:eastAsia="仿宋_GB2312" w:cs="宋体"/>
          <w:color w:val="000000"/>
          <w:spacing w:val="4"/>
          <w:sz w:val="24"/>
          <w:szCs w:val="24"/>
        </w:rPr>
        <w:t>20.3</w:t>
      </w:r>
      <w:r>
        <w:rPr>
          <w:rFonts w:hint="eastAsia" w:ascii="仿宋_GB2312" w:hAnsi="仿宋" w:eastAsia="仿宋_GB2312"/>
          <w:sz w:val="24"/>
          <w:szCs w:val="24"/>
        </w:rPr>
        <w:t>法律、法规规定的其他情形。</w:t>
      </w:r>
    </w:p>
    <w:p>
      <w:pPr>
        <w:spacing w:line="360" w:lineRule="auto"/>
        <w:ind w:firstLine="496" w:firstLineChars="200"/>
        <w:rPr>
          <w:rFonts w:ascii="仿宋_GB2312" w:hAnsi="仿宋_GB2312" w:eastAsia="仿宋_GB2312" w:cs="仿宋_GB2312"/>
          <w:spacing w:val="4"/>
          <w:sz w:val="24"/>
          <w:szCs w:val="24"/>
        </w:rPr>
      </w:pPr>
    </w:p>
    <w:p>
      <w:pPr>
        <w:jc w:val="center"/>
        <w:rPr>
          <w:rFonts w:ascii="仿宋_GB2312" w:eastAsia="仿宋_GB2312"/>
          <w:b/>
          <w:bCs/>
          <w:color w:val="000000"/>
          <w:spacing w:val="4"/>
          <w:sz w:val="30"/>
          <w:szCs w:val="30"/>
        </w:rPr>
      </w:pPr>
      <w:r>
        <w:rPr>
          <w:rFonts w:hint="eastAsia" w:ascii="仿宋_GB2312" w:hAnsi="宋体" w:eastAsia="仿宋_GB2312" w:cs="宋体"/>
          <w:b/>
          <w:bCs/>
          <w:color w:val="000000"/>
          <w:spacing w:val="4"/>
          <w:sz w:val="30"/>
          <w:szCs w:val="30"/>
        </w:rPr>
        <w:t>（</w:t>
      </w:r>
      <w:r>
        <w:rPr>
          <w:rFonts w:hint="eastAsia" w:ascii="仿宋_GB2312" w:hAnsi="宋体" w:eastAsia="仿宋_GB2312" w:cs="宋体"/>
          <w:b/>
          <w:bCs/>
          <w:color w:val="000000"/>
          <w:sz w:val="30"/>
          <w:szCs w:val="30"/>
        </w:rPr>
        <w:t>七</w:t>
      </w:r>
      <w:r>
        <w:rPr>
          <w:rFonts w:hint="eastAsia" w:ascii="仿宋_GB2312" w:hAnsi="宋体" w:eastAsia="仿宋_GB2312" w:cs="宋体"/>
          <w:b/>
          <w:bCs/>
          <w:color w:val="000000"/>
          <w:spacing w:val="4"/>
          <w:sz w:val="30"/>
          <w:szCs w:val="30"/>
        </w:rPr>
        <w:t>）无效标条款</w:t>
      </w:r>
    </w:p>
    <w:p>
      <w:pPr>
        <w:snapToGrid w:val="0"/>
        <w:spacing w:line="360" w:lineRule="auto"/>
        <w:rPr>
          <w:rFonts w:ascii="仿宋_GB2312" w:eastAsia="仿宋_GB2312"/>
          <w:b/>
          <w:bCs/>
          <w:color w:val="000000"/>
          <w:sz w:val="24"/>
          <w:szCs w:val="24"/>
        </w:rPr>
      </w:pPr>
      <w:r>
        <w:rPr>
          <w:rFonts w:hint="eastAsia" w:ascii="仿宋_GB2312" w:hAnsi="宋体" w:eastAsia="仿宋_GB2312" w:cs="宋体"/>
          <w:b/>
          <w:bCs/>
          <w:color w:val="000000"/>
          <w:spacing w:val="4"/>
          <w:sz w:val="24"/>
          <w:szCs w:val="24"/>
        </w:rPr>
        <w:t>21、</w:t>
      </w:r>
      <w:r>
        <w:rPr>
          <w:rFonts w:hint="eastAsia" w:ascii="仿宋_GB2312" w:hAnsi="宋体" w:eastAsia="仿宋_GB2312" w:cs="宋体"/>
          <w:b/>
          <w:bCs/>
          <w:color w:val="000000"/>
          <w:sz w:val="24"/>
          <w:szCs w:val="24"/>
        </w:rPr>
        <w:t>有下列情况之一的，对投标文件作无效标处理：</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21.1投标文件未按规定密封的；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 xml:space="preserve">21.2未缴纳投标保证金的； </w:t>
      </w:r>
    </w:p>
    <w:p>
      <w:pPr>
        <w:snapToGrid w:val="0"/>
        <w:spacing w:line="360" w:lineRule="auto"/>
        <w:ind w:firstLine="417"/>
        <w:rPr>
          <w:rFonts w:ascii="仿宋_GB2312" w:eastAsia="仿宋_GB2312"/>
          <w:color w:val="000000"/>
          <w:sz w:val="24"/>
          <w:szCs w:val="24"/>
        </w:rPr>
      </w:pPr>
      <w:r>
        <w:rPr>
          <w:rFonts w:hint="eastAsia" w:ascii="仿宋_GB2312" w:hAnsi="宋体" w:eastAsia="仿宋_GB2312" w:cs="宋体"/>
          <w:color w:val="000000"/>
          <w:spacing w:val="4"/>
          <w:sz w:val="24"/>
          <w:szCs w:val="24"/>
        </w:rPr>
        <w:t>21.3未按招标文件要求报价的；</w:t>
      </w:r>
    </w:p>
    <w:p>
      <w:pPr>
        <w:snapToGrid w:val="0"/>
        <w:spacing w:line="360" w:lineRule="auto"/>
        <w:ind w:firstLine="417"/>
        <w:rPr>
          <w:rFonts w:ascii="仿宋_GB2312" w:eastAsia="仿宋_GB2312"/>
          <w:spacing w:val="4"/>
          <w:sz w:val="24"/>
          <w:szCs w:val="24"/>
        </w:rPr>
      </w:pPr>
      <w:r>
        <w:rPr>
          <w:rFonts w:hint="eastAsia" w:ascii="仿宋_GB2312" w:hAnsi="宋体" w:eastAsia="仿宋_GB2312" w:cs="宋体"/>
          <w:spacing w:val="4"/>
          <w:sz w:val="24"/>
          <w:szCs w:val="24"/>
        </w:rPr>
        <w:t>21.4超过本招标项目招标限价的；</w:t>
      </w:r>
    </w:p>
    <w:p>
      <w:pPr>
        <w:snapToGrid w:val="0"/>
        <w:spacing w:line="360" w:lineRule="auto"/>
        <w:ind w:right="3" w:firstLine="417"/>
        <w:rPr>
          <w:rFonts w:ascii="仿宋_GB2312" w:eastAsia="仿宋_GB2312"/>
          <w:color w:val="000000"/>
          <w:spacing w:val="4"/>
          <w:sz w:val="24"/>
          <w:szCs w:val="24"/>
        </w:rPr>
      </w:pPr>
      <w:r>
        <w:rPr>
          <w:rFonts w:hint="eastAsia" w:ascii="仿宋_GB2312" w:hAnsi="宋体" w:eastAsia="仿宋_GB2312" w:cs="宋体"/>
          <w:color w:val="000000"/>
          <w:spacing w:val="4"/>
          <w:sz w:val="24"/>
          <w:szCs w:val="24"/>
        </w:rPr>
        <w:t>21.5</w:t>
      </w:r>
      <w:r>
        <w:rPr>
          <w:rFonts w:hint="eastAsia" w:ascii="仿宋_GB2312" w:hAnsi="宋体" w:eastAsia="仿宋_GB2312" w:cs="宋体"/>
          <w:color w:val="000000"/>
          <w:sz w:val="24"/>
          <w:szCs w:val="24"/>
        </w:rPr>
        <w:t>拒绝招标人的通知到场进行答疑和澄清或不派人员进行答疑和澄清的；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21.6在投标文件中未按要求加盖公章及签名的；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21.7投标人在商务报价计算或表达上有错误时，投标人不接受修正后报价的；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21.8投标文件中有重大偏离的；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21.9对招标文件未做法律法规规定的其他实质性响应要求的；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21.10扰乱开标会现场秩序，影响正常开标的；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21.11招标文件中明确提到应被废标或无效标的；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21.12提供虚假信息谋取中标的；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21.13投标单位负责人为同一人或者存在控股、管理关系的不同单位，同时参加本项目投标的；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21.14未按招标文件要求制作投标文件的；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21.15根据招标文件要求，评标委员会认为应当作无效投标处理的其他情况。</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21.16法律规定其他无效标书情况。</w:t>
      </w:r>
    </w:p>
    <w:p>
      <w:pPr>
        <w:pStyle w:val="10"/>
        <w:ind w:firstLine="210"/>
      </w:pPr>
    </w:p>
    <w:p>
      <w:pPr>
        <w:snapToGrid w:val="0"/>
        <w:spacing w:line="360" w:lineRule="auto"/>
        <w:jc w:val="center"/>
        <w:rPr>
          <w:rFonts w:ascii="仿宋_GB2312" w:hAnsi="仿宋_GB2312" w:eastAsia="仿宋_GB2312" w:cs="仿宋_GB2312"/>
          <w:b/>
          <w:bCs/>
          <w:sz w:val="24"/>
          <w:szCs w:val="24"/>
        </w:rPr>
      </w:pPr>
    </w:p>
    <w:p>
      <w:pPr>
        <w:snapToGrid w:val="0"/>
        <w:jc w:val="center"/>
        <w:rPr>
          <w:rFonts w:ascii="仿宋_GB2312" w:eastAsia="仿宋_GB2312"/>
          <w:color w:val="000000"/>
          <w:spacing w:val="4"/>
          <w:sz w:val="30"/>
          <w:szCs w:val="30"/>
        </w:rPr>
      </w:pPr>
      <w:r>
        <w:rPr>
          <w:rFonts w:hint="eastAsia" w:ascii="仿宋_GB2312" w:hAnsi="宋体" w:eastAsia="仿宋_GB2312" w:cs="宋体"/>
          <w:b/>
          <w:bCs/>
          <w:color w:val="000000"/>
          <w:sz w:val="30"/>
          <w:szCs w:val="30"/>
        </w:rPr>
        <w:t>（</w:t>
      </w:r>
      <w:r>
        <w:rPr>
          <w:rFonts w:hint="eastAsia" w:ascii="仿宋_GB2312" w:hAnsi="宋体" w:eastAsia="仿宋_GB2312" w:cs="宋体"/>
          <w:b/>
          <w:bCs/>
          <w:color w:val="000000"/>
          <w:sz w:val="30"/>
          <w:szCs w:val="30"/>
          <w:lang w:val="en-GB"/>
        </w:rPr>
        <w:t>八</w:t>
      </w:r>
      <w:r>
        <w:rPr>
          <w:rFonts w:hint="eastAsia" w:ascii="仿宋_GB2312" w:hAnsi="宋体" w:eastAsia="仿宋_GB2312" w:cs="宋体"/>
          <w:b/>
          <w:bCs/>
          <w:color w:val="000000"/>
          <w:sz w:val="30"/>
          <w:szCs w:val="30"/>
        </w:rPr>
        <w:t>）</w:t>
      </w:r>
      <w:r>
        <w:rPr>
          <w:rFonts w:hint="eastAsia" w:ascii="仿宋_GB2312" w:hAnsi="宋体" w:eastAsia="仿宋_GB2312" w:cs="宋体"/>
          <w:b/>
          <w:bCs/>
          <w:color w:val="000000"/>
          <w:sz w:val="30"/>
          <w:szCs w:val="30"/>
          <w:lang w:val="en-GB"/>
        </w:rPr>
        <w:t>开标</w:t>
      </w:r>
    </w:p>
    <w:p>
      <w:pPr>
        <w:spacing w:line="360" w:lineRule="auto"/>
        <w:ind w:right="3"/>
        <w:rPr>
          <w:rFonts w:ascii="仿宋_GB2312" w:eastAsia="仿宋_GB2312"/>
          <w:b/>
          <w:bCs/>
          <w:color w:val="000000"/>
          <w:spacing w:val="4"/>
          <w:sz w:val="24"/>
          <w:szCs w:val="24"/>
        </w:rPr>
      </w:pPr>
      <w:r>
        <w:rPr>
          <w:rFonts w:hint="eastAsia" w:ascii="仿宋_GB2312" w:hAnsi="宋体" w:eastAsia="仿宋_GB2312" w:cs="宋体"/>
          <w:b/>
          <w:bCs/>
          <w:color w:val="000000"/>
          <w:spacing w:val="4"/>
          <w:sz w:val="24"/>
          <w:szCs w:val="24"/>
        </w:rPr>
        <w:t>22、开标</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开标由招标人工作人员主持、唱读、记录。</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22.1 开标时间和地点：详见投标须知前附表；</w:t>
      </w:r>
    </w:p>
    <w:p>
      <w:pPr>
        <w:spacing w:line="360" w:lineRule="auto"/>
        <w:ind w:firstLine="482" w:firstLineChars="200"/>
        <w:rPr>
          <w:rFonts w:ascii="仿宋_GB2312" w:hAnsi="宋体" w:eastAsia="仿宋_GB2312" w:cs="宋体"/>
          <w:color w:val="000000"/>
          <w:sz w:val="24"/>
          <w:szCs w:val="24"/>
        </w:rPr>
      </w:pPr>
      <w:r>
        <w:rPr>
          <w:rFonts w:hint="eastAsia" w:ascii="仿宋_GB2312" w:hAnsi="宋体" w:eastAsia="仿宋_GB2312" w:cs="宋体"/>
          <w:b/>
          <w:color w:val="000000"/>
          <w:sz w:val="24"/>
          <w:szCs w:val="24"/>
        </w:rPr>
        <w:t>22.2 投标人须派全权代表参加。</w:t>
      </w:r>
      <w:r>
        <w:rPr>
          <w:rFonts w:hint="eastAsia" w:ascii="仿宋_GB2312" w:hAnsi="宋体" w:eastAsia="仿宋_GB2312"/>
          <w:b/>
          <w:sz w:val="24"/>
          <w:szCs w:val="24"/>
        </w:rPr>
        <w:t>开标前，投标人全权代表须出示本人身份证，</w:t>
      </w:r>
      <w:r>
        <w:rPr>
          <w:rFonts w:hint="eastAsia" w:ascii="仿宋_GB2312" w:hAnsi="宋体" w:eastAsia="仿宋_GB2312" w:cs="宋体"/>
          <w:b/>
          <w:color w:val="000000"/>
          <w:sz w:val="24"/>
          <w:szCs w:val="24"/>
        </w:rPr>
        <w:t>非企业法定代表人的投标人全权代表还需出示法定代表人全权书，并经招标人工作人员验证确认；</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22.3投标文件拆封、唱读前，投标人代表可书面提出开标会是否有应当回避的人员；</w:t>
      </w:r>
    </w:p>
    <w:p>
      <w:pPr>
        <w:spacing w:line="360" w:lineRule="auto"/>
        <w:ind w:right="6"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22.4唱读结束后，投标人应对唱读内容及记录结果当场进行校核和签字确认。如发现与投标文件不一致时，应当场提出，否则视为默许同意。</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22.5重新招标和不再招标</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22.5.1 重新招标 </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截止投标时间，投标人少于3家的或经评审后有效标不足3家，投标人将重新招标；</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22.5.2 不再招标 </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重新招标后投标人仍少于3个或者经评审有效标不足3家，经核准后可不再进行招标。</w:t>
      </w:r>
    </w:p>
    <w:p>
      <w:pPr>
        <w:ind w:right="3"/>
        <w:jc w:val="center"/>
        <w:rPr>
          <w:rFonts w:ascii="仿宋_GB2312" w:eastAsia="仿宋_GB2312"/>
          <w:b/>
          <w:bCs/>
          <w:color w:val="000000"/>
          <w:spacing w:val="4"/>
          <w:sz w:val="30"/>
          <w:szCs w:val="30"/>
        </w:rPr>
      </w:pPr>
      <w:r>
        <w:rPr>
          <w:rFonts w:hint="eastAsia" w:ascii="仿宋_GB2312" w:hAnsi="宋体" w:eastAsia="仿宋_GB2312" w:cs="宋体"/>
          <w:b/>
          <w:bCs/>
          <w:color w:val="000000"/>
          <w:sz w:val="30"/>
          <w:szCs w:val="30"/>
          <w:lang w:val="en-GB"/>
        </w:rPr>
        <w:t>（九）</w:t>
      </w:r>
      <w:r>
        <w:rPr>
          <w:rFonts w:hint="eastAsia" w:ascii="仿宋_GB2312" w:hAnsi="宋体" w:eastAsia="仿宋_GB2312" w:cs="宋体"/>
          <w:b/>
          <w:bCs/>
          <w:color w:val="000000"/>
          <w:spacing w:val="4"/>
          <w:sz w:val="30"/>
          <w:szCs w:val="30"/>
        </w:rPr>
        <w:t>评审</w:t>
      </w:r>
    </w:p>
    <w:p>
      <w:pPr>
        <w:spacing w:line="360" w:lineRule="auto"/>
        <w:ind w:right="3"/>
        <w:rPr>
          <w:rFonts w:ascii="仿宋_GB2312" w:eastAsia="仿宋_GB2312"/>
          <w:b/>
          <w:bCs/>
          <w:color w:val="000000"/>
          <w:sz w:val="24"/>
          <w:szCs w:val="24"/>
        </w:rPr>
      </w:pPr>
      <w:r>
        <w:rPr>
          <w:rFonts w:hint="eastAsia" w:ascii="仿宋_GB2312" w:hAnsi="宋体" w:eastAsia="仿宋_GB2312" w:cs="宋体"/>
          <w:b/>
          <w:bCs/>
          <w:color w:val="000000"/>
          <w:sz w:val="24"/>
          <w:szCs w:val="24"/>
        </w:rPr>
        <w:t>23、评标组织</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23.1</w:t>
      </w:r>
      <w:r>
        <w:rPr>
          <w:rFonts w:hint="eastAsia" w:ascii="仿宋_GB2312" w:hAnsi="仿宋" w:eastAsia="仿宋_GB2312"/>
          <w:sz w:val="24"/>
          <w:szCs w:val="24"/>
        </w:rPr>
        <w:t>招标人依法组建由5人组成的评标委员会，负责对投标文件进行审查、质询、评审和比较等</w:t>
      </w:r>
    </w:p>
    <w:p>
      <w:pPr>
        <w:spacing w:line="360" w:lineRule="auto"/>
        <w:ind w:right="3"/>
        <w:rPr>
          <w:rFonts w:ascii="仿宋_GB2312" w:eastAsia="仿宋_GB2312"/>
          <w:b/>
          <w:bCs/>
          <w:color w:val="000000"/>
          <w:sz w:val="24"/>
          <w:szCs w:val="24"/>
        </w:rPr>
      </w:pPr>
      <w:r>
        <w:rPr>
          <w:rFonts w:hint="eastAsia" w:ascii="仿宋_GB2312" w:hAnsi="宋体" w:eastAsia="仿宋_GB2312" w:cs="宋体"/>
          <w:b/>
          <w:bCs/>
          <w:color w:val="000000"/>
          <w:sz w:val="24"/>
          <w:szCs w:val="24"/>
        </w:rPr>
        <w:t>24、评审过程的保密</w:t>
      </w:r>
    </w:p>
    <w:p>
      <w:pPr>
        <w:spacing w:line="360" w:lineRule="auto"/>
        <w:ind w:right="3"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24.1开标后，直至签订合同为止，凡属于对投标文件的审查、澄清、评价和比较有关的资料等与评审有关的其他情况均应严格保密。</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24.2在投标文件的评审和比较、中标人推荐以及签订合同的过程中，投标人向招标人和评标委员会施加影响的任何行为，都将会导致其投标被拒绝。</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24.3中标人确定后，招标人不对未中标人就评审过程以及未能中标原因作出任何解释。未中标人不得向评标委员会组成人员或其他有关人员索问评审过程的情况和材料。</w:t>
      </w:r>
    </w:p>
    <w:p>
      <w:pPr>
        <w:spacing w:line="360" w:lineRule="auto"/>
        <w:ind w:right="3"/>
        <w:rPr>
          <w:rFonts w:ascii="仿宋_GB2312" w:eastAsia="仿宋_GB2312"/>
          <w:b/>
          <w:bCs/>
          <w:color w:val="000000"/>
          <w:sz w:val="24"/>
          <w:szCs w:val="24"/>
        </w:rPr>
      </w:pPr>
      <w:r>
        <w:rPr>
          <w:rFonts w:hint="eastAsia" w:ascii="仿宋_GB2312" w:hAnsi="宋体" w:eastAsia="仿宋_GB2312" w:cs="宋体"/>
          <w:b/>
          <w:bCs/>
          <w:color w:val="000000"/>
          <w:sz w:val="24"/>
          <w:szCs w:val="24"/>
        </w:rPr>
        <w:t>25、投标文件的澄清</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25.1为有助于投标文件的审查、评价和比较，评标委员会可以书面形式要求投标人对投标文件含义不明确的内容作必要的澄清或者说明。</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25.2有关澄清或说明，投标人应采用书面形式进行回答，该书面回答应有全权投标人代表的签字，书面澄清将作为投标内容的一部分。</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25.3投标人对投标文件的澄清或说明不得超出投标文件的范围或改变投标文件实质性内容。凡属于评标委员会在评审中发现的计算错误并进行核实的修改不在此列。</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 xml:space="preserve">25.4拒绝招标人的通知到场进行答疑和澄清或不派人员进行答疑和澄清的，导致评标委员会无法对其投标进行评审的，可将其作为无效标处理。   </w:t>
      </w:r>
    </w:p>
    <w:p>
      <w:pPr>
        <w:spacing w:line="360" w:lineRule="auto"/>
        <w:ind w:right="3"/>
        <w:rPr>
          <w:rFonts w:ascii="仿宋_GB2312" w:hAnsi="宋体" w:eastAsia="仿宋_GB2312" w:cs="宋体"/>
          <w:b/>
          <w:bCs/>
          <w:color w:val="000000"/>
          <w:sz w:val="24"/>
          <w:szCs w:val="24"/>
        </w:rPr>
      </w:pPr>
      <w:bookmarkStart w:id="34" w:name="_Toc473012594"/>
      <w:bookmarkStart w:id="35" w:name="_Toc509229845"/>
      <w:bookmarkStart w:id="36" w:name="_Toc509228382"/>
      <w:bookmarkStart w:id="37" w:name="_Toc37815040"/>
      <w:bookmarkStart w:id="38" w:name="_Toc37912038"/>
      <w:bookmarkStart w:id="39" w:name="_Toc37911648"/>
      <w:bookmarkStart w:id="40" w:name="_Toc37911758"/>
      <w:r>
        <w:rPr>
          <w:rFonts w:hint="eastAsia" w:ascii="仿宋_GB2312" w:hAnsi="宋体" w:eastAsia="仿宋_GB2312" w:cs="宋体"/>
          <w:b/>
          <w:bCs/>
          <w:color w:val="000000"/>
          <w:sz w:val="24"/>
          <w:szCs w:val="24"/>
        </w:rPr>
        <w:t>26. 评标原则</w:t>
      </w:r>
    </w:p>
    <w:p>
      <w:pPr>
        <w:pStyle w:val="6"/>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26.1 本项目采用经审核通过后最低价中标法推荐中标人；如出现两家或两家以上投标人最低报价相同情况时，则最低报价相同单位进行第二轮报价。如报价再相同，则由抽签决定中标人。</w:t>
      </w:r>
    </w:p>
    <w:p>
      <w:pPr>
        <w:autoSpaceDE w:val="0"/>
        <w:autoSpaceDN w:val="0"/>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 xml:space="preserve">26.2 </w:t>
      </w:r>
      <w:r>
        <w:rPr>
          <w:rFonts w:hint="eastAsia" w:ascii="仿宋_GB2312" w:hAnsi="仿宋" w:eastAsia="仿宋_GB2312"/>
          <w:sz w:val="24"/>
          <w:szCs w:val="24"/>
          <w:lang w:val="zh-CN"/>
        </w:rPr>
        <w:t>坚持</w:t>
      </w:r>
      <w:r>
        <w:rPr>
          <w:rFonts w:hint="eastAsia" w:ascii="仿宋_GB2312" w:hAnsi="仿宋" w:eastAsia="仿宋_GB2312"/>
          <w:sz w:val="24"/>
          <w:szCs w:val="24"/>
        </w:rPr>
        <w:t>公平、公正、科学合理</w:t>
      </w:r>
      <w:r>
        <w:rPr>
          <w:rFonts w:hint="eastAsia" w:ascii="仿宋_GB2312" w:hAnsi="仿宋" w:eastAsia="仿宋_GB2312"/>
          <w:sz w:val="24"/>
          <w:szCs w:val="24"/>
          <w:lang w:val="zh-CN"/>
        </w:rPr>
        <w:t>的原则；反对不正当竞争。</w:t>
      </w:r>
    </w:p>
    <w:p>
      <w:pPr>
        <w:autoSpaceDE w:val="0"/>
        <w:autoSpaceDN w:val="0"/>
        <w:spacing w:line="360" w:lineRule="auto"/>
        <w:ind w:firstLine="480" w:firstLineChars="200"/>
        <w:rPr>
          <w:rFonts w:ascii="仿宋_GB2312" w:hAnsi="仿宋" w:eastAsia="仿宋_GB2312" w:cs="仿宋_GB2312"/>
          <w:sz w:val="24"/>
          <w:szCs w:val="24"/>
          <w:lang w:val="zh-CN"/>
        </w:rPr>
      </w:pPr>
      <w:r>
        <w:rPr>
          <w:rFonts w:hint="eastAsia" w:ascii="仿宋_GB2312" w:hAnsi="仿宋" w:eastAsia="仿宋_GB2312"/>
          <w:sz w:val="24"/>
          <w:szCs w:val="24"/>
        </w:rPr>
        <w:t xml:space="preserve">26.3 </w:t>
      </w:r>
      <w:r>
        <w:rPr>
          <w:rFonts w:hint="eastAsia" w:ascii="仿宋_GB2312" w:hAnsi="宋体" w:eastAsia="仿宋_GB2312" w:cs="Arial"/>
          <w:sz w:val="24"/>
          <w:szCs w:val="24"/>
        </w:rPr>
        <w:t>本项目所涉及的货物价格明显低于市场价，评标委员会认定为重大偏离，不再进入后续评审。</w:t>
      </w:r>
    </w:p>
    <w:p>
      <w:pPr>
        <w:spacing w:line="360" w:lineRule="auto"/>
        <w:ind w:right="3"/>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27. 评标程序</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27.1 根据公平、公正、诚信科学的原则，组织评标。</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 具体工作流程：</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27.2.1 评标委员会讨论、通过评标评审工作流程和评标要点；</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27.2.2 评标委员会审阅投标文件；</w:t>
      </w:r>
    </w:p>
    <w:p>
      <w:pPr>
        <w:tabs>
          <w:tab w:val="left" w:pos="0"/>
        </w:tabs>
        <w:autoSpaceDE w:val="0"/>
        <w:autoSpaceDN w:val="0"/>
        <w:spacing w:line="360" w:lineRule="auto"/>
        <w:ind w:firstLine="480"/>
        <w:rPr>
          <w:rFonts w:ascii="仿宋_GB2312" w:hAnsi="宋体" w:eastAsia="仿宋_GB2312" w:cs="宋体"/>
          <w:color w:val="000000"/>
          <w:sz w:val="24"/>
          <w:szCs w:val="24"/>
        </w:rPr>
      </w:pPr>
      <w:r>
        <w:rPr>
          <w:rFonts w:hint="eastAsia" w:ascii="仿宋_GB2312" w:hAnsi="仿宋" w:eastAsia="仿宋_GB2312" w:cs="仿宋_GB2312"/>
          <w:sz w:val="24"/>
          <w:szCs w:val="24"/>
          <w:lang w:val="zh-CN"/>
        </w:rPr>
        <w:t>27.2.3 围绕需求要点评标委员会全体成员集中评标。</w:t>
      </w:r>
    </w:p>
    <w:p>
      <w:pPr>
        <w:spacing w:line="360" w:lineRule="auto"/>
        <w:ind w:right="3"/>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28. 评审结果公示</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28.1 评标委员会根据招标文件和有关规定，履行评标工作职责，以评标原则和评标程序为标准，全面衡量各投标人对招标文件的响应情况。对响应招标文件的投标人，经评审推荐1名中标人候选人。招标人发布预中标结果公示，公示3日后，报招标人招标工作领导小组经批准，最终发中标通知书。</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28.2招标人保留在授予合同前的任何时候接受和拒绝任何或所有投标，以及宣布招标程序无效的权利，并且无须向受影响的投标人承担任何责任，同时也无须通知受影响的投标人有关招标人这样做的原因。</w:t>
      </w:r>
    </w:p>
    <w:p>
      <w:pPr>
        <w:spacing w:line="360" w:lineRule="auto"/>
        <w:ind w:right="3"/>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29. 质疑</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rPr>
        <w:t>29</w:t>
      </w:r>
      <w:r>
        <w:rPr>
          <w:rFonts w:hint="eastAsia" w:ascii="仿宋_GB2312" w:hAnsi="仿宋" w:eastAsia="仿宋_GB2312" w:cs="仿宋_GB2312"/>
          <w:sz w:val="24"/>
          <w:szCs w:val="24"/>
          <w:lang w:val="zh-CN"/>
        </w:rPr>
        <w:t>.1投标人若对评审结果有异议或在参与本次投标活动过程中确认自己的权益受到损害的，可在中标候选人结果发布之日起3日内，向招标人提出书面质疑，书面质疑文件应该有质疑内容及必须附送有关证据材料和注明事实确切来源依据、单位名称、公章、联系人姓名、联系电话、传真，否则视为无效质疑。</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 投标人有下列情形之一的，在一至三年内禁止参加杭州临江环境能源有限公司采购活动：</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30.1提供虚假材料谋取中标、成交的；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30.2采取不正当手段诋毁、排挤其他投标人的；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30.3与招标人、其它投标人恶意串通的；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30.4向招标人行贿或者提供其他不正当利益的；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30.5在招标采购过程中与招标人进行私下沟通协商的；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30.6中标人因自身原因不签订合同或不能履行合同的。</w:t>
      </w:r>
    </w:p>
    <w:p>
      <w:pPr>
        <w:spacing w:line="360" w:lineRule="auto"/>
        <w:ind w:firstLine="420"/>
        <w:rPr>
          <w:rFonts w:ascii="仿宋_GB2312" w:hAnsi="仿宋" w:eastAsia="仿宋_GB2312" w:cs="仿宋_GB2312"/>
          <w:sz w:val="24"/>
          <w:szCs w:val="24"/>
          <w:lang w:val="zh-CN"/>
        </w:rPr>
      </w:pPr>
    </w:p>
    <w:p>
      <w:pPr>
        <w:ind w:right="3"/>
        <w:jc w:val="center"/>
        <w:rPr>
          <w:rFonts w:ascii="仿宋_GB2312" w:hAnsi="宋体" w:eastAsia="仿宋_GB2312" w:cs="宋体"/>
          <w:b/>
          <w:bCs/>
          <w:color w:val="000000"/>
          <w:sz w:val="30"/>
          <w:szCs w:val="30"/>
          <w:lang w:val="en-GB"/>
        </w:rPr>
      </w:pPr>
      <w:r>
        <w:rPr>
          <w:rFonts w:hint="eastAsia" w:ascii="仿宋_GB2312" w:hAnsi="宋体" w:eastAsia="仿宋_GB2312" w:cs="宋体"/>
          <w:b/>
          <w:bCs/>
          <w:color w:val="000000"/>
          <w:sz w:val="30"/>
          <w:szCs w:val="30"/>
          <w:lang w:val="en-GB"/>
        </w:rPr>
        <w:t>（十）合同签订及其他</w:t>
      </w:r>
    </w:p>
    <w:p>
      <w:pPr>
        <w:tabs>
          <w:tab w:val="left" w:pos="0"/>
        </w:tabs>
        <w:spacing w:line="360" w:lineRule="auto"/>
        <w:rPr>
          <w:rFonts w:ascii="仿宋_GB2312" w:hAnsi="宋体" w:eastAsia="仿宋_GB2312"/>
          <w:b/>
          <w:color w:val="000000"/>
          <w:sz w:val="24"/>
        </w:rPr>
      </w:pPr>
      <w:r>
        <w:rPr>
          <w:rFonts w:hint="eastAsia" w:ascii="仿宋_GB2312" w:hAnsi="宋体" w:eastAsia="仿宋_GB2312"/>
          <w:b/>
          <w:color w:val="000000"/>
          <w:sz w:val="24"/>
        </w:rPr>
        <w:t>31．合同的签订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31.1中标人确定后，招标人和中标人签订采购合同。借故否认已经承诺的条件而拒签合同者，招标人将取消其中标资格，并不再退还其投标保证金，该中标人还应承担招标人由此造成的直接经济损失。招标人将重新招标。</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30.2 本招标文件第四部分作为招标人与中标人签订合同的样本，投标人参与本项目投标视同默认合同条款。招标人在正式合同签订时对合同内容不做实质性修改。</w:t>
      </w:r>
    </w:p>
    <w:p>
      <w:pPr>
        <w:autoSpaceDE w:val="0"/>
        <w:autoSpaceDN w:val="0"/>
        <w:adjustRightInd w:val="0"/>
        <w:spacing w:line="360" w:lineRule="auto"/>
        <w:rPr>
          <w:rFonts w:ascii="仿宋_GB2312" w:eastAsia="仿宋_GB2312"/>
          <w:color w:val="000000"/>
          <w:sz w:val="24"/>
        </w:rPr>
      </w:pPr>
      <w:r>
        <w:rPr>
          <w:rFonts w:hint="eastAsia" w:ascii="仿宋_GB2312" w:eastAsia="仿宋_GB2312"/>
          <w:b/>
          <w:color w:val="000000"/>
          <w:sz w:val="24"/>
        </w:rPr>
        <w:t>32.</w:t>
      </w:r>
      <w:r>
        <w:rPr>
          <w:rFonts w:hint="eastAsia" w:ascii="仿宋_GB2312" w:eastAsia="仿宋_GB2312"/>
          <w:color w:val="000000"/>
        </w:rPr>
        <w:t xml:space="preserve"> </w:t>
      </w:r>
      <w:r>
        <w:rPr>
          <w:rFonts w:hint="eastAsia" w:ascii="仿宋_GB2312" w:eastAsia="仿宋_GB2312"/>
          <w:b/>
          <w:color w:val="000000"/>
          <w:sz w:val="24"/>
        </w:rPr>
        <w:t>解释权</w:t>
      </w:r>
    </w:p>
    <w:p>
      <w:pPr>
        <w:spacing w:line="360" w:lineRule="auto"/>
        <w:ind w:firstLine="420"/>
        <w:rPr>
          <w:rFonts w:ascii="仿宋_GB2312" w:hAnsi="仿宋" w:eastAsia="仿宋_GB2312" w:cs="仿宋_GB2312"/>
          <w:sz w:val="24"/>
          <w:szCs w:val="24"/>
          <w:lang w:val="zh-CN"/>
        </w:rPr>
      </w:pPr>
      <w:r>
        <w:rPr>
          <w:rFonts w:hint="eastAsia" w:ascii="仿宋_GB2312" w:eastAsia="仿宋_GB2312"/>
          <w:color w:val="000000"/>
          <w:sz w:val="24"/>
        </w:rPr>
        <w:t>32.1凡涉及本次招标文件的解释权均属于杭州临江环境能源有限公司。</w:t>
      </w:r>
    </w:p>
    <w:p>
      <w:pPr>
        <w:pStyle w:val="9"/>
        <w:spacing w:line="360" w:lineRule="auto"/>
        <w:rPr>
          <w:rStyle w:val="15"/>
          <w:rFonts w:ascii="仿宋_GB2312" w:eastAsia="仿宋_GB2312"/>
          <w:b/>
          <w:spacing w:val="0"/>
          <w:sz w:val="44"/>
          <w:lang w:val="en-GB"/>
        </w:rPr>
      </w:pPr>
      <w:r>
        <w:rPr>
          <w:rFonts w:ascii="仿宋_GB2312" w:hAnsi="仿宋" w:eastAsia="仿宋_GB2312" w:cs="仿宋_GB2312"/>
          <w:sz w:val="24"/>
          <w:szCs w:val="24"/>
          <w:lang w:val="zh-CN"/>
        </w:rPr>
        <w:br w:type="page"/>
      </w:r>
      <w:r>
        <w:rPr>
          <w:rStyle w:val="15"/>
          <w:rFonts w:hint="eastAsia" w:ascii="仿宋_GB2312" w:eastAsia="仿宋_GB2312"/>
          <w:b/>
          <w:spacing w:val="0"/>
          <w:sz w:val="44"/>
          <w:lang w:val="en-GB"/>
        </w:rPr>
        <w:t>第三</w:t>
      </w:r>
      <w:bookmarkEnd w:id="34"/>
      <w:r>
        <w:rPr>
          <w:rStyle w:val="15"/>
          <w:rFonts w:hint="eastAsia" w:ascii="仿宋_GB2312" w:eastAsia="仿宋_GB2312"/>
          <w:b/>
          <w:spacing w:val="0"/>
          <w:sz w:val="44"/>
          <w:lang w:val="en-GB"/>
        </w:rPr>
        <w:t xml:space="preserve">部分  </w:t>
      </w:r>
      <w:bookmarkEnd w:id="35"/>
      <w:bookmarkEnd w:id="36"/>
      <w:r>
        <w:rPr>
          <w:rStyle w:val="15"/>
          <w:rFonts w:hint="eastAsia" w:ascii="仿宋_GB2312" w:eastAsia="仿宋_GB2312"/>
          <w:b/>
          <w:spacing w:val="0"/>
          <w:sz w:val="44"/>
          <w:lang w:val="en-GB"/>
        </w:rPr>
        <w:t>招标内容及项目要求</w:t>
      </w:r>
    </w:p>
    <w:p>
      <w:pPr>
        <w:spacing w:line="540" w:lineRule="exact"/>
        <w:ind w:firstLine="520" w:firstLineChars="217"/>
        <w:rPr>
          <w:rFonts w:ascii="仿宋_GB2312" w:hAnsi="宋体" w:eastAsia="仿宋_GB2312"/>
          <w:sz w:val="24"/>
          <w:szCs w:val="24"/>
        </w:rPr>
      </w:pPr>
      <w:r>
        <w:rPr>
          <w:rFonts w:hint="eastAsia" w:ascii="仿宋_GB2312" w:hAnsi="宋体" w:eastAsia="仿宋_GB2312"/>
          <w:sz w:val="24"/>
          <w:szCs w:val="24"/>
        </w:rPr>
        <w:t>一</w:t>
      </w:r>
      <w:r>
        <w:rPr>
          <w:rFonts w:ascii="仿宋_GB2312" w:hAnsi="宋体" w:eastAsia="仿宋_GB2312"/>
          <w:sz w:val="24"/>
          <w:szCs w:val="24"/>
        </w:rPr>
        <w:t>、招标内容</w:t>
      </w:r>
      <w:r>
        <w:rPr>
          <w:rFonts w:hint="eastAsia" w:ascii="仿宋_GB2312" w:hAnsi="宋体" w:eastAsia="仿宋_GB2312"/>
          <w:sz w:val="24"/>
          <w:szCs w:val="24"/>
        </w:rPr>
        <w:t>。</w:t>
      </w:r>
    </w:p>
    <w:tbl>
      <w:tblPr>
        <w:tblStyle w:val="11"/>
        <w:tblW w:w="9058" w:type="dxa"/>
        <w:tblInd w:w="93" w:type="dxa"/>
        <w:tblLayout w:type="fixed"/>
        <w:tblCellMar>
          <w:top w:w="0" w:type="dxa"/>
          <w:left w:w="108" w:type="dxa"/>
          <w:bottom w:w="0" w:type="dxa"/>
          <w:right w:w="108" w:type="dxa"/>
        </w:tblCellMar>
      </w:tblPr>
      <w:tblGrid>
        <w:gridCol w:w="740"/>
        <w:gridCol w:w="2155"/>
        <w:gridCol w:w="4063"/>
        <w:gridCol w:w="900"/>
        <w:gridCol w:w="1200"/>
      </w:tblGrid>
      <w:tr>
        <w:tblPrEx>
          <w:tblCellMar>
            <w:top w:w="0" w:type="dxa"/>
            <w:left w:w="108" w:type="dxa"/>
            <w:bottom w:w="0" w:type="dxa"/>
            <w:right w:w="108" w:type="dxa"/>
          </w:tblCellMar>
        </w:tblPrEx>
        <w:trPr>
          <w:trHeight w:val="747"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序号</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物资名称</w:t>
            </w:r>
          </w:p>
        </w:tc>
        <w:tc>
          <w:tcPr>
            <w:tcW w:w="4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技术指标</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kern w:val="0"/>
                <w:sz w:val="24"/>
                <w:szCs w:val="24"/>
                <w:lang w:bidi="ar"/>
              </w:rPr>
            </w:pPr>
            <w:r>
              <w:rPr>
                <w:rFonts w:hint="eastAsia" w:ascii="仿宋_GB2312" w:eastAsia="仿宋_GB2312"/>
                <w:sz w:val="24"/>
                <w:szCs w:val="24"/>
              </w:rPr>
              <w:t>单位</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pacing w:val="20"/>
                <w:sz w:val="30"/>
                <w:szCs w:val="30"/>
              </w:rPr>
            </w:pPr>
            <w:r>
              <w:rPr>
                <w:rFonts w:hint="eastAsia" w:ascii="仿宋_GB2312" w:eastAsia="仿宋_GB2312"/>
                <w:sz w:val="24"/>
                <w:szCs w:val="24"/>
              </w:rPr>
              <w:t>数量</w:t>
            </w:r>
          </w:p>
        </w:tc>
      </w:tr>
      <w:tr>
        <w:tblPrEx>
          <w:tblCellMar>
            <w:top w:w="0" w:type="dxa"/>
            <w:left w:w="108" w:type="dxa"/>
            <w:bottom w:w="0" w:type="dxa"/>
            <w:right w:w="108" w:type="dxa"/>
          </w:tblCellMar>
        </w:tblPrEx>
        <w:trPr>
          <w:trHeight w:val="763"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1</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硫代硫酸钠</w:t>
            </w:r>
          </w:p>
        </w:tc>
        <w:tc>
          <w:tcPr>
            <w:tcW w:w="4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含量&gt;99%，水不溶物含量&lt;0.01%，硫 化 物&lt;0.001%，Fe&lt;0.002,PH 6.5-9.5;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78.35</w:t>
            </w:r>
          </w:p>
        </w:tc>
      </w:tr>
      <w:tr>
        <w:tblPrEx>
          <w:tblCellMar>
            <w:top w:w="0" w:type="dxa"/>
            <w:left w:w="108" w:type="dxa"/>
            <w:bottom w:w="0" w:type="dxa"/>
            <w:right w:w="108" w:type="dxa"/>
          </w:tblCellMar>
        </w:tblPrEx>
        <w:trPr>
          <w:trHeight w:val="1023"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2</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硫化钠</w:t>
            </w:r>
          </w:p>
        </w:tc>
        <w:tc>
          <w:tcPr>
            <w:tcW w:w="4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含量≥60%，亚硫酸钠≤2%，硫代硫酸钠≤2%，符合 GB T 10500-2009 工业硫化钠标准1 类优等品标准;</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78.35</w:t>
            </w:r>
          </w:p>
        </w:tc>
      </w:tr>
    </w:tbl>
    <w:p>
      <w:pPr>
        <w:spacing w:line="360" w:lineRule="auto"/>
        <w:ind w:firstLine="520" w:firstLineChars="217"/>
        <w:rPr>
          <w:rFonts w:ascii="仿宋_GB2312" w:hAnsi="宋体" w:eastAsia="仿宋_GB2312"/>
          <w:sz w:val="24"/>
          <w:szCs w:val="24"/>
        </w:rPr>
      </w:pP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w:t>
      </w:r>
      <w:r>
        <w:rPr>
          <w:rFonts w:hint="eastAsia" w:ascii="仿宋_GB2312" w:hAnsi="宋体" w:eastAsia="仿宋_GB2312"/>
          <w:b w:val="0"/>
          <w:bCs w:val="0"/>
          <w:color w:val="auto"/>
          <w:sz w:val="24"/>
          <w:szCs w:val="24"/>
        </w:rPr>
        <w:t>、合同供货期限：</w:t>
      </w:r>
      <w:r>
        <w:rPr>
          <w:rFonts w:hint="eastAsia" w:ascii="仿宋_GB2312" w:hAnsi="宋体" w:eastAsia="仿宋_GB2312"/>
          <w:sz w:val="24"/>
          <w:szCs w:val="24"/>
        </w:rPr>
        <w:t>自签订合同之日起1年，合同有效期内，单价不变。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2、付款结算：中标人提供正规增值税专用发票。招标人按实际采购量，次月与中标人结算。</w:t>
      </w:r>
    </w:p>
    <w:p>
      <w:pPr>
        <w:spacing w:line="360" w:lineRule="auto"/>
        <w:ind w:firstLine="520" w:firstLineChars="217"/>
        <w:rPr>
          <w:rFonts w:ascii="仿宋_GB2312" w:hAnsi="宋体" w:eastAsia="仿宋_GB2312"/>
          <w:bCs/>
          <w:sz w:val="24"/>
          <w:szCs w:val="24"/>
        </w:rPr>
      </w:pPr>
      <w:r>
        <w:rPr>
          <w:rFonts w:hint="eastAsia" w:ascii="仿宋_GB2312" w:hAnsi="宋体" w:eastAsia="仿宋_GB2312"/>
          <w:bCs/>
          <w:sz w:val="24"/>
          <w:szCs w:val="24"/>
        </w:rPr>
        <w:t>二</w:t>
      </w:r>
      <w:r>
        <w:rPr>
          <w:rFonts w:ascii="仿宋_GB2312" w:hAnsi="宋体" w:eastAsia="仿宋_GB2312"/>
          <w:bCs/>
          <w:sz w:val="24"/>
          <w:szCs w:val="24"/>
        </w:rPr>
        <w:t>、</w:t>
      </w:r>
      <w:r>
        <w:rPr>
          <w:rFonts w:hint="eastAsia" w:ascii="仿宋_GB2312" w:hAnsi="宋体" w:eastAsia="仿宋_GB2312"/>
          <w:bCs/>
          <w:sz w:val="24"/>
          <w:szCs w:val="24"/>
        </w:rPr>
        <w:t>供货</w:t>
      </w:r>
      <w:r>
        <w:rPr>
          <w:rFonts w:ascii="仿宋_GB2312" w:hAnsi="宋体" w:eastAsia="仿宋_GB2312"/>
          <w:bCs/>
          <w:sz w:val="24"/>
          <w:szCs w:val="24"/>
        </w:rPr>
        <w:t>要求</w:t>
      </w:r>
      <w:bookmarkEnd w:id="37"/>
      <w:bookmarkEnd w:id="38"/>
      <w:bookmarkEnd w:id="39"/>
      <w:bookmarkEnd w:id="40"/>
      <w:r>
        <w:rPr>
          <w:rFonts w:hint="eastAsia" w:ascii="仿宋_GB2312" w:hAnsi="宋体" w:eastAsia="仿宋_GB2312"/>
          <w:bCs/>
          <w:sz w:val="24"/>
          <w:szCs w:val="24"/>
        </w:rPr>
        <w:t>。</w:t>
      </w:r>
    </w:p>
    <w:p>
      <w:pPr>
        <w:spacing w:line="360" w:lineRule="auto"/>
        <w:ind w:firstLine="520" w:firstLineChars="217"/>
      </w:pPr>
      <w:r>
        <w:rPr>
          <w:rFonts w:hint="eastAsia" w:ascii="仿宋_GB2312" w:hAnsi="宋体" w:eastAsia="仿宋_GB2312"/>
          <w:sz w:val="24"/>
          <w:szCs w:val="24"/>
        </w:rPr>
        <w:t>1、按需分批次供货。</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2、产品质量承诺期：到货验收合格后一个月内发现质量问题无理由退货或者换货。</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本项目由中标人负责卸货，包装采用托盘或者吨袋最佳，招标人可免费提供叉车服务。若无，则中标人负责组织人工卸货，人工费由中标人承担；运输过程中，严禁抛洒滴漏，如发生抛洒滴漏状况，中标人必须立即清理干净；运输及装卸货品全过程安全责任由中标人自行承担。无论数量多少采用何种运输方式，采取何种包装，产品必须完整安全按时到达交货地点（在运送过程中，须办理道路通行证或须夜间运送的由中标人办理和承担）。</w:t>
      </w:r>
    </w:p>
    <w:p>
      <w:pPr>
        <w:spacing w:line="360" w:lineRule="auto"/>
        <w:ind w:firstLine="523" w:firstLineChars="217"/>
        <w:rPr>
          <w:rFonts w:ascii="仿宋_GB2312" w:hAnsi="宋体" w:eastAsia="仿宋_GB2312"/>
          <w:b/>
          <w:sz w:val="24"/>
          <w:szCs w:val="24"/>
        </w:rPr>
      </w:pPr>
      <w:r>
        <w:rPr>
          <w:rFonts w:hint="eastAsia" w:ascii="仿宋_GB2312" w:hAnsi="宋体" w:eastAsia="仿宋_GB2312"/>
          <w:b/>
          <w:sz w:val="24"/>
          <w:szCs w:val="24"/>
        </w:rPr>
        <w:t>4、中标人每一批次货物需提供送货清单和出厂检验合格报告、MSDS信息。</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5、验收要求：</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5.1 货物</w:t>
      </w:r>
      <w:r>
        <w:rPr>
          <w:rFonts w:ascii="仿宋_GB2312" w:hAnsi="宋体" w:eastAsia="仿宋_GB2312"/>
          <w:sz w:val="24"/>
          <w:szCs w:val="24"/>
        </w:rPr>
        <w:t>送到后</w:t>
      </w:r>
      <w:r>
        <w:rPr>
          <w:rFonts w:hint="eastAsia" w:ascii="仿宋_GB2312" w:hAnsi="宋体" w:eastAsia="仿宋_GB2312"/>
          <w:sz w:val="24"/>
          <w:szCs w:val="24"/>
        </w:rPr>
        <w:t>招标人负责组织验收到货数量。卸货前和卸货后分别进行地磅称重确定到货数量。</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5.2 中标人要保证所送货物的质量，招标人有权将对供货进行取样分析，由招标人进行质量检测。如对检测结果有异议，委托第三方检测机构进行质量检测，检测费用由中标人承担。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6、中标人必须满足招标人售后服务要求。如产品使用过程发生问题，中标人须在接到招标人通知后</w:t>
      </w:r>
      <w:r>
        <w:rPr>
          <w:rFonts w:ascii="仿宋_GB2312" w:hAnsi="宋体" w:eastAsia="仿宋_GB2312"/>
          <w:sz w:val="24"/>
          <w:szCs w:val="24"/>
        </w:rPr>
        <w:t>24</w:t>
      </w:r>
      <w:r>
        <w:rPr>
          <w:rFonts w:hint="eastAsia" w:ascii="仿宋_GB2312" w:hAnsi="宋体" w:eastAsia="仿宋_GB2312"/>
          <w:sz w:val="24"/>
          <w:szCs w:val="24"/>
        </w:rPr>
        <w:t>小时内做出书面答复并提供解决方案。若需要派遣技术人员，则应在接到招标人通知后</w:t>
      </w:r>
      <w:r>
        <w:rPr>
          <w:rFonts w:ascii="仿宋_GB2312" w:hAnsi="宋体" w:eastAsia="仿宋_GB2312"/>
          <w:sz w:val="24"/>
          <w:szCs w:val="24"/>
        </w:rPr>
        <w:t>48</w:t>
      </w:r>
      <w:r>
        <w:rPr>
          <w:rFonts w:hint="eastAsia" w:ascii="仿宋_GB2312" w:hAnsi="宋体" w:eastAsia="仿宋_GB2312"/>
          <w:sz w:val="24"/>
          <w:szCs w:val="24"/>
        </w:rPr>
        <w:t>小时内派遣生产厂家技术人员到达现场进行免费指导解决问题。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7、中标人自行协调处理与属地运输、公安等部门之间的关系，确保供货渠道畅通、不得影响招标人正常生产。</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8、</w:t>
      </w:r>
      <w:r>
        <w:rPr>
          <w:rFonts w:ascii="仿宋_GB2312" w:hAnsi="宋体" w:eastAsia="仿宋_GB2312"/>
          <w:sz w:val="24"/>
          <w:szCs w:val="24"/>
        </w:rPr>
        <w:t>若因</w:t>
      </w:r>
      <w:r>
        <w:rPr>
          <w:rFonts w:hint="eastAsia" w:ascii="仿宋_GB2312" w:hAnsi="宋体" w:eastAsia="仿宋_GB2312"/>
          <w:sz w:val="24"/>
          <w:szCs w:val="24"/>
        </w:rPr>
        <w:t>中标人</w:t>
      </w:r>
      <w:r>
        <w:rPr>
          <w:rFonts w:ascii="仿宋_GB2312" w:hAnsi="宋体" w:eastAsia="仿宋_GB2312"/>
          <w:sz w:val="24"/>
          <w:szCs w:val="24"/>
        </w:rPr>
        <w:t>所提供的</w:t>
      </w:r>
      <w:r>
        <w:rPr>
          <w:rFonts w:hint="eastAsia" w:ascii="仿宋_GB2312" w:hAnsi="宋体" w:eastAsia="仿宋_GB2312"/>
          <w:sz w:val="24"/>
          <w:szCs w:val="24"/>
        </w:rPr>
        <w:t>货物质量问题</w:t>
      </w:r>
      <w:r>
        <w:rPr>
          <w:rFonts w:ascii="仿宋_GB2312" w:hAnsi="宋体" w:eastAsia="仿宋_GB2312"/>
          <w:sz w:val="24"/>
          <w:szCs w:val="24"/>
        </w:rPr>
        <w:t>导致</w:t>
      </w:r>
      <w:r>
        <w:rPr>
          <w:rFonts w:hint="eastAsia" w:ascii="仿宋_GB2312" w:hAnsi="宋体" w:eastAsia="仿宋_GB2312"/>
          <w:sz w:val="24"/>
          <w:szCs w:val="24"/>
        </w:rPr>
        <w:t>招标人</w:t>
      </w:r>
      <w:r>
        <w:rPr>
          <w:rFonts w:ascii="仿宋_GB2312" w:hAnsi="宋体" w:eastAsia="仿宋_GB2312"/>
          <w:sz w:val="24"/>
          <w:szCs w:val="24"/>
        </w:rPr>
        <w:t>生产运行出现异常或故障，</w:t>
      </w:r>
      <w:r>
        <w:rPr>
          <w:rFonts w:hint="eastAsia" w:ascii="仿宋_GB2312" w:hAnsi="宋体" w:eastAsia="仿宋_GB2312"/>
          <w:sz w:val="24"/>
          <w:szCs w:val="24"/>
        </w:rPr>
        <w:t>影响</w:t>
      </w:r>
      <w:r>
        <w:rPr>
          <w:rFonts w:ascii="仿宋_GB2312" w:hAnsi="宋体" w:eastAsia="仿宋_GB2312"/>
          <w:sz w:val="24"/>
          <w:szCs w:val="24"/>
        </w:rPr>
        <w:t>正</w:t>
      </w:r>
      <w:r>
        <w:rPr>
          <w:rFonts w:hint="eastAsia" w:ascii="仿宋_GB2312" w:hAnsi="宋体" w:eastAsia="仿宋_GB2312"/>
          <w:sz w:val="24"/>
          <w:szCs w:val="24"/>
        </w:rPr>
        <w:t>常生产运行，中标人应在接到招标人通知后24小时之内自费派工程师到招标人现场进行技术服务，确保招标人生产顺利进行。</w:t>
      </w:r>
    </w:p>
    <w:p>
      <w:pPr>
        <w:spacing w:line="360" w:lineRule="auto"/>
        <w:ind w:firstLine="520" w:firstLineChars="217"/>
        <w:jc w:val="left"/>
        <w:rPr>
          <w:rStyle w:val="15"/>
          <w:rFonts w:ascii="仿宋_GB2312" w:eastAsia="仿宋_GB2312"/>
          <w:spacing w:val="0"/>
          <w:sz w:val="44"/>
          <w:lang w:val="en-GB"/>
        </w:rPr>
      </w:pPr>
      <w:r>
        <w:rPr>
          <w:rFonts w:hint="eastAsia" w:ascii="仿宋_GB2312" w:hAnsi="宋体" w:eastAsia="仿宋_GB2312"/>
          <w:sz w:val="24"/>
          <w:szCs w:val="24"/>
        </w:rPr>
        <w:t>9、保密服务要求：投标人对招标人提供的所有业务技术资料、文档，有责任对第三方保密；中标人在供货过程中涉及第三方产品（中标人提供的），若出现技术、经济或法律上的纠纷，应由中标人全面承担并全权解决，确保不影响项目的进度。投标人应严格遵守招标人关于保密方面的规定，自觉保守招标人的商业秘密。招标人为方便项目实施所提供给投标人的工作流程、管理模式、规程、程序等相关文档资料、文档、数据均属于招标人所有。未经招标人全权同意，投标人不得另作他用。因投标人原因导致上述资料、文档、数据或招标人商业秘密泄露的，招标人有权要求投标人采取措施消除影响并赔偿招标方损失。</w:t>
      </w:r>
      <w:r>
        <w:rPr>
          <w:rFonts w:ascii="仿宋_GB2312" w:hAnsi="宋体" w:eastAsia="仿宋_GB2312"/>
          <w:bCs/>
          <w:sz w:val="28"/>
          <w:szCs w:val="28"/>
        </w:rPr>
        <w:br w:type="page"/>
      </w:r>
      <w:bookmarkStart w:id="41" w:name="_Toc509229875"/>
      <w:bookmarkStart w:id="42" w:name="_Toc473012596"/>
      <w:bookmarkStart w:id="43" w:name="_Toc509228412"/>
      <w:r>
        <w:rPr>
          <w:rFonts w:hint="eastAsia" w:ascii="仿宋_GB2312" w:hAnsi="宋体" w:eastAsia="仿宋_GB2312"/>
          <w:bCs/>
          <w:sz w:val="28"/>
          <w:szCs w:val="28"/>
        </w:rPr>
        <w:t xml:space="preserve">            </w:t>
      </w:r>
      <w:r>
        <w:rPr>
          <w:rStyle w:val="15"/>
          <w:rFonts w:hint="eastAsia" w:ascii="仿宋_GB2312" w:eastAsia="仿宋_GB2312"/>
          <w:spacing w:val="0"/>
          <w:sz w:val="44"/>
          <w:lang w:val="en-GB"/>
        </w:rPr>
        <w:t>第四部分  合同</w:t>
      </w:r>
      <w:bookmarkEnd w:id="41"/>
      <w:bookmarkEnd w:id="42"/>
      <w:bookmarkEnd w:id="43"/>
      <w:r>
        <w:rPr>
          <w:rStyle w:val="15"/>
          <w:rFonts w:hint="eastAsia" w:ascii="仿宋_GB2312" w:eastAsia="仿宋_GB2312"/>
          <w:spacing w:val="0"/>
          <w:sz w:val="44"/>
          <w:lang w:val="en-GB"/>
        </w:rPr>
        <w:t>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及招、投标文件的</w:t>
      </w:r>
      <w:r>
        <w:rPr>
          <w:rFonts w:hint="eastAsia" w:ascii="仿宋_GB2312" w:hAnsi="宋体" w:eastAsia="仿宋_GB2312" w:cs="宋体"/>
          <w:kern w:val="0"/>
          <w:sz w:val="24"/>
          <w:szCs w:val="24"/>
        </w:rPr>
        <w:t>要求，双方经招标、投标并协商一致，就甲方向乙方采购硫代硫酸钠、</w:t>
      </w:r>
      <w:r>
        <w:rPr>
          <w:rFonts w:hint="eastAsia" w:ascii="仿宋_GB2312" w:hAnsi="宋体" w:eastAsia="仿宋_GB2312" w:cs="宋体"/>
          <w:kern w:val="0"/>
          <w:sz w:val="24"/>
          <w:szCs w:val="24"/>
          <w:lang w:eastAsia="zh-CN"/>
        </w:rPr>
        <w:t>硫化钠</w:t>
      </w:r>
      <w:r>
        <w:rPr>
          <w:rFonts w:hint="eastAsia" w:ascii="仿宋_GB2312" w:hAnsi="宋体" w:eastAsia="仿宋_GB2312" w:cs="宋体"/>
          <w:kern w:val="0"/>
          <w:sz w:val="24"/>
          <w:szCs w:val="24"/>
        </w:rPr>
        <w:t>事宜</w:t>
      </w:r>
      <w:r>
        <w:rPr>
          <w:rFonts w:hint="eastAsia" w:ascii="仿宋_GB2312" w:eastAsia="仿宋_GB2312"/>
          <w:sz w:val="24"/>
          <w:szCs w:val="24"/>
        </w:rPr>
        <w:t>达成如下条款：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一、产品名称、技术指标、品牌、单价、数量、总价：（金额:  元，税率为   %）</w:t>
      </w:r>
    </w:p>
    <w:tbl>
      <w:tblPr>
        <w:tblStyle w:val="11"/>
        <w:tblW w:w="9358" w:type="dxa"/>
        <w:tblInd w:w="93" w:type="dxa"/>
        <w:tblLayout w:type="fixed"/>
        <w:tblCellMar>
          <w:top w:w="0" w:type="dxa"/>
          <w:left w:w="108" w:type="dxa"/>
          <w:bottom w:w="0" w:type="dxa"/>
          <w:right w:w="108" w:type="dxa"/>
        </w:tblCellMar>
      </w:tblPr>
      <w:tblGrid>
        <w:gridCol w:w="740"/>
        <w:gridCol w:w="1036"/>
        <w:gridCol w:w="3205"/>
        <w:gridCol w:w="832"/>
        <w:gridCol w:w="777"/>
        <w:gridCol w:w="954"/>
        <w:gridCol w:w="805"/>
        <w:gridCol w:w="1009"/>
      </w:tblGrid>
      <w:tr>
        <w:tblPrEx>
          <w:tblCellMar>
            <w:top w:w="0" w:type="dxa"/>
            <w:left w:w="108" w:type="dxa"/>
            <w:bottom w:w="0" w:type="dxa"/>
            <w:right w:w="108" w:type="dxa"/>
          </w:tblCellMar>
        </w:tblPrEx>
        <w:trPr>
          <w:trHeight w:val="747"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序号</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物资名称</w:t>
            </w:r>
          </w:p>
        </w:tc>
        <w:tc>
          <w:tcPr>
            <w:tcW w:w="3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技术指标</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品牌</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kern w:val="0"/>
                <w:sz w:val="24"/>
                <w:szCs w:val="24"/>
                <w:lang w:bidi="ar"/>
              </w:rPr>
            </w:pPr>
            <w:r>
              <w:rPr>
                <w:rFonts w:hint="eastAsia" w:ascii="仿宋_GB2312" w:eastAsia="仿宋_GB2312"/>
                <w:sz w:val="24"/>
                <w:szCs w:val="24"/>
              </w:rPr>
              <w:t>单位</w:t>
            </w: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pacing w:val="20"/>
                <w:sz w:val="30"/>
                <w:szCs w:val="30"/>
              </w:rPr>
            </w:pPr>
            <w:r>
              <w:rPr>
                <w:rFonts w:hint="eastAsia" w:ascii="仿宋_GB2312" w:eastAsia="仿宋_GB2312"/>
                <w:sz w:val="24"/>
                <w:szCs w:val="24"/>
              </w:rPr>
              <w:t>数量</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单价</w:t>
            </w: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金额</w:t>
            </w:r>
          </w:p>
        </w:tc>
      </w:tr>
      <w:tr>
        <w:tblPrEx>
          <w:tblCellMar>
            <w:top w:w="0" w:type="dxa"/>
            <w:left w:w="108" w:type="dxa"/>
            <w:bottom w:w="0" w:type="dxa"/>
            <w:right w:w="108" w:type="dxa"/>
          </w:tblCellMar>
        </w:tblPrEx>
        <w:trPr>
          <w:trHeight w:val="763"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1</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硫代硫酸钠</w:t>
            </w:r>
          </w:p>
        </w:tc>
        <w:tc>
          <w:tcPr>
            <w:tcW w:w="3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含量&gt;99%，水不溶物含量&lt;0.01%，硫 化 物&lt;0.001%，Fe&lt;0.002,PH 6.5-9.5;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吨</w:t>
            </w: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78.35</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trHeight w:val="1023"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2</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硫化钠</w:t>
            </w:r>
          </w:p>
        </w:tc>
        <w:tc>
          <w:tcPr>
            <w:tcW w:w="3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含量≥60%，亚硫酸钠≤2%，硫代硫酸钠≤2%，符合 GB T 10500-2009 工业硫化钠标准1 类优等品标准;</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吨</w:t>
            </w: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78.35</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trHeight w:val="831"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eastAsia="仿宋_GB2312"/>
                <w:sz w:val="24"/>
                <w:szCs w:val="24"/>
                <w:lang w:eastAsia="zh-CN"/>
              </w:rPr>
            </w:pPr>
            <w:r>
              <w:rPr>
                <w:rFonts w:hint="eastAsia" w:ascii="仿宋_GB2312" w:eastAsia="仿宋_GB2312"/>
                <w:sz w:val="24"/>
                <w:szCs w:val="24"/>
                <w:lang w:val="en-US" w:eastAsia="zh-CN"/>
              </w:rPr>
              <w:t>3</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合计</w:t>
            </w:r>
          </w:p>
        </w:tc>
        <w:tc>
          <w:tcPr>
            <w:tcW w:w="3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r>
    </w:tbl>
    <w:p>
      <w:pPr>
        <w:spacing w:line="360" w:lineRule="auto"/>
        <w:rPr>
          <w:rFonts w:ascii="仿宋_GB2312" w:hAnsi="宋体" w:eastAsia="仿宋_GB2312"/>
          <w:sz w:val="24"/>
          <w:szCs w:val="24"/>
        </w:rPr>
      </w:pP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1、以上合同单价系指乙方在甲方指定地点的交货价（包括货款、运输费、装卸费、税费、检测费、服务费等相关费用）。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 xml:space="preserve">2、本合同有效期自签订之日起1年。乙方承诺在合同有效期内，单价不变，甲方可根据实际生产计划，按照合同价格，调整采购数量，最终按实际供货数量结算，且不承担任何责任。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3、乙方负责卸货，采用托盘或者吨袋最佳，甲方可免费提供叉车服务。若无，由乙方负责组织人工卸货，人工费由乙方承担。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1、乙方保证所供货物须符合甲方招标文件所规定的《招标内容及项目要求》，接受甲方有权</w:t>
      </w:r>
      <w:r>
        <w:rPr>
          <w:rFonts w:hint="eastAsia" w:ascii="仿宋_GB2312" w:eastAsia="仿宋_GB2312"/>
          <w:color w:val="000000" w:themeColor="text1"/>
          <w:sz w:val="24"/>
          <w:szCs w:val="24"/>
          <w14:textFill>
            <w14:solidFill>
              <w14:schemeClr w14:val="tx1"/>
            </w14:solidFill>
          </w14:textFill>
        </w:rPr>
        <w:t>对所供货物进行取样分析，进行质量检测。如对检测结果有异议，委托第三方检测机构进行质量检测，检测费用由乙方承担。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2、货物在交货过程中，发生意外事故和故障损失，如撞、刮、裂、损、折、泄漏、环境污染等事故均由乙方承担责任。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3、如乙方所供货物与合同要求不符，甲方有权拒收或退货，由此产生的一切责任和后果由乙方承担。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三、履约保证金。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本合同签订的同时，乙方应向甲方缴纳</w:t>
      </w:r>
      <w:r>
        <w:rPr>
          <w:rFonts w:hint="eastAsia" w:ascii="仿宋_GB2312" w:hAnsi="宋体" w:eastAsia="仿宋_GB2312"/>
          <w:sz w:val="24"/>
          <w:szCs w:val="24"/>
          <w:u w:val="single"/>
        </w:rPr>
        <w:t xml:space="preserve">             </w:t>
      </w:r>
      <w:r>
        <w:rPr>
          <w:rFonts w:hint="eastAsia" w:ascii="仿宋_GB2312" w:hAnsi="宋体" w:eastAsia="仿宋_GB2312"/>
          <w:sz w:val="24"/>
          <w:szCs w:val="24"/>
        </w:rPr>
        <w:t>元（约合同总价的5%）作为履约保证金。</w:t>
      </w:r>
      <w:r>
        <w:rPr>
          <w:rFonts w:hint="eastAsia" w:ascii="仿宋_GB2312" w:hAnsi="宋体" w:eastAsia="仿宋_GB2312"/>
          <w:b w:val="0"/>
          <w:bCs w:val="0"/>
          <w:color w:val="auto"/>
          <w:sz w:val="24"/>
          <w:szCs w:val="24"/>
        </w:rPr>
        <w:t>待供货期满后一月</w:t>
      </w:r>
      <w:r>
        <w:rPr>
          <w:rFonts w:hint="eastAsia" w:ascii="仿宋_GB2312" w:hAnsi="宋体" w:eastAsia="仿宋_GB2312"/>
          <w:sz w:val="24"/>
          <w:szCs w:val="24"/>
        </w:rPr>
        <w:t>内，乙方售后服务良好，无质量和服务问题，甲方原额无息退还履约保证金。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四、交货数量、时间、地点及验收。</w:t>
      </w:r>
    </w:p>
    <w:p>
      <w:pPr>
        <w:spacing w:line="360" w:lineRule="auto"/>
        <w:ind w:firstLine="520" w:firstLineChars="217"/>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生产计划，确定送货数量要求，分批次送货，乙方负责在接到甲方电话或书面通知后7个工作日内完成每批次供货。乙方须提供该批次货物出厂检验合格报告，并配合甲方做好每批次货物的到货数量验收工作</w:t>
      </w:r>
      <w:r>
        <w:rPr>
          <w:rFonts w:hint="eastAsia" w:ascii="仿宋_GB2312" w:hAnsi="宋体" w:eastAsia="仿宋_GB2312" w:cs="宋体"/>
          <w:b/>
          <w:kern w:val="0"/>
          <w:sz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rPr>
        <w:t>2、</w:t>
      </w:r>
      <w:r>
        <w:rPr>
          <w:rFonts w:hint="eastAsia" w:ascii="仿宋_GB2312" w:hAnsi="宋体" w:eastAsia="仿宋_GB2312"/>
          <w:sz w:val="24"/>
          <w:szCs w:val="24"/>
        </w:rPr>
        <w:t>乙方将货物运达甲方指定交货地点后,在甲方指定地磅进行双向称量确定到货数量，</w:t>
      </w:r>
      <w:r>
        <w:rPr>
          <w:rFonts w:ascii="仿宋_GB2312" w:hAnsi="宋体" w:eastAsia="仿宋_GB2312"/>
          <w:sz w:val="24"/>
          <w:szCs w:val="24"/>
        </w:rPr>
        <w:t>双方指定人员现场确认过磅重量</w:t>
      </w:r>
      <w:r>
        <w:rPr>
          <w:rFonts w:hint="eastAsia" w:ascii="仿宋_GB2312" w:hAnsi="宋体" w:eastAsia="仿宋_GB2312"/>
          <w:sz w:val="24"/>
          <w:szCs w:val="24"/>
        </w:rPr>
        <w:t>，并由双方签字确认</w:t>
      </w:r>
      <w:r>
        <w:rPr>
          <w:rFonts w:ascii="仿宋_GB2312" w:hAnsi="宋体" w:eastAsia="仿宋_GB2312"/>
          <w:sz w:val="24"/>
          <w:szCs w:val="24"/>
        </w:rPr>
        <w:t>。</w:t>
      </w:r>
    </w:p>
    <w:p>
      <w:pPr>
        <w:spacing w:line="360" w:lineRule="auto"/>
        <w:ind w:firstLine="520" w:firstLineChars="217"/>
        <w:rPr>
          <w:rFonts w:ascii="仿宋_GB2312" w:hAnsi="宋体" w:eastAsia="仿宋_GB2312" w:cs="宋体"/>
          <w:b/>
          <w:color w:val="000000" w:themeColor="text1"/>
          <w:kern w:val="0"/>
          <w:sz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3、</w:t>
      </w:r>
      <w:r>
        <w:rPr>
          <w:rFonts w:hint="eastAsia" w:ascii="仿宋_GB2312" w:hAnsi="宋体" w:eastAsia="仿宋_GB2312" w:cs="宋体"/>
          <w:color w:val="000000" w:themeColor="text1"/>
          <w:kern w:val="0"/>
          <w:sz w:val="24"/>
          <w14:textFill>
            <w14:solidFill>
              <w14:schemeClr w14:val="tx1"/>
            </w14:solidFill>
          </w14:textFill>
        </w:rPr>
        <w:t>甲方有权抽样并送甲方指定第三方检测机构检测或甲方自行检测，</w:t>
      </w:r>
      <w:r>
        <w:rPr>
          <w:rFonts w:hint="eastAsia" w:ascii="仿宋_GB2312" w:hAnsi="宋体" w:eastAsia="仿宋_GB2312"/>
          <w:color w:val="000000" w:themeColor="text1"/>
          <w:sz w:val="24"/>
          <w:szCs w:val="24"/>
          <w14:textFill>
            <w14:solidFill>
              <w14:schemeClr w14:val="tx1"/>
            </w14:solidFill>
          </w14:textFill>
        </w:rPr>
        <w:t>检测指标包括</w:t>
      </w:r>
      <w:r>
        <w:rPr>
          <w:rFonts w:hint="eastAsia" w:ascii="仿宋_GB2312" w:hAnsi="仿宋" w:eastAsia="仿宋_GB2312"/>
          <w:color w:val="000000" w:themeColor="text1"/>
          <w:sz w:val="24"/>
          <w:szCs w:val="24"/>
          <w14:textFill>
            <w14:solidFill>
              <w14:schemeClr w14:val="tx1"/>
            </w14:solidFill>
          </w14:textFill>
        </w:rPr>
        <w:t>合同约定的</w:t>
      </w:r>
      <w:r>
        <w:rPr>
          <w:rFonts w:hint="eastAsia" w:ascii="仿宋_GB2312" w:hAnsi="宋体" w:eastAsia="仿宋_GB2312"/>
          <w:color w:val="000000" w:themeColor="text1"/>
          <w:sz w:val="24"/>
          <w:szCs w:val="24"/>
          <w14:textFill>
            <w14:solidFill>
              <w14:schemeClr w14:val="tx1"/>
            </w14:solidFill>
          </w14:textFill>
        </w:rPr>
        <w:t>技术规格含量，如产生</w:t>
      </w:r>
      <w:r>
        <w:rPr>
          <w:rFonts w:hint="eastAsia" w:ascii="仿宋_GB2312" w:hAnsi="宋体" w:eastAsia="仿宋_GB2312" w:cs="宋体"/>
          <w:color w:val="000000" w:themeColor="text1"/>
          <w:kern w:val="0"/>
          <w:sz w:val="24"/>
          <w14:textFill>
            <w14:solidFill>
              <w14:schemeClr w14:val="tx1"/>
            </w14:solidFill>
          </w14:textFill>
        </w:rPr>
        <w:t>检测费用先由甲方垫付，再从乙方货款中扣除。如果甲方抽检的批次检测不合格，甲方有权对下一批次货物再次抽样检测。</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五、售后服务。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1、乙方保证在交货且数量验收后按照甲方要求办理出入库的有关手续。</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货物使用过程中，如甲方生产出现异常问题，乙方应按照招标文件《招标内容及项目要求》的要求随时响应甲方的要求，指派技术人员提供免费现场指导，解决实际问题。期间乙方技术人员所产生的一切费用自行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六、货款的支付。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1、货款按月结算，以实际到货量（以双方确认的数据为准）结算货款。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2、货物的到货数量验收和质量检测均合格，且甲方生产运行正常，在该月货物全部验收合格后30日内付清该月货款。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3、在甲方支付货款前，乙方应开具增值税专用发票。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七、其它约定。</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1、货物在整个运送过程中产生的一切费用，如货物装卸费用、安全费用、环保费用等全部由乙方负责。</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2、乙方必须遵守有关法律法规及甲方的规章制度。否则，乙方应承担相应责任。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3、若甲方因工艺调整等因素影响，则甲方有权终止合同，并以实际使用量进行结算，且甲方不承担任何责任。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八、违约责任。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 xml:space="preserve"> 1.乙方逾期交货的，自逾期之日起，向甲方每日偿付该批次货物合同价款0.2%的违约金；乙方逾期10日不能交付的，自逾期的第11日起，向甲方每日偿付该批次货物合同价款0.4%的违约金，同时甲方有权终止合同，并没收乙方的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2.乙方交付的货物不符合合同约定或验收不合格的，应当及时更换，因此延误交货期限的，按照逾期交货承担违约责任。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3.乙方因自身原因无法履行合同或拒不履行合同的，应按合同价款的10%承担违约金，且甲方有权解除合同，并没收乙方的履约保证金。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4.乙方不履行售后服务义务的，每次应向甲方承担500元的违约金，且仍应履行售后服务义务。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w:t>
      </w:r>
      <w:r>
        <w:rPr>
          <w:rFonts w:hint="eastAsia" w:ascii="仿宋_GB2312" w:hAnsi="宋体" w:eastAsia="仿宋_GB2312"/>
          <w:b w:val="0"/>
          <w:bCs w:val="0"/>
          <w:color w:val="auto"/>
          <w:sz w:val="24"/>
          <w:szCs w:val="24"/>
        </w:rPr>
        <w:t>.甲方不按时支付货款的，乙方有权停止供货，并有权要求甲方按应付金额的0.</w:t>
      </w:r>
      <w:r>
        <w:rPr>
          <w:rFonts w:ascii="仿宋_GB2312" w:hAnsi="宋体" w:eastAsia="仿宋_GB2312"/>
          <w:b w:val="0"/>
          <w:bCs w:val="0"/>
          <w:color w:val="auto"/>
          <w:sz w:val="24"/>
          <w:szCs w:val="24"/>
        </w:rPr>
        <w:t>2</w:t>
      </w:r>
      <w:r>
        <w:rPr>
          <w:rFonts w:hint="eastAsia" w:ascii="仿宋_GB2312" w:hAnsi="宋体" w:eastAsia="仿宋_GB2312"/>
          <w:b w:val="0"/>
          <w:bCs w:val="0"/>
          <w:color w:val="auto"/>
          <w:sz w:val="24"/>
          <w:szCs w:val="24"/>
        </w:rPr>
        <w:t>%</w:t>
      </w:r>
      <w:r>
        <w:rPr>
          <w:rFonts w:ascii="仿宋_GB2312" w:hAnsi="宋体" w:eastAsia="仿宋_GB2312"/>
          <w:b w:val="0"/>
          <w:bCs w:val="0"/>
          <w:color w:val="auto"/>
          <w:sz w:val="24"/>
          <w:szCs w:val="24"/>
        </w:rPr>
        <w:t>/</w:t>
      </w:r>
      <w:r>
        <w:rPr>
          <w:rFonts w:hint="eastAsia" w:ascii="仿宋_GB2312" w:hAnsi="宋体" w:eastAsia="仿宋_GB2312"/>
          <w:b w:val="0"/>
          <w:bCs w:val="0"/>
          <w:color w:val="auto"/>
          <w:sz w:val="24"/>
          <w:szCs w:val="24"/>
        </w:rPr>
        <w:t>日支付违约金。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6.甲方不得无故拒收货物，否则乙方有权要求甲方按照合同原价支付货款。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九、争议的解决。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十、合同的生效。</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2、本合同一式陆份，甲方、乙方各执叁份。</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 xml:space="preserve">   </w:t>
      </w:r>
    </w:p>
    <w:p>
      <w:pPr>
        <w:pStyle w:val="9"/>
        <w:spacing w:line="360" w:lineRule="auto"/>
        <w:rPr>
          <w:rStyle w:val="15"/>
          <w:rFonts w:eastAsia="仿宋_GB2312"/>
          <w:b/>
          <w:spacing w:val="0"/>
          <w:sz w:val="44"/>
          <w:lang w:val="en-GB"/>
        </w:rPr>
      </w:pPr>
      <w:bookmarkStart w:id="44" w:name="_Toc473012597"/>
      <w:bookmarkStart w:id="45" w:name="_Toc509229876"/>
      <w:r>
        <w:rPr>
          <w:rStyle w:val="15"/>
          <w:rFonts w:eastAsia="黑体"/>
          <w:b/>
          <w:spacing w:val="0"/>
          <w:sz w:val="36"/>
        </w:rPr>
        <w:br w:type="page"/>
      </w:r>
      <w:r>
        <w:rPr>
          <w:rStyle w:val="15"/>
          <w:rFonts w:hint="eastAsia" w:ascii="仿宋_GB2312" w:eastAsia="仿宋_GB2312"/>
          <w:b/>
          <w:spacing w:val="0"/>
          <w:sz w:val="44"/>
          <w:lang w:val="en-GB"/>
        </w:rPr>
        <w:t xml:space="preserve">第五部分  </w:t>
      </w:r>
      <w:bookmarkEnd w:id="44"/>
      <w:bookmarkEnd w:id="45"/>
      <w:r>
        <w:rPr>
          <w:rStyle w:val="15"/>
          <w:rFonts w:hint="eastAsia" w:eastAsia="仿宋_GB2312"/>
          <w:b/>
          <w:spacing w:val="0"/>
          <w:sz w:val="44"/>
          <w:lang w:val="en-GB"/>
        </w:rPr>
        <w:t>投标文件部分格式</w:t>
      </w:r>
    </w:p>
    <w:p>
      <w:pPr>
        <w:spacing w:line="480" w:lineRule="auto"/>
        <w:jc w:val="left"/>
        <w:rPr>
          <w:sz w:val="32"/>
        </w:rPr>
      </w:pPr>
      <w:r>
        <w:rPr>
          <w:rStyle w:val="15"/>
          <w:rFonts w:hint="eastAsia" w:ascii="仿宋_GB2312" w:eastAsia="仿宋_GB2312"/>
          <w:sz w:val="30"/>
        </w:rPr>
        <w:t>附件一</w:t>
      </w:r>
      <w:r>
        <w:rPr>
          <w:rFonts w:hint="eastAsia"/>
          <w:sz w:val="32"/>
        </w:rPr>
        <w:t xml:space="preserve"> </w:t>
      </w:r>
      <w:r>
        <w:rPr>
          <w:rFonts w:hint="eastAsia"/>
          <w:sz w:val="28"/>
        </w:rPr>
        <w:t xml:space="preserve">                                            </w:t>
      </w:r>
      <w:r>
        <w:rPr>
          <w:rFonts w:hint="eastAsia"/>
          <w:b/>
          <w:sz w:val="28"/>
        </w:rPr>
        <w:t xml:space="preserve"> </w:t>
      </w:r>
      <w:r>
        <w:rPr>
          <w:rFonts w:hint="eastAsia"/>
          <w:b/>
          <w:sz w:val="32"/>
        </w:rPr>
        <w:t>正（副）本</w:t>
      </w:r>
    </w:p>
    <w:p>
      <w:pPr>
        <w:rPr>
          <w:sz w:val="44"/>
        </w:rPr>
      </w:pPr>
    </w:p>
    <w:p>
      <w:pPr>
        <w:jc w:val="center"/>
        <w:rPr>
          <w:rFonts w:hint="eastAsia" w:ascii="仿宋_GB2312" w:hAnsi="仿宋" w:eastAsia="仿宋_GB2312"/>
          <w:b/>
          <w:sz w:val="48"/>
          <w:szCs w:val="48"/>
          <w:lang w:eastAsia="zh-CN"/>
        </w:rPr>
      </w:pPr>
      <w:r>
        <w:rPr>
          <w:rFonts w:hint="eastAsia" w:ascii="仿宋_GB2312" w:hAnsi="仿宋" w:eastAsia="仿宋_GB2312"/>
          <w:b/>
          <w:sz w:val="48"/>
          <w:szCs w:val="48"/>
        </w:rPr>
        <w:t>2022年临江公司</w:t>
      </w:r>
      <w:r>
        <w:rPr>
          <w:rFonts w:hint="eastAsia" w:ascii="仿宋_GB2312" w:hAnsi="仿宋" w:eastAsia="仿宋_GB2312"/>
          <w:b/>
          <w:sz w:val="48"/>
          <w:szCs w:val="48"/>
          <w:lang w:eastAsia="zh-CN"/>
        </w:rPr>
        <w:t>硫代硫酸钠、硫化钠</w:t>
      </w:r>
      <w:r>
        <w:rPr>
          <w:rFonts w:hint="eastAsia" w:ascii="仿宋_GB2312" w:hAnsi="仿宋" w:eastAsia="仿宋_GB2312"/>
          <w:b/>
          <w:sz w:val="48"/>
          <w:szCs w:val="48"/>
        </w:rPr>
        <w:t>采购项目</w:t>
      </w:r>
      <w:r>
        <w:rPr>
          <w:rFonts w:hint="eastAsia" w:ascii="仿宋_GB2312" w:hAnsi="仿宋" w:eastAsia="仿宋_GB2312"/>
          <w:b/>
          <w:sz w:val="48"/>
          <w:szCs w:val="48"/>
          <w:lang w:eastAsia="zh-CN"/>
        </w:rPr>
        <w:t>（重新招标）</w:t>
      </w:r>
    </w:p>
    <w:p>
      <w:pPr>
        <w:spacing w:line="360" w:lineRule="auto"/>
        <w:jc w:val="center"/>
        <w:rPr>
          <w:rFonts w:hint="default" w:ascii="宋体" w:hAnsi="宋体"/>
          <w:sz w:val="36"/>
          <w:lang w:val="en-US"/>
        </w:rPr>
      </w:pPr>
      <w:r>
        <w:rPr>
          <w:rFonts w:hint="eastAsia" w:ascii="仿宋_GB2312" w:hAnsi="仿宋" w:eastAsia="仿宋_GB2312"/>
          <w:sz w:val="40"/>
          <w:szCs w:val="48"/>
        </w:rPr>
        <w:t>招标编号：</w:t>
      </w:r>
      <w:r>
        <w:rPr>
          <w:rFonts w:hint="eastAsia" w:ascii="仿宋_GB2312" w:hAnsi="仿宋" w:eastAsia="仿宋_GB2312"/>
          <w:sz w:val="40"/>
          <w:szCs w:val="48"/>
          <w:lang w:val="en-US" w:eastAsia="zh-CN"/>
        </w:rPr>
        <w:t>202201004-1</w:t>
      </w:r>
    </w:p>
    <w:p>
      <w:pPr>
        <w:jc w:val="center"/>
        <w:rPr>
          <w:rFonts w:ascii="宋体" w:hAnsi="宋体"/>
          <w:sz w:val="44"/>
        </w:rPr>
      </w:pPr>
    </w:p>
    <w:p>
      <w:pPr>
        <w:jc w:val="center"/>
        <w:rPr>
          <w:rFonts w:ascii="宋体" w:hAnsi="宋体"/>
          <w:sz w:val="44"/>
        </w:rPr>
      </w:pPr>
    </w:p>
    <w:p>
      <w:pPr>
        <w:jc w:val="center"/>
        <w:rPr>
          <w:rFonts w:ascii="宋体" w:hAnsi="宋体"/>
          <w:sz w:val="44"/>
        </w:rPr>
      </w:pPr>
      <w:r>
        <w:rPr>
          <w:rFonts w:hint="eastAsia" w:ascii="宋体" w:hAnsi="宋体"/>
          <w:sz w:val="44"/>
        </w:rPr>
        <w:t>投标</w:t>
      </w:r>
      <w:r>
        <w:rPr>
          <w:rFonts w:ascii="宋体" w:hAnsi="宋体"/>
          <w:sz w:val="44"/>
        </w:rPr>
        <w:t>文件</w:t>
      </w:r>
    </w:p>
    <w:p>
      <w:pPr>
        <w:rPr>
          <w:sz w:val="84"/>
        </w:rPr>
      </w:pPr>
      <w:r>
        <w:rPr>
          <w:rFonts w:hint="eastAsia" w:ascii="宋体" w:hAnsi="宋体"/>
          <w:sz w:val="44"/>
        </w:rPr>
        <w:t xml:space="preserve">             </w:t>
      </w:r>
    </w:p>
    <w:p>
      <w:pPr>
        <w:jc w:val="center"/>
        <w:rPr>
          <w:sz w:val="84"/>
        </w:rPr>
      </w:pPr>
    </w:p>
    <w:p>
      <w:pPr>
        <w:jc w:val="center"/>
        <w:rPr>
          <w:sz w:val="84"/>
        </w:rPr>
      </w:pPr>
    </w:p>
    <w:p>
      <w:pPr>
        <w:jc w:val="center"/>
        <w:rPr>
          <w:sz w:val="84"/>
        </w:rPr>
      </w:pPr>
    </w:p>
    <w:p>
      <w:pPr>
        <w:jc w:val="center"/>
        <w:rPr>
          <w:sz w:val="24"/>
        </w:rPr>
      </w:pPr>
    </w:p>
    <w:p>
      <w:pPr>
        <w:jc w:val="center"/>
        <w:rPr>
          <w:sz w:val="24"/>
        </w:rPr>
      </w:pPr>
    </w:p>
    <w:p>
      <w:pPr>
        <w:spacing w:line="480" w:lineRule="auto"/>
        <w:jc w:val="center"/>
        <w:rPr>
          <w:rFonts w:ascii="宋体" w:hAnsi="宋体"/>
          <w:sz w:val="36"/>
        </w:rPr>
      </w:pPr>
      <w:r>
        <w:rPr>
          <w:rFonts w:hint="eastAsia" w:ascii="宋体" w:hAnsi="宋体"/>
          <w:sz w:val="36"/>
        </w:rPr>
        <w:t>投标人全称</w:t>
      </w:r>
    </w:p>
    <w:p>
      <w:pPr>
        <w:spacing w:line="480" w:lineRule="auto"/>
        <w:ind w:firstLine="3240" w:firstLineChars="900"/>
        <w:rPr>
          <w:rFonts w:ascii="宋体" w:hAnsi="宋体"/>
          <w:sz w:val="36"/>
        </w:rPr>
      </w:pPr>
      <w:r>
        <w:rPr>
          <w:rFonts w:hint="eastAsia" w:ascii="宋体" w:hAnsi="宋体"/>
          <w:sz w:val="36"/>
        </w:rPr>
        <w:t>2022年  月  日</w:t>
      </w:r>
    </w:p>
    <w:p>
      <w:pPr>
        <w:spacing w:line="480" w:lineRule="auto"/>
        <w:jc w:val="left"/>
        <w:rPr>
          <w:rStyle w:val="15"/>
          <w:sz w:val="30"/>
        </w:rPr>
      </w:pPr>
    </w:p>
    <w:p>
      <w:pPr>
        <w:spacing w:line="480" w:lineRule="auto"/>
        <w:jc w:val="left"/>
        <w:rPr>
          <w:rStyle w:val="15"/>
          <w:rFonts w:ascii="仿宋_GB2312" w:eastAsia="仿宋_GB2312"/>
          <w:sz w:val="30"/>
        </w:rPr>
      </w:pPr>
      <w:r>
        <w:rPr>
          <w:rStyle w:val="15"/>
          <w:rFonts w:ascii="仿宋_GB2312" w:eastAsia="仿宋_GB2312"/>
          <w:sz w:val="30"/>
        </w:rPr>
        <w:br w:type="page"/>
      </w:r>
      <w:r>
        <w:rPr>
          <w:rStyle w:val="15"/>
          <w:rFonts w:hint="eastAsia" w:ascii="仿宋_GB2312" w:eastAsia="仿宋_GB2312"/>
          <w:sz w:val="30"/>
        </w:rPr>
        <w:t>附件二</w:t>
      </w:r>
    </w:p>
    <w:p>
      <w:pPr>
        <w:jc w:val="center"/>
        <w:rPr>
          <w:rFonts w:ascii="elix Titling" w:hAnsi="elix Titling" w:eastAsia="仿宋"/>
          <w:b/>
          <w:spacing w:val="40"/>
          <w:sz w:val="36"/>
        </w:rPr>
      </w:pPr>
      <w:r>
        <w:rPr>
          <w:rFonts w:ascii="elix Titling" w:hAnsi="仿宋" w:eastAsia="仿宋"/>
          <w:b/>
          <w:spacing w:val="40"/>
          <w:sz w:val="36"/>
        </w:rPr>
        <w:t>投</w:t>
      </w:r>
      <w:r>
        <w:rPr>
          <w:rFonts w:ascii="elix Titling" w:hAnsi="elix Titling" w:eastAsia="仿宋"/>
          <w:b/>
          <w:spacing w:val="40"/>
          <w:sz w:val="36"/>
        </w:rPr>
        <w:t xml:space="preserve"> </w:t>
      </w:r>
      <w:r>
        <w:rPr>
          <w:rFonts w:ascii="elix Titling" w:hAnsi="仿宋" w:eastAsia="仿宋"/>
          <w:b/>
          <w:spacing w:val="40"/>
          <w:sz w:val="36"/>
        </w:rPr>
        <w:t>标</w:t>
      </w:r>
      <w:r>
        <w:rPr>
          <w:rFonts w:ascii="elix Titling" w:hAnsi="elix Titling" w:eastAsia="仿宋"/>
          <w:b/>
          <w:spacing w:val="40"/>
          <w:sz w:val="36"/>
        </w:rPr>
        <w:t xml:space="preserve"> </w:t>
      </w:r>
      <w:r>
        <w:rPr>
          <w:rFonts w:ascii="elix Titling" w:hAnsi="仿宋" w:eastAsia="仿宋"/>
          <w:b/>
          <w:spacing w:val="40"/>
          <w:sz w:val="36"/>
        </w:rPr>
        <w:t>响</w:t>
      </w:r>
      <w:r>
        <w:rPr>
          <w:rFonts w:ascii="elix Titling" w:hAnsi="elix Titling" w:eastAsia="仿宋"/>
          <w:b/>
          <w:spacing w:val="40"/>
          <w:sz w:val="36"/>
        </w:rPr>
        <w:t xml:space="preserve"> </w:t>
      </w:r>
      <w:r>
        <w:rPr>
          <w:rFonts w:ascii="elix Titling" w:hAnsi="仿宋" w:eastAsia="仿宋"/>
          <w:b/>
          <w:spacing w:val="40"/>
          <w:sz w:val="36"/>
        </w:rPr>
        <w:t>应</w:t>
      </w:r>
      <w:r>
        <w:rPr>
          <w:rFonts w:ascii="elix Titling" w:hAnsi="elix Titling" w:eastAsia="仿宋"/>
          <w:b/>
          <w:spacing w:val="40"/>
          <w:sz w:val="36"/>
        </w:rPr>
        <w:t xml:space="preserve"> </w:t>
      </w:r>
      <w:r>
        <w:rPr>
          <w:rFonts w:ascii="elix Titling" w:hAnsi="仿宋" w:eastAsia="仿宋"/>
          <w:b/>
          <w:spacing w:val="40"/>
          <w:sz w:val="36"/>
        </w:rPr>
        <w:t>函</w:t>
      </w:r>
    </w:p>
    <w:p>
      <w:pPr>
        <w:jc w:val="left"/>
        <w:rPr>
          <w:rFonts w:ascii="仿宋_GB2312" w:eastAsia="仿宋_GB2312"/>
          <w:sz w:val="28"/>
          <w:szCs w:val="28"/>
        </w:rPr>
      </w:pPr>
      <w:r>
        <w:rPr>
          <w:rFonts w:hint="eastAsia" w:ascii="仿宋_GB2312" w:eastAsia="仿宋_GB2312"/>
          <w:sz w:val="28"/>
          <w:szCs w:val="28"/>
        </w:rPr>
        <w:t>杭州临江环境能源有限公司：</w:t>
      </w:r>
    </w:p>
    <w:p>
      <w:pPr>
        <w:jc w:val="left"/>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u w:val="single"/>
        </w:rPr>
        <w:t xml:space="preserve">                      </w:t>
      </w:r>
      <w:r>
        <w:rPr>
          <w:rFonts w:hint="eastAsia" w:ascii="仿宋_GB2312" w:eastAsia="仿宋_GB2312"/>
          <w:sz w:val="28"/>
          <w:szCs w:val="28"/>
        </w:rPr>
        <w:t>(投标人全称)授权</w:t>
      </w:r>
      <w:r>
        <w:rPr>
          <w:rFonts w:hint="eastAsia" w:ascii="仿宋_GB2312" w:eastAsia="仿宋_GB2312"/>
          <w:sz w:val="28"/>
          <w:szCs w:val="28"/>
          <w:u w:val="single"/>
        </w:rPr>
        <w:t xml:space="preserve">       </w:t>
      </w:r>
      <w:r>
        <w:rPr>
          <w:rFonts w:hint="eastAsia" w:ascii="仿宋_GB2312" w:eastAsia="仿宋_GB2312"/>
          <w:sz w:val="28"/>
          <w:szCs w:val="28"/>
        </w:rPr>
        <w:t>（全名、职务、身份证号码）为全权代表，参加贵方组织的</w:t>
      </w:r>
      <w:r>
        <w:rPr>
          <w:rFonts w:hint="eastAsia" w:ascii="仿宋_GB2312" w:eastAsia="仿宋_GB2312"/>
          <w:sz w:val="28"/>
          <w:szCs w:val="28"/>
          <w:u w:val="single"/>
        </w:rPr>
        <w:t xml:space="preserve">  2022年临江公司</w:t>
      </w:r>
      <w:r>
        <w:rPr>
          <w:rFonts w:hint="eastAsia" w:ascii="仿宋_GB2312" w:eastAsia="仿宋_GB2312"/>
          <w:sz w:val="28"/>
          <w:szCs w:val="28"/>
          <w:u w:val="single"/>
          <w:lang w:eastAsia="zh-CN"/>
        </w:rPr>
        <w:t>硫代硫酸钠、硫化钠</w:t>
      </w:r>
      <w:r>
        <w:rPr>
          <w:rFonts w:hint="eastAsia" w:ascii="仿宋_GB2312" w:eastAsia="仿宋_GB2312"/>
          <w:sz w:val="28"/>
          <w:szCs w:val="28"/>
          <w:u w:val="single"/>
        </w:rPr>
        <w:t xml:space="preserve">采购（重新招标）  </w:t>
      </w:r>
      <w:r>
        <w:rPr>
          <w:rFonts w:hint="eastAsia" w:ascii="仿宋_GB2312" w:eastAsia="仿宋_GB2312"/>
          <w:sz w:val="28"/>
          <w:szCs w:val="28"/>
        </w:rPr>
        <w:t>编号为</w:t>
      </w:r>
      <w:r>
        <w:rPr>
          <w:rFonts w:ascii="仿宋_GB2312" w:hAnsi="仿宋_GB2312" w:eastAsia="仿宋_GB2312" w:cs="仿宋_GB2312"/>
          <w:sz w:val="28"/>
          <w:szCs w:val="28"/>
        </w:rPr>
        <w:t xml:space="preserve"> </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202201004-1</w:t>
      </w:r>
      <w:r>
        <w:rPr>
          <w:rFonts w:hint="eastAsia" w:ascii="仿宋_GB2312" w:eastAsia="仿宋_GB2312"/>
          <w:sz w:val="28"/>
          <w:szCs w:val="28"/>
          <w:u w:val="single"/>
        </w:rPr>
        <w:t xml:space="preserve"> </w:t>
      </w:r>
      <w:r>
        <w:rPr>
          <w:rFonts w:ascii="仿宋_GB2312" w:hAnsi="仿宋_GB2312" w:eastAsia="仿宋_GB2312" w:cs="仿宋_GB2312"/>
          <w:sz w:val="28"/>
          <w:szCs w:val="28"/>
        </w:rPr>
        <w:t xml:space="preserve"> </w:t>
      </w:r>
      <w:r>
        <w:rPr>
          <w:rFonts w:hint="eastAsia" w:ascii="仿宋_GB2312" w:eastAsia="仿宋_GB2312"/>
          <w:sz w:val="28"/>
          <w:szCs w:val="28"/>
        </w:rPr>
        <w:t>招标活动并投标。为此：</w:t>
      </w:r>
    </w:p>
    <w:p>
      <w:pPr>
        <w:ind w:left="540" w:firstLine="30"/>
        <w:jc w:val="left"/>
        <w:rPr>
          <w:rFonts w:ascii="仿宋_GB2312" w:eastAsia="仿宋_GB2312"/>
          <w:sz w:val="28"/>
          <w:szCs w:val="28"/>
        </w:rPr>
      </w:pPr>
      <w:r>
        <w:rPr>
          <w:rFonts w:hint="eastAsia" w:ascii="仿宋_GB2312" w:eastAsia="仿宋_GB2312"/>
          <w:sz w:val="28"/>
          <w:szCs w:val="28"/>
        </w:rPr>
        <w:t>1、我单位已详细审查全部招标文件，同意投标文件的各项要求。</w:t>
      </w:r>
    </w:p>
    <w:p>
      <w:pPr>
        <w:ind w:firstLine="560" w:firstLineChars="200"/>
        <w:jc w:val="left"/>
        <w:rPr>
          <w:rFonts w:ascii="仿宋_GB2312" w:eastAsia="仿宋_GB2312"/>
          <w:sz w:val="28"/>
          <w:szCs w:val="28"/>
        </w:rPr>
      </w:pPr>
      <w:r>
        <w:rPr>
          <w:rFonts w:hint="eastAsia" w:ascii="仿宋_GB2312" w:eastAsia="仿宋_GB2312"/>
          <w:sz w:val="28"/>
          <w:szCs w:val="28"/>
        </w:rPr>
        <w:t>2、我单位按贵单位招标文件要求制作并提交投标文件，并保证其真实性、合法性。</w:t>
      </w:r>
    </w:p>
    <w:p>
      <w:pPr>
        <w:ind w:firstLine="560" w:firstLineChars="200"/>
        <w:jc w:val="left"/>
        <w:rPr>
          <w:rFonts w:ascii="仿宋_GB2312" w:eastAsia="仿宋_GB2312"/>
          <w:sz w:val="28"/>
          <w:szCs w:val="28"/>
        </w:rPr>
      </w:pPr>
      <w:r>
        <w:rPr>
          <w:rFonts w:hint="eastAsia" w:ascii="仿宋_GB2312" w:eastAsia="仿宋_GB2312"/>
          <w:sz w:val="28"/>
          <w:szCs w:val="28"/>
        </w:rPr>
        <w:t>3、若中标，我单位将按招标文件规定履行合同责任和义务。</w:t>
      </w:r>
    </w:p>
    <w:p>
      <w:pPr>
        <w:ind w:left="540" w:firstLine="30"/>
        <w:jc w:val="left"/>
        <w:rPr>
          <w:rFonts w:ascii="仿宋_GB2312" w:eastAsia="仿宋_GB2312"/>
          <w:sz w:val="28"/>
          <w:szCs w:val="28"/>
        </w:rPr>
      </w:pPr>
      <w:r>
        <w:rPr>
          <w:rFonts w:hint="eastAsia" w:ascii="仿宋_GB2312" w:eastAsia="仿宋_GB2312"/>
          <w:sz w:val="28"/>
          <w:szCs w:val="28"/>
        </w:rPr>
        <w:t>4、我单位投标文件自开标日起有效期为</w:t>
      </w:r>
      <w:r>
        <w:rPr>
          <w:rFonts w:hint="eastAsia" w:ascii="仿宋_GB2312" w:eastAsia="仿宋_GB2312"/>
          <w:sz w:val="28"/>
          <w:szCs w:val="28"/>
          <w:u w:val="single"/>
        </w:rPr>
        <w:t xml:space="preserve"> 60 </w:t>
      </w:r>
      <w:r>
        <w:rPr>
          <w:rFonts w:hint="eastAsia" w:ascii="仿宋_GB2312" w:eastAsia="仿宋_GB2312"/>
          <w:sz w:val="28"/>
          <w:szCs w:val="28"/>
        </w:rPr>
        <w:t>日。</w:t>
      </w:r>
    </w:p>
    <w:p>
      <w:pPr>
        <w:ind w:firstLine="560" w:firstLineChars="200"/>
        <w:jc w:val="left"/>
        <w:rPr>
          <w:rFonts w:ascii="仿宋_GB2312" w:eastAsia="仿宋_GB2312"/>
          <w:sz w:val="28"/>
          <w:szCs w:val="28"/>
        </w:rPr>
      </w:pPr>
      <w:r>
        <w:rPr>
          <w:rFonts w:hint="eastAsia" w:ascii="仿宋_GB2312" w:eastAsia="仿宋_GB2312"/>
          <w:sz w:val="28"/>
          <w:szCs w:val="28"/>
        </w:rPr>
        <w:t>5、我方将严格遵守如下规定，有下列情形之一的，在一至三年内不参加杭州临江环境能源有限公司采购活动：</w:t>
      </w:r>
    </w:p>
    <w:p>
      <w:pPr>
        <w:ind w:left="540" w:firstLine="30"/>
        <w:jc w:val="left"/>
        <w:rPr>
          <w:rFonts w:ascii="仿宋_GB2312" w:eastAsia="仿宋_GB2312"/>
          <w:sz w:val="28"/>
          <w:szCs w:val="28"/>
        </w:rPr>
      </w:pPr>
      <w:r>
        <w:rPr>
          <w:rFonts w:hint="eastAsia" w:ascii="仿宋_GB2312" w:eastAsia="仿宋_GB2312"/>
          <w:sz w:val="28"/>
          <w:szCs w:val="28"/>
        </w:rPr>
        <w:t>（1）提供虚假材料谋取中标、成交的；</w:t>
      </w:r>
    </w:p>
    <w:p>
      <w:pPr>
        <w:ind w:left="540" w:firstLine="30"/>
        <w:jc w:val="left"/>
        <w:rPr>
          <w:rFonts w:ascii="仿宋_GB2312" w:eastAsia="仿宋_GB2312"/>
          <w:sz w:val="28"/>
          <w:szCs w:val="28"/>
        </w:rPr>
      </w:pPr>
      <w:r>
        <w:rPr>
          <w:rFonts w:hint="eastAsia" w:ascii="仿宋_GB2312" w:eastAsia="仿宋_GB2312"/>
          <w:sz w:val="28"/>
          <w:szCs w:val="28"/>
        </w:rPr>
        <w:t>（2）采取不正当手段诋毁、排挤其他供应商的；</w:t>
      </w:r>
    </w:p>
    <w:p>
      <w:pPr>
        <w:ind w:left="540" w:firstLine="30"/>
        <w:jc w:val="left"/>
        <w:rPr>
          <w:rFonts w:ascii="仿宋_GB2312" w:eastAsia="仿宋_GB2312"/>
          <w:sz w:val="28"/>
          <w:szCs w:val="28"/>
        </w:rPr>
      </w:pPr>
      <w:r>
        <w:rPr>
          <w:rFonts w:hint="eastAsia" w:ascii="仿宋_GB2312" w:eastAsia="仿宋_GB2312"/>
          <w:sz w:val="28"/>
          <w:szCs w:val="28"/>
        </w:rPr>
        <w:t>（3）与采购单位、其它供应商恶意串通的；</w:t>
      </w:r>
    </w:p>
    <w:p>
      <w:pPr>
        <w:ind w:left="540" w:firstLine="30"/>
        <w:jc w:val="left"/>
        <w:rPr>
          <w:rFonts w:ascii="仿宋_GB2312" w:eastAsia="仿宋_GB2312"/>
          <w:sz w:val="28"/>
          <w:szCs w:val="28"/>
        </w:rPr>
      </w:pPr>
      <w:r>
        <w:rPr>
          <w:rFonts w:hint="eastAsia" w:ascii="仿宋_GB2312" w:eastAsia="仿宋_GB2312"/>
          <w:sz w:val="28"/>
          <w:szCs w:val="28"/>
        </w:rPr>
        <w:t>（4）向采购单位行贿或者提供其他不正当利益的；</w:t>
      </w:r>
    </w:p>
    <w:p>
      <w:pPr>
        <w:ind w:left="540" w:firstLine="30"/>
        <w:jc w:val="left"/>
        <w:rPr>
          <w:rFonts w:ascii="仿宋_GB2312" w:eastAsia="仿宋_GB2312"/>
          <w:sz w:val="28"/>
          <w:szCs w:val="28"/>
        </w:rPr>
      </w:pPr>
      <w:r>
        <w:rPr>
          <w:rFonts w:hint="eastAsia" w:ascii="仿宋_GB2312" w:eastAsia="仿宋_GB2312"/>
          <w:sz w:val="28"/>
          <w:szCs w:val="28"/>
        </w:rPr>
        <w:t>（5）在招标采购过程中与采购单位进行私下沟通协商的</w:t>
      </w:r>
      <w:r>
        <w:rPr>
          <w:rFonts w:hint="eastAsia" w:ascii="仿宋_GB2312" w:eastAsia="仿宋_GB2312"/>
          <w:b/>
          <w:color w:val="0070C0"/>
          <w:sz w:val="28"/>
          <w:szCs w:val="28"/>
        </w:rPr>
        <w:t>；</w:t>
      </w:r>
      <w:r>
        <w:rPr>
          <w:rFonts w:hint="eastAsia" w:ascii="仿宋_GB2312" w:eastAsia="仿宋_GB2312"/>
          <w:b/>
          <w:color w:val="FF0000"/>
          <w:sz w:val="28"/>
          <w:szCs w:val="28"/>
        </w:rPr>
        <w:t>。</w:t>
      </w:r>
    </w:p>
    <w:p>
      <w:pPr>
        <w:ind w:firstLine="560" w:firstLineChars="200"/>
        <w:jc w:val="left"/>
        <w:rPr>
          <w:rFonts w:ascii="仿宋_GB2312" w:eastAsia="仿宋_GB2312"/>
          <w:sz w:val="28"/>
          <w:szCs w:val="28"/>
        </w:rPr>
      </w:pPr>
      <w:r>
        <w:rPr>
          <w:rFonts w:hint="eastAsia" w:ascii="仿宋_GB2312" w:eastAsia="仿宋_GB2312"/>
          <w:sz w:val="28"/>
          <w:szCs w:val="28"/>
        </w:rPr>
        <w:t>6、我方承诺：单位负责人为同一人或者存在控股、管理关系的不同单位，不同时参加本项目投标。</w:t>
      </w:r>
    </w:p>
    <w:p>
      <w:pPr>
        <w:ind w:left="540" w:firstLine="30"/>
        <w:jc w:val="left"/>
        <w:rPr>
          <w:rFonts w:ascii="仿宋_GB2312" w:eastAsia="仿宋_GB2312"/>
          <w:sz w:val="28"/>
          <w:szCs w:val="28"/>
        </w:rPr>
      </w:pPr>
      <w:r>
        <w:rPr>
          <w:rFonts w:hint="eastAsia" w:ascii="仿宋_GB2312" w:eastAsia="仿宋_GB2312"/>
          <w:sz w:val="28"/>
          <w:szCs w:val="28"/>
        </w:rPr>
        <w:t>7、我单位与本项目有关的一切正式来往通讯请寄：</w:t>
      </w:r>
    </w:p>
    <w:p>
      <w:pPr>
        <w:ind w:left="540" w:firstLine="30"/>
        <w:jc w:val="left"/>
        <w:rPr>
          <w:rFonts w:ascii="仿宋_GB2312" w:eastAsia="仿宋_GB2312"/>
          <w:sz w:val="28"/>
          <w:szCs w:val="28"/>
        </w:rPr>
      </w:pPr>
      <w:r>
        <w:rPr>
          <w:rFonts w:hint="eastAsia" w:ascii="仿宋_GB2312" w:eastAsia="仿宋_GB2312"/>
          <w:sz w:val="28"/>
          <w:szCs w:val="28"/>
        </w:rPr>
        <w:t xml:space="preserve">       地址：</w:t>
      </w:r>
      <w:r>
        <w:rPr>
          <w:rFonts w:hint="eastAsia" w:ascii="仿宋_GB2312" w:eastAsia="仿宋_GB2312"/>
          <w:sz w:val="28"/>
          <w:szCs w:val="28"/>
          <w:u w:val="single"/>
        </w:rPr>
        <w:t xml:space="preserve">                  </w:t>
      </w:r>
      <w:r>
        <w:rPr>
          <w:rFonts w:hint="eastAsia" w:ascii="仿宋_GB2312" w:eastAsia="仿宋_GB2312"/>
          <w:sz w:val="28"/>
          <w:szCs w:val="28"/>
        </w:rPr>
        <w:t>邮编：</w:t>
      </w:r>
      <w:r>
        <w:rPr>
          <w:rFonts w:hint="eastAsia" w:ascii="仿宋_GB2312" w:eastAsia="仿宋_GB2312"/>
          <w:sz w:val="28"/>
          <w:szCs w:val="28"/>
          <w:u w:val="single"/>
        </w:rPr>
        <w:t xml:space="preserve">               </w:t>
      </w:r>
    </w:p>
    <w:p>
      <w:pPr>
        <w:ind w:left="540" w:firstLine="30"/>
        <w:jc w:val="left"/>
        <w:rPr>
          <w:rFonts w:ascii="仿宋_GB2312" w:eastAsia="仿宋_GB2312"/>
          <w:sz w:val="28"/>
          <w:szCs w:val="28"/>
        </w:rPr>
      </w:pPr>
      <w:r>
        <w:rPr>
          <w:rFonts w:hint="eastAsia" w:ascii="仿宋_GB2312" w:eastAsia="仿宋_GB2312"/>
          <w:sz w:val="28"/>
          <w:szCs w:val="28"/>
        </w:rPr>
        <w:t xml:space="preserve">       电话：</w:t>
      </w:r>
      <w:r>
        <w:rPr>
          <w:rFonts w:hint="eastAsia" w:ascii="仿宋_GB2312" w:eastAsia="仿宋_GB2312"/>
          <w:sz w:val="28"/>
          <w:szCs w:val="28"/>
          <w:u w:val="single"/>
        </w:rPr>
        <w:t xml:space="preserve">                  </w:t>
      </w:r>
      <w:r>
        <w:rPr>
          <w:rFonts w:hint="eastAsia" w:ascii="仿宋_GB2312" w:eastAsia="仿宋_GB2312"/>
          <w:sz w:val="28"/>
          <w:szCs w:val="28"/>
        </w:rPr>
        <w:t>传真：</w:t>
      </w:r>
      <w:r>
        <w:rPr>
          <w:rFonts w:hint="eastAsia" w:ascii="仿宋_GB2312" w:eastAsia="仿宋_GB2312"/>
          <w:sz w:val="28"/>
          <w:szCs w:val="28"/>
          <w:u w:val="single"/>
        </w:rPr>
        <w:t xml:space="preserve">               </w:t>
      </w:r>
      <w:r>
        <w:rPr>
          <w:rFonts w:hint="eastAsia" w:ascii="仿宋_GB2312" w:eastAsia="仿宋_GB2312"/>
          <w:sz w:val="28"/>
          <w:szCs w:val="28"/>
        </w:rPr>
        <w:t xml:space="preserve"> </w:t>
      </w:r>
    </w:p>
    <w:p>
      <w:pPr>
        <w:ind w:left="540" w:firstLine="30"/>
        <w:jc w:val="left"/>
        <w:rPr>
          <w:rFonts w:ascii="仿宋_GB2312" w:eastAsia="仿宋_GB2312"/>
          <w:sz w:val="28"/>
          <w:szCs w:val="28"/>
        </w:rPr>
      </w:pPr>
      <w:r>
        <w:rPr>
          <w:rFonts w:hint="eastAsia" w:ascii="仿宋_GB2312" w:eastAsia="仿宋_GB2312"/>
          <w:sz w:val="28"/>
          <w:szCs w:val="28"/>
        </w:rPr>
        <w:t>8、投标保证金请退回至我单位银行账户：</w:t>
      </w:r>
    </w:p>
    <w:p>
      <w:pPr>
        <w:ind w:left="540" w:firstLine="980" w:firstLineChars="350"/>
        <w:jc w:val="left"/>
        <w:rPr>
          <w:rFonts w:ascii="仿宋_GB2312" w:eastAsia="仿宋_GB2312"/>
          <w:sz w:val="28"/>
          <w:szCs w:val="28"/>
        </w:rPr>
      </w:pPr>
      <w:r>
        <w:rPr>
          <w:rFonts w:hint="eastAsia" w:ascii="仿宋_GB2312" w:eastAsia="仿宋_GB2312"/>
          <w:sz w:val="28"/>
          <w:szCs w:val="28"/>
        </w:rPr>
        <w:t>账号：</w:t>
      </w:r>
      <w:r>
        <w:rPr>
          <w:rFonts w:hint="eastAsia" w:ascii="仿宋_GB2312" w:eastAsia="仿宋_GB2312"/>
          <w:sz w:val="28"/>
          <w:szCs w:val="28"/>
          <w:u w:val="single"/>
        </w:rPr>
        <w:t xml:space="preserve">                   </w:t>
      </w:r>
      <w:r>
        <w:rPr>
          <w:rFonts w:hint="eastAsia" w:ascii="仿宋_GB2312" w:eastAsia="仿宋_GB2312"/>
          <w:sz w:val="28"/>
          <w:szCs w:val="28"/>
        </w:rPr>
        <w:t>开户行：</w:t>
      </w:r>
      <w:r>
        <w:rPr>
          <w:rFonts w:hint="eastAsia" w:ascii="仿宋_GB2312" w:eastAsia="仿宋_GB2312"/>
          <w:sz w:val="28"/>
          <w:szCs w:val="28"/>
          <w:u w:val="single"/>
        </w:rPr>
        <w:t xml:space="preserve">              </w:t>
      </w:r>
    </w:p>
    <w:p>
      <w:pPr>
        <w:ind w:left="540" w:firstLine="30"/>
        <w:jc w:val="left"/>
        <w:rPr>
          <w:rFonts w:ascii="仿宋_GB2312" w:eastAsia="仿宋_GB2312"/>
          <w:sz w:val="28"/>
          <w:szCs w:val="28"/>
        </w:rPr>
      </w:pPr>
    </w:p>
    <w:p>
      <w:pPr>
        <w:ind w:left="540" w:firstLine="30"/>
        <w:jc w:val="left"/>
        <w:rPr>
          <w:rFonts w:ascii="仿宋_GB2312" w:eastAsia="仿宋_GB2312"/>
          <w:sz w:val="28"/>
          <w:szCs w:val="28"/>
        </w:rPr>
      </w:pPr>
      <w:r>
        <w:rPr>
          <w:rFonts w:hint="eastAsia" w:ascii="仿宋_GB2312" w:eastAsia="仿宋_GB2312"/>
          <w:sz w:val="28"/>
          <w:szCs w:val="28"/>
        </w:rPr>
        <w:t xml:space="preserve">         投标人名称：</w:t>
      </w:r>
      <w:r>
        <w:rPr>
          <w:rFonts w:hint="eastAsia" w:ascii="仿宋_GB2312" w:eastAsia="仿宋_GB2312"/>
          <w:sz w:val="28"/>
          <w:szCs w:val="28"/>
          <w:u w:val="single"/>
        </w:rPr>
        <w:t xml:space="preserve">                    </w:t>
      </w:r>
      <w:r>
        <w:rPr>
          <w:rFonts w:hint="eastAsia" w:ascii="仿宋_GB2312" w:eastAsia="仿宋_GB2312"/>
          <w:sz w:val="28"/>
          <w:szCs w:val="28"/>
        </w:rPr>
        <w:t>（公章）</w:t>
      </w:r>
    </w:p>
    <w:p>
      <w:pPr>
        <w:ind w:left="540" w:leftChars="257" w:firstLine="1293" w:firstLineChars="462"/>
        <w:jc w:val="left"/>
        <w:rPr>
          <w:rFonts w:ascii="仿宋_GB2312" w:eastAsia="仿宋_GB2312"/>
          <w:sz w:val="28"/>
          <w:szCs w:val="28"/>
        </w:rPr>
      </w:pPr>
      <w:r>
        <w:rPr>
          <w:rFonts w:hint="eastAsia" w:ascii="仿宋_GB2312" w:eastAsia="仿宋_GB2312"/>
          <w:sz w:val="28"/>
          <w:szCs w:val="28"/>
        </w:rPr>
        <w:t>全权代表签字：</w:t>
      </w:r>
      <w:r>
        <w:rPr>
          <w:rFonts w:hint="eastAsia" w:ascii="仿宋_GB2312" w:eastAsia="仿宋_GB2312"/>
          <w:sz w:val="28"/>
          <w:szCs w:val="28"/>
          <w:u w:val="single"/>
        </w:rPr>
        <w:t xml:space="preserve">                  </w:t>
      </w:r>
    </w:p>
    <w:p>
      <w:pPr>
        <w:ind w:left="540" w:firstLine="30"/>
        <w:jc w:val="left"/>
        <w:rPr>
          <w:rFonts w:ascii="仿宋_GB2312" w:eastAsia="仿宋_GB2312"/>
          <w:sz w:val="28"/>
          <w:szCs w:val="28"/>
        </w:rPr>
      </w:pPr>
      <w:r>
        <w:rPr>
          <w:rFonts w:hint="eastAsia" w:ascii="仿宋_GB2312" w:eastAsia="仿宋_GB2312"/>
          <w:sz w:val="28"/>
          <w:szCs w:val="28"/>
        </w:rPr>
        <w:t xml:space="preserve">         投标日期：</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p>
      <w:pPr>
        <w:jc w:val="left"/>
        <w:rPr>
          <w:rStyle w:val="15"/>
          <w:rFonts w:ascii="仿宋_GB2312" w:eastAsia="仿宋_GB2312"/>
          <w:sz w:val="28"/>
          <w:szCs w:val="28"/>
        </w:rPr>
        <w:sectPr>
          <w:footerReference r:id="rId7" w:type="first"/>
          <w:headerReference r:id="rId5" w:type="default"/>
          <w:footerReference r:id="rId6" w:type="default"/>
          <w:pgSz w:w="11906" w:h="16838"/>
          <w:pgMar w:top="1701" w:right="1418" w:bottom="1134" w:left="1418" w:header="851" w:footer="992" w:gutter="0"/>
          <w:cols w:space="720" w:num="1"/>
          <w:titlePg/>
          <w:docGrid w:linePitch="312" w:charSpace="0"/>
        </w:sectPr>
      </w:pPr>
    </w:p>
    <w:p>
      <w:pPr>
        <w:spacing w:line="480" w:lineRule="auto"/>
        <w:jc w:val="left"/>
        <w:rPr>
          <w:rStyle w:val="15"/>
          <w:rFonts w:ascii="仿宋_GB2312" w:eastAsia="仿宋_GB2312"/>
          <w:sz w:val="30"/>
        </w:rPr>
      </w:pPr>
      <w:r>
        <w:rPr>
          <w:rStyle w:val="15"/>
          <w:rFonts w:hint="eastAsia" w:ascii="仿宋_GB2312" w:eastAsia="仿宋_GB2312"/>
          <w:sz w:val="30"/>
        </w:rPr>
        <w:t>附件三</w:t>
      </w:r>
    </w:p>
    <w:p>
      <w:pPr>
        <w:jc w:val="center"/>
        <w:rPr>
          <w:rFonts w:ascii="elix Titling" w:hAnsi="elix Titling" w:eastAsia="仿宋"/>
          <w:b/>
          <w:spacing w:val="40"/>
          <w:sz w:val="36"/>
        </w:rPr>
      </w:pPr>
      <w:r>
        <w:rPr>
          <w:rFonts w:hint="eastAsia"/>
          <w:b/>
          <w:spacing w:val="40"/>
          <w:sz w:val="36"/>
        </w:rPr>
        <w:t>法定代表人授权书</w:t>
      </w:r>
    </w:p>
    <w:p>
      <w:pPr>
        <w:ind w:left="540" w:leftChars="257" w:firstLine="2920" w:firstLineChars="808"/>
        <w:rPr>
          <w:rFonts w:ascii="宋体" w:hAnsi="宋体"/>
          <w:b/>
          <w:sz w:val="36"/>
        </w:rPr>
      </w:pPr>
    </w:p>
    <w:p>
      <w:pPr>
        <w:spacing w:line="360" w:lineRule="auto"/>
        <w:rPr>
          <w:rFonts w:ascii="仿宋_GB2312" w:eastAsia="仿宋_GB2312"/>
          <w:sz w:val="30"/>
        </w:rPr>
      </w:pPr>
      <w:r>
        <w:rPr>
          <w:rFonts w:hint="eastAsia" w:ascii="仿宋_GB2312" w:eastAsia="仿宋_GB2312"/>
          <w:sz w:val="30"/>
        </w:rPr>
        <w:t>杭州临江环境能源有限公司：</w:t>
      </w:r>
    </w:p>
    <w:p>
      <w:pPr>
        <w:spacing w:line="360" w:lineRule="auto"/>
        <w:jc w:val="left"/>
        <w:rPr>
          <w:rFonts w:ascii="仿宋_GB2312" w:eastAsia="仿宋_GB2312"/>
          <w:sz w:val="30"/>
        </w:rPr>
      </w:pPr>
      <w:r>
        <w:rPr>
          <w:rFonts w:hint="eastAsia" w:ascii="仿宋_GB2312" w:eastAsia="仿宋_GB2312"/>
          <w:sz w:val="30"/>
        </w:rPr>
        <w:t xml:space="preserve">      </w:t>
      </w:r>
      <w:r>
        <w:rPr>
          <w:rFonts w:hint="eastAsia" w:ascii="仿宋_GB2312" w:eastAsia="仿宋_GB2312"/>
          <w:sz w:val="30"/>
          <w:u w:val="single"/>
        </w:rPr>
        <w:t>（投标人全称）</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授权</w:t>
      </w:r>
      <w:r>
        <w:rPr>
          <w:rFonts w:hint="eastAsia" w:ascii="仿宋_GB2312" w:eastAsia="仿宋_GB2312"/>
          <w:sz w:val="30"/>
          <w:u w:val="single"/>
        </w:rPr>
        <w:t xml:space="preserve">       </w:t>
      </w:r>
      <w:r>
        <w:rPr>
          <w:rFonts w:hint="eastAsia" w:ascii="仿宋_GB2312" w:eastAsia="仿宋_GB2312"/>
          <w:sz w:val="30"/>
        </w:rPr>
        <w:t>（全名、职务、身份证号码）为全权代表，参加贵方组织的</w:t>
      </w:r>
      <w:r>
        <w:rPr>
          <w:rFonts w:hint="eastAsia" w:ascii="仿宋_GB2312" w:eastAsia="仿宋_GB2312"/>
          <w:sz w:val="30"/>
          <w:u w:val="single"/>
        </w:rPr>
        <w:t xml:space="preserve"> 2022年临江公司</w:t>
      </w:r>
      <w:r>
        <w:rPr>
          <w:rFonts w:hint="eastAsia" w:ascii="仿宋_GB2312" w:eastAsia="仿宋_GB2312"/>
          <w:sz w:val="30"/>
          <w:u w:val="single"/>
          <w:lang w:eastAsia="zh-CN"/>
        </w:rPr>
        <w:t>硫代硫酸钠、硫化钠</w:t>
      </w:r>
      <w:r>
        <w:rPr>
          <w:rFonts w:hint="eastAsia" w:ascii="仿宋_GB2312" w:eastAsia="仿宋_GB2312"/>
          <w:sz w:val="30"/>
          <w:u w:val="single"/>
        </w:rPr>
        <w:t>采购</w:t>
      </w:r>
      <w:r>
        <w:rPr>
          <w:rFonts w:hint="eastAsia" w:ascii="仿宋_GB2312" w:eastAsia="仿宋_GB2312"/>
          <w:sz w:val="30"/>
          <w:u w:val="single"/>
          <w:lang w:eastAsia="zh-CN"/>
        </w:rPr>
        <w:t>（重新招标）</w:t>
      </w:r>
      <w:r>
        <w:rPr>
          <w:rFonts w:hint="eastAsia" w:ascii="仿宋_GB2312" w:eastAsia="仿宋_GB2312"/>
          <w:sz w:val="30"/>
        </w:rPr>
        <w:t>编号为</w:t>
      </w:r>
      <w:r>
        <w:rPr>
          <w:rFonts w:ascii="仿宋_GB2312" w:hAnsi="仿宋_GB2312" w:eastAsia="仿宋_GB2312" w:cs="仿宋_GB2312"/>
          <w:sz w:val="28"/>
          <w:szCs w:val="28"/>
        </w:rPr>
        <w:t xml:space="preserve"> </w:t>
      </w:r>
      <w:r>
        <w:rPr>
          <w:rFonts w:hint="eastAsia" w:ascii="仿宋_GB2312" w:eastAsia="仿宋_GB2312"/>
          <w:sz w:val="30"/>
          <w:u w:val="single"/>
          <w:lang w:val="en-US" w:eastAsia="zh-CN"/>
        </w:rPr>
        <w:t>202201004-1</w:t>
      </w:r>
      <w:r>
        <w:rPr>
          <w:rFonts w:hint="eastAsia" w:ascii="仿宋_GB2312" w:eastAsia="仿宋_GB2312"/>
          <w:sz w:val="30"/>
          <w:u w:val="single"/>
        </w:rPr>
        <w:t xml:space="preserve"> </w:t>
      </w:r>
      <w:r>
        <w:rPr>
          <w:rFonts w:ascii="仿宋_GB2312" w:hAnsi="仿宋_GB2312" w:eastAsia="仿宋_GB2312" w:cs="仿宋_GB2312"/>
          <w:sz w:val="28"/>
          <w:szCs w:val="28"/>
        </w:rPr>
        <w:t xml:space="preserve"> </w:t>
      </w:r>
      <w:r>
        <w:rPr>
          <w:rFonts w:hint="eastAsia" w:ascii="仿宋_GB2312" w:eastAsia="仿宋_GB2312"/>
          <w:sz w:val="30"/>
        </w:rPr>
        <w:t>招标活动并投标。</w:t>
      </w:r>
      <w:r>
        <w:rPr>
          <w:rFonts w:hint="eastAsia" w:ascii="仿宋_GB2312" w:eastAsia="仿宋_GB2312"/>
          <w:snapToGrid w:val="0"/>
          <w:sz w:val="30"/>
        </w:rPr>
        <w:t>其在投标中的一切活动本公司均予承认。</w:t>
      </w:r>
      <w:r>
        <w:rPr>
          <w:rFonts w:ascii="仿宋_GB2312" w:eastAsia="仿宋_GB2312"/>
          <w:sz w:val="30"/>
        </w:rPr>
        <w:t>委托期限：</w:t>
      </w:r>
      <w:r>
        <w:rPr>
          <w:rFonts w:hint="eastAsia" w:ascii="仿宋_GB2312" w:eastAsia="仿宋_GB2312"/>
          <w:sz w:val="30"/>
          <w:u w:val="single"/>
        </w:rPr>
        <w:t xml:space="preserve">            </w:t>
      </w:r>
      <w:r>
        <w:rPr>
          <w:rFonts w:hint="eastAsia" w:ascii="仿宋_GB2312" w:eastAsia="仿宋_GB2312"/>
          <w:sz w:val="30"/>
        </w:rPr>
        <w:t>。</w:t>
      </w:r>
    </w:p>
    <w:p>
      <w:pPr>
        <w:spacing w:line="360" w:lineRule="auto"/>
        <w:ind w:firstLine="600" w:firstLineChars="200"/>
        <w:rPr>
          <w:rFonts w:ascii="仿宋_GB2312" w:eastAsia="仿宋_GB2312"/>
          <w:sz w:val="30"/>
        </w:rPr>
      </w:pPr>
      <w:r>
        <w:rPr>
          <w:rFonts w:hint="eastAsia" w:ascii="仿宋_GB2312" w:eastAsia="仿宋_GB2312"/>
          <w:sz w:val="30"/>
        </w:rPr>
        <w:t>全权代表</w:t>
      </w:r>
      <w:r>
        <w:rPr>
          <w:rFonts w:ascii="仿宋_GB2312" w:eastAsia="仿宋_GB2312"/>
          <w:sz w:val="30"/>
        </w:rPr>
        <w:t>无转委托权。</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0" w:hRule="atLeast"/>
        </w:trPr>
        <w:tc>
          <w:tcPr>
            <w:tcW w:w="8522" w:type="dxa"/>
          </w:tcPr>
          <w:p>
            <w:pPr>
              <w:spacing w:line="360" w:lineRule="auto"/>
              <w:rPr>
                <w:rFonts w:ascii="仿宋_GB2312" w:eastAsia="仿宋_GB2312"/>
                <w:sz w:val="30"/>
              </w:rPr>
            </w:pPr>
            <w:r>
              <w:rPr>
                <w:rFonts w:hint="eastAsia" w:ascii="仿宋_GB2312" w:eastAsia="仿宋_GB2312"/>
                <w:sz w:val="30"/>
              </w:rPr>
              <w:t>附：法定代表人、全权代表身份证明</w:t>
            </w:r>
          </w:p>
        </w:tc>
      </w:tr>
    </w:tbl>
    <w:p>
      <w:pPr>
        <w:spacing w:line="360" w:lineRule="auto"/>
        <w:ind w:left="540" w:firstLine="30"/>
        <w:rPr>
          <w:rFonts w:ascii="仿宋_GB2312" w:eastAsia="仿宋_GB2312"/>
          <w:sz w:val="30"/>
        </w:rPr>
      </w:pPr>
    </w:p>
    <w:p>
      <w:pPr>
        <w:spacing w:line="360" w:lineRule="auto"/>
        <w:ind w:left="540" w:firstLine="30"/>
        <w:rPr>
          <w:rFonts w:ascii="仿宋_GB2312" w:eastAsia="仿宋_GB2312"/>
          <w:sz w:val="30"/>
        </w:rPr>
      </w:pPr>
    </w:p>
    <w:p>
      <w:pPr>
        <w:spacing w:line="360" w:lineRule="auto"/>
        <w:ind w:left="540" w:firstLine="30"/>
        <w:rPr>
          <w:rFonts w:ascii="仿宋_GB2312" w:eastAsia="仿宋_GB2312"/>
          <w:sz w:val="30"/>
        </w:rPr>
      </w:pPr>
      <w:r>
        <w:rPr>
          <w:rFonts w:hint="eastAsia" w:ascii="仿宋_GB2312" w:eastAsia="仿宋_GB2312"/>
          <w:sz w:val="30"/>
        </w:rPr>
        <w:t xml:space="preserve">       投标人名称：</w:t>
      </w:r>
      <w:r>
        <w:rPr>
          <w:rFonts w:hint="eastAsia" w:ascii="仿宋_GB2312" w:eastAsia="仿宋_GB2312"/>
          <w:sz w:val="30"/>
          <w:u w:val="single"/>
        </w:rPr>
        <w:t xml:space="preserve">                    </w:t>
      </w:r>
      <w:r>
        <w:rPr>
          <w:rFonts w:hint="eastAsia" w:ascii="仿宋_GB2312" w:eastAsia="仿宋_GB2312"/>
          <w:sz w:val="30"/>
        </w:rPr>
        <w:t>（公章）</w:t>
      </w:r>
    </w:p>
    <w:p>
      <w:pPr>
        <w:spacing w:line="360" w:lineRule="auto"/>
        <w:ind w:left="540" w:firstLine="30"/>
        <w:rPr>
          <w:rFonts w:ascii="仿宋_GB2312" w:eastAsia="仿宋_GB2312"/>
          <w:sz w:val="30"/>
        </w:rPr>
      </w:pPr>
      <w:r>
        <w:rPr>
          <w:rFonts w:hint="eastAsia" w:ascii="仿宋_GB2312" w:eastAsia="仿宋_GB2312"/>
          <w:sz w:val="30"/>
        </w:rPr>
        <w:t xml:space="preserve">       法定代表人签字：</w:t>
      </w:r>
      <w:r>
        <w:rPr>
          <w:rFonts w:hint="eastAsia" w:ascii="仿宋_GB2312" w:eastAsia="仿宋_GB2312"/>
          <w:sz w:val="30"/>
          <w:u w:val="single"/>
        </w:rPr>
        <w:t xml:space="preserve">                  </w:t>
      </w:r>
    </w:p>
    <w:p>
      <w:pPr>
        <w:spacing w:line="360" w:lineRule="auto"/>
        <w:ind w:left="540" w:leftChars="257" w:firstLine="1086" w:firstLineChars="362"/>
        <w:rPr>
          <w:rFonts w:ascii="仿宋_GB2312" w:eastAsia="仿宋_GB2312"/>
          <w:sz w:val="30"/>
        </w:rPr>
      </w:pPr>
      <w:r>
        <w:rPr>
          <w:rFonts w:hint="eastAsia" w:ascii="仿宋_GB2312" w:eastAsia="仿宋_GB2312"/>
          <w:sz w:val="30"/>
        </w:rPr>
        <w:t>全权代表签字：</w:t>
      </w:r>
      <w:r>
        <w:rPr>
          <w:rFonts w:hint="eastAsia" w:ascii="仿宋_GB2312" w:eastAsia="仿宋_GB2312"/>
          <w:sz w:val="30"/>
          <w:u w:val="single"/>
        </w:rPr>
        <w:t xml:space="preserve">                  </w:t>
      </w:r>
    </w:p>
    <w:p>
      <w:pPr>
        <w:snapToGrid w:val="0"/>
        <w:spacing w:line="360" w:lineRule="auto"/>
        <w:ind w:right="480"/>
        <w:rPr>
          <w:rFonts w:ascii="仿宋_GB2312" w:hAnsi="宋体" w:eastAsia="仿宋_GB2312"/>
          <w:b/>
          <w:color w:val="000000"/>
          <w:kern w:val="0"/>
          <w:sz w:val="32"/>
          <w:szCs w:val="32"/>
          <w:lang w:val="zh-CN"/>
        </w:rPr>
      </w:pPr>
      <w:r>
        <w:rPr>
          <w:rFonts w:hint="eastAsia" w:ascii="仿宋_GB2312" w:eastAsia="仿宋_GB2312"/>
          <w:sz w:val="30"/>
        </w:rPr>
        <w:t xml:space="preserve">           日期：</w:t>
      </w:r>
      <w:r>
        <w:rPr>
          <w:rFonts w:hint="eastAsia" w:ascii="仿宋_GB2312" w:eastAsia="仿宋_GB2312"/>
          <w:sz w:val="30"/>
          <w:u w:val="single"/>
        </w:rPr>
        <w:t xml:space="preserve"> 202</w:t>
      </w:r>
      <w:r>
        <w:rPr>
          <w:rFonts w:hint="eastAsia" w:ascii="仿宋_GB2312" w:eastAsia="仿宋_GB2312"/>
          <w:sz w:val="30"/>
          <w:u w:val="single"/>
          <w:lang w:val="en-US" w:eastAsia="zh-CN"/>
        </w:rPr>
        <w:t>2</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日</w:t>
      </w:r>
      <w:r>
        <w:rPr>
          <w:rStyle w:val="15"/>
          <w:rFonts w:ascii="仿宋_GB2312" w:eastAsia="仿宋_GB2312"/>
          <w:sz w:val="30"/>
        </w:rPr>
        <w:br w:type="page"/>
      </w:r>
      <w:r>
        <w:rPr>
          <w:rStyle w:val="15"/>
          <w:rFonts w:hint="eastAsia" w:ascii="仿宋_GB2312" w:eastAsia="仿宋_GB2312"/>
          <w:sz w:val="30"/>
        </w:rPr>
        <w:t>附件四</w:t>
      </w:r>
    </w:p>
    <w:p>
      <w:pPr>
        <w:spacing w:line="480" w:lineRule="auto"/>
        <w:jc w:val="center"/>
        <w:rPr>
          <w:b/>
          <w:spacing w:val="40"/>
          <w:sz w:val="36"/>
        </w:rPr>
      </w:pPr>
      <w:r>
        <w:rPr>
          <w:rFonts w:hint="eastAsia"/>
          <w:b/>
          <w:spacing w:val="40"/>
          <w:sz w:val="36"/>
        </w:rPr>
        <w:t>开标一览表</w:t>
      </w:r>
    </w:p>
    <w:p>
      <w:pPr>
        <w:pStyle w:val="20"/>
        <w:spacing w:line="360" w:lineRule="auto"/>
        <w:rPr>
          <w:rFonts w:ascii="仿宋_GB2312" w:eastAsia="仿宋_GB2312"/>
          <w:b w:val="0"/>
          <w:snapToGrid w:val="0"/>
          <w:kern w:val="0"/>
          <w:sz w:val="30"/>
        </w:rPr>
      </w:pPr>
      <w:r>
        <w:rPr>
          <w:rFonts w:hint="eastAsia" w:ascii="仿宋_GB2312" w:eastAsia="仿宋_GB2312"/>
          <w:b w:val="0"/>
          <w:snapToGrid w:val="0"/>
          <w:kern w:val="0"/>
          <w:sz w:val="30"/>
        </w:rPr>
        <w:t>杭州临江环境能源有限公司：</w:t>
      </w:r>
    </w:p>
    <w:p>
      <w:pPr>
        <w:spacing w:line="360" w:lineRule="auto"/>
        <w:ind w:firstLine="600" w:firstLineChars="200"/>
        <w:rPr>
          <w:rFonts w:ascii="仿宋_GB2312" w:eastAsia="仿宋_GB2312"/>
          <w:sz w:val="30"/>
        </w:rPr>
      </w:pPr>
      <w:r>
        <w:rPr>
          <w:rFonts w:hint="eastAsia" w:ascii="仿宋_GB2312" w:eastAsia="仿宋_GB2312"/>
          <w:snapToGrid w:val="0"/>
          <w:sz w:val="30"/>
        </w:rPr>
        <w:t>我公司</w:t>
      </w:r>
      <w:r>
        <w:rPr>
          <w:rFonts w:hint="eastAsia" w:ascii="仿宋_GB2312" w:eastAsia="仿宋_GB2312"/>
          <w:snapToGrid w:val="0"/>
          <w:sz w:val="30"/>
          <w:u w:val="single"/>
        </w:rPr>
        <w:t xml:space="preserve">                   </w:t>
      </w:r>
      <w:r>
        <w:rPr>
          <w:rFonts w:hint="eastAsia" w:ascii="仿宋_GB2312" w:eastAsia="仿宋_GB2312"/>
          <w:snapToGrid w:val="0"/>
          <w:sz w:val="30"/>
        </w:rPr>
        <w:t>根据贵单位招标文件要求，参与</w:t>
      </w:r>
      <w:r>
        <w:rPr>
          <w:rFonts w:hint="eastAsia" w:ascii="仿宋_GB2312" w:eastAsia="仿宋_GB2312"/>
          <w:snapToGrid w:val="0"/>
          <w:sz w:val="30"/>
          <w:u w:val="single"/>
        </w:rPr>
        <w:t xml:space="preserve"> 2022年临江公司</w:t>
      </w:r>
      <w:r>
        <w:rPr>
          <w:rFonts w:hint="eastAsia" w:ascii="仿宋_GB2312" w:eastAsia="仿宋_GB2312"/>
          <w:snapToGrid w:val="0"/>
          <w:sz w:val="30"/>
          <w:u w:val="single"/>
          <w:lang w:eastAsia="zh-CN"/>
        </w:rPr>
        <w:t>硫代硫酸钠、硫化钠</w:t>
      </w:r>
      <w:r>
        <w:rPr>
          <w:rFonts w:hint="eastAsia" w:ascii="仿宋_GB2312" w:eastAsia="仿宋_GB2312"/>
          <w:snapToGrid w:val="0"/>
          <w:sz w:val="30"/>
          <w:u w:val="single"/>
        </w:rPr>
        <w:t>采购</w:t>
      </w:r>
      <w:r>
        <w:rPr>
          <w:rFonts w:hint="eastAsia" w:ascii="仿宋_GB2312" w:eastAsia="仿宋_GB2312"/>
          <w:snapToGrid w:val="0"/>
          <w:sz w:val="30"/>
          <w:u w:val="single"/>
          <w:lang w:eastAsia="zh-CN"/>
        </w:rPr>
        <w:t>（重新招标）</w:t>
      </w:r>
      <w:bookmarkStart w:id="49" w:name="_GoBack"/>
      <w:bookmarkEnd w:id="49"/>
      <w:r>
        <w:rPr>
          <w:rFonts w:hint="eastAsia" w:ascii="仿宋_GB2312" w:eastAsia="仿宋_GB2312"/>
          <w:snapToGrid w:val="0"/>
          <w:sz w:val="30"/>
          <w:u w:val="single"/>
        </w:rPr>
        <w:t xml:space="preserve"> </w:t>
      </w:r>
      <w:r>
        <w:rPr>
          <w:rFonts w:hint="eastAsia" w:ascii="仿宋_GB2312" w:eastAsia="仿宋_GB2312"/>
          <w:snapToGrid w:val="0"/>
          <w:sz w:val="30"/>
        </w:rPr>
        <w:t>项目的投标，具体如下（金额：</w:t>
      </w:r>
      <w:r>
        <w:rPr>
          <w:rFonts w:hint="eastAsia" w:ascii="仿宋_GB2312" w:eastAsia="仿宋_GB2312"/>
          <w:snapToGrid w:val="0"/>
          <w:sz w:val="30"/>
          <w:u w:val="single"/>
        </w:rPr>
        <w:t xml:space="preserve">    </w:t>
      </w:r>
      <w:r>
        <w:rPr>
          <w:rFonts w:hint="eastAsia" w:ascii="仿宋_GB2312" w:eastAsia="仿宋_GB2312"/>
          <w:snapToGrid w:val="0"/>
          <w:sz w:val="30"/>
        </w:rPr>
        <w:t>元，税率为</w:t>
      </w:r>
      <w:r>
        <w:rPr>
          <w:rFonts w:hint="eastAsia" w:ascii="仿宋_GB2312" w:eastAsia="仿宋_GB2312"/>
          <w:snapToGrid w:val="0"/>
          <w:sz w:val="30"/>
          <w:u w:val="single"/>
        </w:rPr>
        <w:t xml:space="preserve">    </w:t>
      </w:r>
      <w:r>
        <w:rPr>
          <w:rFonts w:hint="eastAsia" w:ascii="仿宋_GB2312" w:eastAsia="仿宋_GB2312"/>
          <w:snapToGrid w:val="0"/>
          <w:sz w:val="30"/>
        </w:rPr>
        <w:t xml:space="preserve">%）   </w:t>
      </w:r>
    </w:p>
    <w:tbl>
      <w:tblPr>
        <w:tblStyle w:val="11"/>
        <w:tblW w:w="9491" w:type="dxa"/>
        <w:tblInd w:w="-40" w:type="dxa"/>
        <w:tblLayout w:type="fixed"/>
        <w:tblCellMar>
          <w:top w:w="0" w:type="dxa"/>
          <w:left w:w="108" w:type="dxa"/>
          <w:bottom w:w="0" w:type="dxa"/>
          <w:right w:w="108" w:type="dxa"/>
        </w:tblCellMar>
      </w:tblPr>
      <w:tblGrid>
        <w:gridCol w:w="559"/>
        <w:gridCol w:w="982"/>
        <w:gridCol w:w="3382"/>
        <w:gridCol w:w="927"/>
        <w:gridCol w:w="709"/>
        <w:gridCol w:w="968"/>
        <w:gridCol w:w="955"/>
        <w:gridCol w:w="1009"/>
      </w:tblGrid>
      <w:tr>
        <w:tblPrEx>
          <w:tblCellMar>
            <w:top w:w="0" w:type="dxa"/>
            <w:left w:w="108" w:type="dxa"/>
            <w:bottom w:w="0" w:type="dxa"/>
            <w:right w:w="108" w:type="dxa"/>
          </w:tblCellMar>
        </w:tblPrEx>
        <w:trPr>
          <w:trHeight w:val="747"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序号</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物资名称</w:t>
            </w:r>
          </w:p>
        </w:tc>
        <w:tc>
          <w:tcPr>
            <w:tcW w:w="3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技术指标</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品牌</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kern w:val="0"/>
                <w:szCs w:val="21"/>
                <w:lang w:bidi="ar"/>
              </w:rPr>
            </w:pPr>
            <w:r>
              <w:rPr>
                <w:rFonts w:hint="eastAsia" w:ascii="仿宋_GB2312" w:eastAsia="仿宋_GB2312"/>
                <w:szCs w:val="21"/>
              </w:rPr>
              <w:t>单位</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pacing w:val="20"/>
                <w:szCs w:val="21"/>
              </w:rPr>
            </w:pPr>
            <w:r>
              <w:rPr>
                <w:rFonts w:hint="eastAsia" w:ascii="仿宋_GB2312" w:eastAsia="仿宋_GB2312"/>
                <w:szCs w:val="21"/>
              </w:rPr>
              <w:t>数量</w:t>
            </w: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单价</w:t>
            </w: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金额</w:t>
            </w:r>
          </w:p>
        </w:tc>
      </w:tr>
      <w:tr>
        <w:tblPrEx>
          <w:tblCellMar>
            <w:top w:w="0" w:type="dxa"/>
            <w:left w:w="108" w:type="dxa"/>
            <w:bottom w:w="0" w:type="dxa"/>
            <w:right w:w="108" w:type="dxa"/>
          </w:tblCellMar>
        </w:tblPrEx>
        <w:trPr>
          <w:trHeight w:val="763"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1</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Cs w:val="21"/>
              </w:rPr>
            </w:pPr>
            <w:r>
              <w:rPr>
                <w:rFonts w:hint="eastAsia" w:ascii="仿宋_GB2312" w:eastAsia="仿宋_GB2312"/>
                <w:szCs w:val="21"/>
              </w:rPr>
              <w:t>硫代硫酸钠</w:t>
            </w:r>
          </w:p>
        </w:tc>
        <w:tc>
          <w:tcPr>
            <w:tcW w:w="3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含量&gt;99%，水不溶物含量&lt;0.01%，硫 化 物&lt;0.001%，Fe&lt;0.002,PH 6.5-9.5;</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吨</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78.35</w:t>
            </w: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r>
      <w:tr>
        <w:tblPrEx>
          <w:tblCellMar>
            <w:top w:w="0" w:type="dxa"/>
            <w:left w:w="108" w:type="dxa"/>
            <w:bottom w:w="0" w:type="dxa"/>
            <w:right w:w="108" w:type="dxa"/>
          </w:tblCellMar>
        </w:tblPrEx>
        <w:trPr>
          <w:trHeight w:val="1023"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2</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Cs w:val="21"/>
              </w:rPr>
            </w:pPr>
            <w:r>
              <w:rPr>
                <w:rFonts w:hint="eastAsia" w:ascii="仿宋_GB2312" w:eastAsia="仿宋_GB2312"/>
                <w:szCs w:val="21"/>
              </w:rPr>
              <w:t>硫化钠</w:t>
            </w:r>
          </w:p>
        </w:tc>
        <w:tc>
          <w:tcPr>
            <w:tcW w:w="3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含量≥60%，亚硫酸钠≤2%，硫代硫酸钠≤2%，符合 GB T 10500-2009 工业硫化钠标准1 类优等品标准;</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吨</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78.35</w:t>
            </w: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r>
      <w:tr>
        <w:tblPrEx>
          <w:tblCellMar>
            <w:top w:w="0" w:type="dxa"/>
            <w:left w:w="108" w:type="dxa"/>
            <w:bottom w:w="0" w:type="dxa"/>
            <w:right w:w="108" w:type="dxa"/>
          </w:tblCellMar>
        </w:tblPrEx>
        <w:trPr>
          <w:trHeight w:val="1023"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3</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szCs w:val="21"/>
                <w:lang w:eastAsia="zh-CN"/>
              </w:rPr>
            </w:pPr>
            <w:r>
              <w:rPr>
                <w:rFonts w:hint="eastAsia" w:ascii="仿宋_GB2312" w:eastAsia="仿宋_GB2312"/>
                <w:szCs w:val="21"/>
                <w:lang w:eastAsia="zh-CN"/>
              </w:rPr>
              <w:t>合计</w:t>
            </w:r>
          </w:p>
        </w:tc>
        <w:tc>
          <w:tcPr>
            <w:tcW w:w="3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eastAsia="仿宋_GB2312"/>
                <w:szCs w:val="21"/>
              </w:rPr>
            </w:pP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eastAsia="仿宋_GB2312"/>
                <w:szCs w:val="21"/>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eastAsia="仿宋_GB2312"/>
                <w:szCs w:val="21"/>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r>
    </w:tbl>
    <w:p>
      <w:pPr>
        <w:spacing w:line="360" w:lineRule="auto"/>
        <w:rPr>
          <w:rFonts w:ascii="仿宋_GB2312" w:eastAsia="仿宋_GB2312"/>
          <w:szCs w:val="21"/>
        </w:rPr>
      </w:pPr>
      <w:r>
        <w:rPr>
          <w:rFonts w:hint="eastAsia" w:ascii="仿宋_GB2312" w:eastAsia="仿宋_GB2312"/>
          <w:sz w:val="30"/>
        </w:rPr>
        <w:t xml:space="preserve">                                                          </w:t>
      </w:r>
    </w:p>
    <w:p>
      <w:pPr>
        <w:spacing w:line="360" w:lineRule="auto"/>
        <w:rPr>
          <w:rFonts w:ascii="仿宋_GB2312" w:eastAsia="仿宋_GB2312"/>
          <w:sz w:val="30"/>
        </w:rPr>
      </w:pPr>
      <w:r>
        <w:rPr>
          <w:rFonts w:hint="eastAsia" w:ascii="仿宋_GB2312" w:eastAsia="仿宋_GB2312"/>
          <w:sz w:val="30"/>
        </w:rPr>
        <w:t xml:space="preserve">   注：1、报价为卸货到招标人指定地点所需的所有费用（包括货款、运输、装卸、利润、税金、验收检测费、技术及售后服务费、杂费等相关费用）。</w:t>
      </w:r>
    </w:p>
    <w:p>
      <w:pPr>
        <w:spacing w:line="360" w:lineRule="auto"/>
        <w:ind w:firstLine="600" w:firstLineChars="200"/>
        <w:rPr>
          <w:rFonts w:ascii="仿宋_GB2312" w:hAnsi="宋体" w:eastAsia="仿宋_GB2312"/>
          <w:color w:val="000000"/>
          <w:kern w:val="0"/>
          <w:sz w:val="24"/>
          <w:lang w:val="zh-CN"/>
        </w:rPr>
      </w:pPr>
      <w:r>
        <w:rPr>
          <w:rFonts w:hint="eastAsia" w:ascii="仿宋_GB2312" w:eastAsia="仿宋_GB2312"/>
          <w:sz w:val="30"/>
        </w:rPr>
        <w:t>2、本项目由中标人负责卸货，包装采用托盘或者吨袋最佳，招标人可免费提供叉车服务。若无，则中标人负责组织人工卸货，人工费由中标人承担。</w:t>
      </w:r>
    </w:p>
    <w:p>
      <w:pPr>
        <w:spacing w:line="480" w:lineRule="auto"/>
        <w:ind w:left="540" w:firstLine="30"/>
        <w:jc w:val="left"/>
        <w:rPr>
          <w:rFonts w:ascii="仿宋_GB2312" w:eastAsia="仿宋_GB2312"/>
          <w:sz w:val="30"/>
        </w:rPr>
      </w:pPr>
      <w:r>
        <w:rPr>
          <w:rFonts w:hint="eastAsia" w:ascii="仿宋_GB2312" w:hAnsi="宋体" w:eastAsia="仿宋_GB2312"/>
          <w:color w:val="000000"/>
          <w:kern w:val="0"/>
          <w:sz w:val="24"/>
          <w:lang w:val="zh-CN"/>
        </w:rPr>
        <w:t xml:space="preserve">                  </w:t>
      </w:r>
      <w:r>
        <w:rPr>
          <w:rFonts w:hint="eastAsia" w:ascii="仿宋_GB2312" w:eastAsia="仿宋_GB2312"/>
          <w:sz w:val="30"/>
        </w:rPr>
        <w:t>投标人名称：</w:t>
      </w:r>
      <w:r>
        <w:rPr>
          <w:rFonts w:hint="eastAsia" w:ascii="仿宋_GB2312" w:eastAsia="仿宋_GB2312"/>
          <w:sz w:val="30"/>
          <w:u w:val="single"/>
        </w:rPr>
        <w:t xml:space="preserve">                    </w:t>
      </w:r>
      <w:r>
        <w:rPr>
          <w:rFonts w:hint="eastAsia" w:ascii="仿宋_GB2312" w:eastAsia="仿宋_GB2312"/>
          <w:sz w:val="30"/>
        </w:rPr>
        <w:t>（公章）</w:t>
      </w:r>
    </w:p>
    <w:p>
      <w:pPr>
        <w:spacing w:after="120" w:line="480" w:lineRule="auto"/>
        <w:jc w:val="left"/>
        <w:rPr>
          <w:rFonts w:ascii="仿宋_GB2312" w:eastAsia="仿宋_GB2312"/>
          <w:sz w:val="30"/>
        </w:rPr>
      </w:pPr>
      <w:r>
        <w:rPr>
          <w:rFonts w:hint="eastAsia" w:ascii="仿宋_GB2312" w:eastAsia="仿宋_GB2312"/>
          <w:sz w:val="30"/>
        </w:rPr>
        <w:t xml:space="preserve">                全权代表签字：</w:t>
      </w:r>
      <w:r>
        <w:rPr>
          <w:rFonts w:hint="eastAsia" w:ascii="仿宋_GB2312" w:eastAsia="仿宋_GB2312"/>
          <w:sz w:val="30"/>
          <w:u w:val="single"/>
        </w:rPr>
        <w:t xml:space="preserve">                  </w:t>
      </w:r>
    </w:p>
    <w:p>
      <w:pPr>
        <w:spacing w:line="480" w:lineRule="auto"/>
        <w:ind w:firstLine="600" w:firstLineChars="200"/>
        <w:rPr>
          <w:rFonts w:ascii="仿宋_GB2312" w:eastAsia="仿宋_GB2312"/>
          <w:sz w:val="30"/>
        </w:rPr>
        <w:sectPr>
          <w:pgSz w:w="11906" w:h="16838"/>
          <w:pgMar w:top="1440" w:right="1800" w:bottom="1440" w:left="1800" w:header="851" w:footer="992" w:gutter="0"/>
          <w:cols w:space="720" w:num="1"/>
          <w:docGrid w:linePitch="312" w:charSpace="0"/>
        </w:sectPr>
      </w:pPr>
      <w:r>
        <w:rPr>
          <w:rFonts w:hint="eastAsia" w:ascii="仿宋_GB2312" w:eastAsia="仿宋_GB2312"/>
          <w:sz w:val="30"/>
        </w:rPr>
        <w:t xml:space="preserve">                    日期：</w:t>
      </w:r>
      <w:r>
        <w:rPr>
          <w:rFonts w:hint="eastAsia" w:ascii="仿宋_GB2312" w:eastAsia="仿宋_GB2312"/>
          <w:sz w:val="30"/>
          <w:u w:val="single"/>
        </w:rPr>
        <w:t xml:space="preserve"> 2022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 xml:space="preserve">日   </w:t>
      </w:r>
    </w:p>
    <w:p>
      <w:pPr>
        <w:spacing w:line="480" w:lineRule="auto"/>
        <w:jc w:val="left"/>
        <w:rPr>
          <w:rFonts w:ascii="仿宋_GB2312" w:eastAsia="仿宋_GB2312"/>
          <w:b/>
          <w:spacing w:val="-2"/>
          <w:sz w:val="30"/>
        </w:rPr>
      </w:pPr>
      <w:bookmarkStart w:id="46" w:name="_Toc108839328"/>
      <w:bookmarkStart w:id="47" w:name="_Toc103165678"/>
      <w:r>
        <w:rPr>
          <w:rStyle w:val="15"/>
          <w:rFonts w:hint="eastAsia" w:ascii="仿宋_GB2312" w:eastAsia="仿宋_GB2312"/>
          <w:sz w:val="30"/>
        </w:rPr>
        <w:t>附件</w:t>
      </w:r>
      <w:bookmarkEnd w:id="46"/>
      <w:bookmarkEnd w:id="47"/>
      <w:r>
        <w:rPr>
          <w:rStyle w:val="15"/>
          <w:rFonts w:hint="eastAsia" w:ascii="仿宋_GB2312" w:eastAsia="仿宋_GB2312"/>
          <w:sz w:val="30"/>
        </w:rPr>
        <w:t>五</w:t>
      </w:r>
    </w:p>
    <w:p>
      <w:pPr>
        <w:jc w:val="center"/>
        <w:rPr>
          <w:b/>
          <w:spacing w:val="40"/>
          <w:sz w:val="36"/>
        </w:rPr>
      </w:pPr>
      <w:bookmarkStart w:id="48" w:name="_Toc102529523"/>
      <w:r>
        <w:rPr>
          <w:rFonts w:hint="eastAsia"/>
          <w:b/>
          <w:spacing w:val="40"/>
          <w:sz w:val="36"/>
        </w:rPr>
        <w:t>招标要求偏离说明表</w:t>
      </w:r>
      <w:bookmarkEnd w:id="48"/>
    </w:p>
    <w:p/>
    <w:p>
      <w:pPr>
        <w:spacing w:line="360" w:lineRule="auto"/>
        <w:rPr>
          <w:rFonts w:ascii="仿宋_GB2312" w:hAnsi="仿宋_GB2312" w:eastAsia="仿宋_GB2312" w:cs="仿宋_GB2312"/>
          <w:sz w:val="24"/>
        </w:rPr>
      </w:pPr>
      <w:r>
        <w:rPr>
          <w:rFonts w:hint="eastAsia" w:ascii="仿宋_GB2312" w:eastAsia="仿宋_GB2312"/>
          <w:sz w:val="30"/>
        </w:rPr>
        <w:t>投标人名称：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招标编号：</w:t>
      </w:r>
      <w:r>
        <w:rPr>
          <w:rFonts w:hint="eastAsia" w:ascii="宋体" w:hAnsi="宋体"/>
          <w:sz w:val="24"/>
          <w:szCs w:val="28"/>
        </w:rPr>
        <w:t xml:space="preserve"> </w:t>
      </w:r>
      <w:r>
        <w:rPr>
          <w:rFonts w:hint="eastAsia" w:ascii="仿宋_GB2312" w:eastAsia="仿宋_GB2312"/>
          <w:sz w:val="30"/>
          <w:u w:val="single"/>
        </w:rPr>
        <w:t xml:space="preserve">            </w:t>
      </w:r>
    </w:p>
    <w:tbl>
      <w:tblPr>
        <w:tblStyle w:val="11"/>
        <w:tblW w:w="5000" w:type="pct"/>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564"/>
        <w:gridCol w:w="1345"/>
        <w:gridCol w:w="2286"/>
        <w:gridCol w:w="1881"/>
        <w:gridCol w:w="1211"/>
        <w:gridCol w:w="107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70" w:hRule="atLeast"/>
        </w:trPr>
        <w:tc>
          <w:tcPr>
            <w:tcW w:w="337" w:type="pct"/>
            <w:tcBorders>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04" w:type="pct"/>
            <w:tcBorders>
              <w:lef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367" w:type="pct"/>
            <w:tcBorders>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招标文件要求</w:t>
            </w:r>
          </w:p>
        </w:tc>
        <w:tc>
          <w:tcPr>
            <w:tcW w:w="1125" w:type="pct"/>
            <w:tcBorders>
              <w:lef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投标文件响应</w:t>
            </w:r>
          </w:p>
        </w:tc>
        <w:tc>
          <w:tcPr>
            <w:tcW w:w="724" w:type="pct"/>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643" w:type="pct"/>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02" w:hRule="atLeast"/>
        </w:trPr>
        <w:tc>
          <w:tcPr>
            <w:tcW w:w="337" w:type="pct"/>
            <w:tcBorders>
              <w:bottom w:val="single" w:color="auto" w:sz="4" w:space="0"/>
              <w:right w:val="single" w:color="auto" w:sz="4" w:space="0"/>
            </w:tcBorders>
          </w:tcPr>
          <w:p>
            <w:pPr>
              <w:jc w:val="center"/>
              <w:rPr>
                <w:rFonts w:ascii="宋体" w:hAnsi="宋体"/>
                <w:sz w:val="24"/>
              </w:rPr>
            </w:pPr>
          </w:p>
        </w:tc>
        <w:tc>
          <w:tcPr>
            <w:tcW w:w="804" w:type="pct"/>
            <w:tcBorders>
              <w:left w:val="single" w:color="auto" w:sz="4" w:space="0"/>
              <w:bottom w:val="single" w:color="auto" w:sz="4" w:space="0"/>
            </w:tcBorders>
          </w:tcPr>
          <w:p>
            <w:pPr>
              <w:jc w:val="center"/>
              <w:rPr>
                <w:rFonts w:ascii="宋体" w:hAnsi="宋体"/>
                <w:sz w:val="24"/>
              </w:rPr>
            </w:pPr>
          </w:p>
        </w:tc>
        <w:tc>
          <w:tcPr>
            <w:tcW w:w="1367" w:type="pct"/>
            <w:tcBorders>
              <w:bottom w:val="single" w:color="auto" w:sz="4" w:space="0"/>
              <w:right w:val="single" w:color="auto" w:sz="4" w:space="0"/>
            </w:tcBorders>
          </w:tcPr>
          <w:p>
            <w:pPr>
              <w:jc w:val="center"/>
              <w:rPr>
                <w:rFonts w:ascii="宋体" w:hAnsi="宋体"/>
                <w:sz w:val="24"/>
              </w:rPr>
            </w:pPr>
          </w:p>
        </w:tc>
        <w:tc>
          <w:tcPr>
            <w:tcW w:w="1125" w:type="pct"/>
            <w:tcBorders>
              <w:left w:val="single" w:color="auto" w:sz="4" w:space="0"/>
              <w:bottom w:val="single" w:color="auto" w:sz="4" w:space="0"/>
            </w:tcBorders>
          </w:tcPr>
          <w:p>
            <w:pPr>
              <w:jc w:val="center"/>
              <w:rPr>
                <w:rFonts w:ascii="宋体" w:hAnsi="宋体"/>
                <w:sz w:val="24"/>
              </w:rPr>
            </w:pPr>
          </w:p>
        </w:tc>
        <w:tc>
          <w:tcPr>
            <w:tcW w:w="724" w:type="pct"/>
            <w:tcBorders>
              <w:bottom w:val="single" w:color="auto" w:sz="4" w:space="0"/>
            </w:tcBorders>
          </w:tcPr>
          <w:p>
            <w:pPr>
              <w:jc w:val="center"/>
              <w:rPr>
                <w:rFonts w:ascii="宋体" w:hAnsi="宋体"/>
                <w:sz w:val="24"/>
              </w:rPr>
            </w:pPr>
          </w:p>
        </w:tc>
        <w:tc>
          <w:tcPr>
            <w:tcW w:w="643" w:type="pct"/>
            <w:tcBorders>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5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27"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35"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68"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268"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35" w:hRule="atLeast"/>
        </w:trPr>
        <w:tc>
          <w:tcPr>
            <w:tcW w:w="337" w:type="pct"/>
            <w:tcBorders>
              <w:top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tcBorders>
          </w:tcPr>
          <w:p>
            <w:pPr>
              <w:jc w:val="center"/>
              <w:rPr>
                <w:rFonts w:ascii="宋体" w:hAnsi="宋体"/>
                <w:sz w:val="24"/>
              </w:rPr>
            </w:pPr>
          </w:p>
        </w:tc>
        <w:tc>
          <w:tcPr>
            <w:tcW w:w="1367" w:type="pct"/>
            <w:tcBorders>
              <w:top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tcBorders>
          </w:tcPr>
          <w:p>
            <w:pPr>
              <w:jc w:val="center"/>
              <w:rPr>
                <w:rFonts w:ascii="宋体" w:hAnsi="宋体"/>
                <w:sz w:val="24"/>
              </w:rPr>
            </w:pPr>
          </w:p>
        </w:tc>
        <w:tc>
          <w:tcPr>
            <w:tcW w:w="724" w:type="pct"/>
            <w:tcBorders>
              <w:top w:val="single" w:color="auto" w:sz="4" w:space="0"/>
            </w:tcBorders>
          </w:tcPr>
          <w:p>
            <w:pPr>
              <w:jc w:val="center"/>
              <w:rPr>
                <w:rFonts w:ascii="宋体" w:hAnsi="宋体"/>
                <w:sz w:val="24"/>
              </w:rPr>
            </w:pPr>
          </w:p>
        </w:tc>
        <w:tc>
          <w:tcPr>
            <w:tcW w:w="643" w:type="pct"/>
            <w:tcBorders>
              <w:top w:val="single" w:color="auto" w:sz="4" w:space="0"/>
            </w:tcBorders>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ind w:left="539" w:firstLine="28"/>
        <w:rPr>
          <w:rFonts w:ascii="宋体" w:hAnsi="宋体"/>
          <w:sz w:val="24"/>
        </w:rPr>
      </w:pPr>
    </w:p>
    <w:p>
      <w:pPr>
        <w:spacing w:before="312"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rPr>
          <w:b/>
          <w:sz w:val="30"/>
        </w:rPr>
      </w:pPr>
    </w:p>
    <w:p>
      <w:pPr>
        <w:rPr>
          <w:b/>
          <w:sz w:val="30"/>
        </w:rPr>
      </w:pPr>
    </w:p>
    <w:p>
      <w:pPr>
        <w:rPr>
          <w:b/>
          <w:sz w:val="30"/>
        </w:rPr>
      </w:pPr>
    </w:p>
    <w:p>
      <w:pPr>
        <w:tabs>
          <w:tab w:val="left" w:pos="5299"/>
        </w:tabs>
        <w:rPr>
          <w:b/>
          <w:sz w:val="30"/>
        </w:rPr>
      </w:pPr>
      <w:r>
        <w:rPr>
          <w:b/>
          <w:sz w:val="30"/>
        </w:rPr>
        <w:tab/>
      </w:r>
    </w:p>
    <w:p>
      <w:pPr>
        <w:rPr>
          <w:b/>
          <w:sz w:val="30"/>
        </w:rPr>
      </w:pPr>
    </w:p>
    <w:p>
      <w:pPr>
        <w:spacing w:line="480" w:lineRule="auto"/>
        <w:jc w:val="left"/>
        <w:rPr>
          <w:rFonts w:ascii="仿宋_GB2312" w:eastAsia="仿宋_GB2312"/>
          <w:b/>
          <w:spacing w:val="-2"/>
          <w:sz w:val="30"/>
        </w:rPr>
      </w:pPr>
      <w:r>
        <w:rPr>
          <w:rStyle w:val="15"/>
          <w:rFonts w:hint="eastAsia" w:ascii="仿宋_GB2312" w:eastAsia="仿宋_GB2312"/>
          <w:sz w:val="30"/>
        </w:rPr>
        <w:t>附件六</w:t>
      </w:r>
    </w:p>
    <w:p>
      <w:pPr>
        <w:spacing w:line="480" w:lineRule="auto"/>
        <w:jc w:val="center"/>
        <w:rPr>
          <w:b/>
          <w:spacing w:val="40"/>
          <w:sz w:val="36"/>
        </w:rPr>
      </w:pPr>
      <w:r>
        <w:rPr>
          <w:rFonts w:hint="eastAsia"/>
          <w:b/>
          <w:spacing w:val="40"/>
          <w:sz w:val="36"/>
        </w:rPr>
        <w:t>售后服务承诺书</w:t>
      </w:r>
    </w:p>
    <w:p>
      <w:pPr>
        <w:spacing w:line="360" w:lineRule="auto"/>
        <w:rPr>
          <w:rFonts w:ascii="仿宋_GB2312" w:eastAsia="仿宋_GB2312"/>
          <w:sz w:val="30"/>
        </w:rPr>
      </w:pPr>
      <w:r>
        <w:rPr>
          <w:rFonts w:hint="eastAsia" w:ascii="仿宋_GB2312" w:eastAsia="仿宋_GB2312"/>
          <w:sz w:val="30"/>
        </w:rPr>
        <w:t>(投标人根据招标文件对售后服务的要求，结合自身实际进行承诺)</w:t>
      </w:r>
    </w:p>
    <w:p>
      <w:pPr>
        <w:jc w:val="center"/>
        <w:rPr>
          <w:rFonts w:ascii="仿宋_GB2312" w:eastAsia="仿宋_GB2312"/>
          <w:sz w:val="30"/>
        </w:rPr>
      </w:pPr>
    </w:p>
    <w:p>
      <w:pPr>
        <w:spacing w:line="360" w:lineRule="auto"/>
        <w:rPr>
          <w:rFonts w:ascii="仿宋_GB2312" w:hAnsi="仿宋_GB2312" w:eastAsia="仿宋_GB2312" w:cs="仿宋_GB2312"/>
          <w:sz w:val="24"/>
        </w:rPr>
      </w:pPr>
      <w:r>
        <w:rPr>
          <w:rFonts w:hint="eastAsia" w:ascii="仿宋_GB2312" w:eastAsia="仿宋_GB2312"/>
          <w:sz w:val="30"/>
        </w:rPr>
        <w:t>投标人名称：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招标编号：</w:t>
      </w:r>
      <w:r>
        <w:rPr>
          <w:rFonts w:hint="eastAsia" w:ascii="宋体" w:hAnsi="宋体"/>
          <w:sz w:val="24"/>
          <w:szCs w:val="28"/>
        </w:rPr>
        <w:t xml:space="preserve"> </w:t>
      </w:r>
      <w:r>
        <w:rPr>
          <w:rFonts w:hint="eastAsia" w:ascii="仿宋_GB2312" w:eastAsia="仿宋_GB2312"/>
          <w:sz w:val="30"/>
          <w:u w:val="single"/>
        </w:rPr>
        <w:t xml:space="preserve">           </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6" w:hRule="atLeast"/>
          <w:jc w:val="center"/>
        </w:trPr>
        <w:tc>
          <w:tcPr>
            <w:tcW w:w="9286" w:type="dxa"/>
          </w:tcPr>
          <w:p>
            <w:pPr>
              <w:rPr>
                <w:b/>
                <w:spacing w:val="40"/>
                <w:sz w:val="36"/>
              </w:rPr>
            </w:pPr>
          </w:p>
        </w:tc>
      </w:tr>
    </w:tbl>
    <w:p>
      <w:pPr>
        <w:rPr>
          <w:b/>
          <w:sz w:val="30"/>
        </w:rPr>
      </w:pPr>
    </w:p>
    <w:p>
      <w:pPr>
        <w:rPr>
          <w:rFonts w:hint="eastAsia" w:ascii="仿宋_GB2312" w:eastAsia="仿宋_GB2312"/>
          <w:sz w:val="30"/>
          <w:u w:val="single"/>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pStyle w:val="2"/>
        <w:rPr>
          <w:rFonts w:hint="eastAsia" w:ascii="仿宋_GB2312" w:eastAsia="仿宋_GB2312"/>
          <w:sz w:val="30"/>
          <w:u w:val="single"/>
        </w:rPr>
      </w:pPr>
    </w:p>
    <w:p>
      <w:pPr>
        <w:spacing w:line="480" w:lineRule="auto"/>
        <w:jc w:val="left"/>
        <w:rPr>
          <w:rStyle w:val="15"/>
          <w:rFonts w:ascii="仿宋_GB2312" w:eastAsia="仿宋_GB2312"/>
          <w:sz w:val="30"/>
        </w:rPr>
      </w:pPr>
      <w:r>
        <w:rPr>
          <w:rStyle w:val="15"/>
          <w:rFonts w:hint="eastAsia" w:ascii="仿宋_GB2312" w:eastAsia="仿宋_GB2312"/>
          <w:sz w:val="30"/>
        </w:rPr>
        <w:t>附件七：</w:t>
      </w:r>
    </w:p>
    <w:p>
      <w:pPr>
        <w:spacing w:line="480" w:lineRule="exact"/>
        <w:jc w:val="center"/>
        <w:rPr>
          <w:rFonts w:ascii="仿宋_GB2312" w:eastAsia="仿宋_GB2312" w:cs="仿宋_GB2312"/>
          <w:b/>
          <w:kern w:val="0"/>
          <w:sz w:val="30"/>
          <w:szCs w:val="30"/>
          <w:lang w:val="zh-CN"/>
        </w:rPr>
      </w:pPr>
    </w:p>
    <w:p>
      <w:pPr>
        <w:spacing w:line="480" w:lineRule="exact"/>
        <w:jc w:val="center"/>
        <w:rPr>
          <w:rFonts w:ascii="仿宋_GB2312" w:hAnsi="宋体" w:eastAsia="仿宋_GB2312"/>
          <w:b/>
          <w:bCs/>
          <w:sz w:val="30"/>
          <w:szCs w:val="30"/>
        </w:rPr>
      </w:pPr>
      <w:r>
        <w:rPr>
          <w:rFonts w:hint="eastAsia" w:ascii="仿宋_GB2312" w:eastAsia="仿宋_GB2312" w:cs="仿宋_GB2312"/>
          <w:b/>
          <w:kern w:val="0"/>
          <w:sz w:val="30"/>
          <w:szCs w:val="30"/>
          <w:lang w:val="zh-CN"/>
        </w:rPr>
        <w:t>主要业绩证明</w:t>
      </w:r>
    </w:p>
    <w:tbl>
      <w:tblPr>
        <w:tblStyle w:val="11"/>
        <w:tblW w:w="9135" w:type="dxa"/>
        <w:tblInd w:w="108" w:type="dxa"/>
        <w:tblLayout w:type="fixed"/>
        <w:tblCellMar>
          <w:top w:w="0" w:type="dxa"/>
          <w:left w:w="108" w:type="dxa"/>
          <w:bottom w:w="0" w:type="dxa"/>
          <w:right w:w="108" w:type="dxa"/>
        </w:tblCellMar>
      </w:tblPr>
      <w:tblGrid>
        <w:gridCol w:w="1995"/>
        <w:gridCol w:w="2520"/>
        <w:gridCol w:w="1691"/>
        <w:gridCol w:w="1595"/>
        <w:gridCol w:w="1334"/>
      </w:tblGrid>
      <w:tr>
        <w:tblPrEx>
          <w:tblCellMar>
            <w:top w:w="0" w:type="dxa"/>
            <w:left w:w="108" w:type="dxa"/>
            <w:bottom w:w="0" w:type="dxa"/>
            <w:right w:w="108" w:type="dxa"/>
          </w:tblCellMar>
        </w:tblPrEx>
        <w:trPr>
          <w:trHeight w:val="1177" w:hRule="atLeast"/>
        </w:trPr>
        <w:tc>
          <w:tcPr>
            <w:tcW w:w="19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项目名称</w:t>
            </w:r>
          </w:p>
        </w:tc>
        <w:tc>
          <w:tcPr>
            <w:tcW w:w="25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主要产品型号</w:t>
            </w:r>
          </w:p>
        </w:tc>
        <w:tc>
          <w:tcPr>
            <w:tcW w:w="16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项目资金</w:t>
            </w:r>
          </w:p>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（万元）</w:t>
            </w:r>
          </w:p>
        </w:tc>
        <w:tc>
          <w:tcPr>
            <w:tcW w:w="15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项目单位联系电话</w:t>
            </w:r>
          </w:p>
        </w:tc>
        <w:tc>
          <w:tcPr>
            <w:tcW w:w="13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所在页码</w:t>
            </w:r>
          </w:p>
        </w:tc>
      </w:tr>
      <w:tr>
        <w:tblPrEx>
          <w:tblCellMar>
            <w:top w:w="0" w:type="dxa"/>
            <w:left w:w="108" w:type="dxa"/>
            <w:bottom w:w="0" w:type="dxa"/>
            <w:right w:w="108" w:type="dxa"/>
          </w:tblCellMar>
        </w:tblPrEx>
        <w:trPr>
          <w:trHeight w:val="894"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920"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933"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rPr>
          <w:trHeight w:val="933"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927"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bl>
    <w:p>
      <w:pPr>
        <w:autoSpaceDE w:val="0"/>
        <w:autoSpaceDN w:val="0"/>
        <w:adjustRightInd w:val="0"/>
        <w:spacing w:line="440" w:lineRule="exact"/>
        <w:rPr>
          <w:rFonts w:ascii="仿宋_GB2312" w:eastAsia="仿宋_GB2312"/>
          <w:sz w:val="24"/>
        </w:rPr>
      </w:pPr>
      <w:r>
        <w:rPr>
          <w:rFonts w:hint="eastAsia" w:ascii="仿宋_GB2312" w:eastAsia="仿宋_GB2312"/>
          <w:b/>
          <w:sz w:val="24"/>
        </w:rPr>
        <w:t>注：投标人可按上述的格式自行编制，须随表提交相应的合同复印件或用户单位验收证明并注明所在投标商务文件页码。</w:t>
      </w:r>
    </w:p>
    <w:p>
      <w:pPr>
        <w:autoSpaceDE w:val="0"/>
        <w:autoSpaceDN w:val="0"/>
        <w:adjustRightInd w:val="0"/>
        <w:spacing w:line="440" w:lineRule="exact"/>
        <w:rPr>
          <w:rFonts w:ascii="仿宋_GB2312" w:eastAsia="仿宋_GB2312"/>
          <w:sz w:val="24"/>
        </w:rPr>
      </w:pPr>
    </w:p>
    <w:p>
      <w:pPr>
        <w:autoSpaceDE w:val="0"/>
        <w:autoSpaceDN w:val="0"/>
        <w:adjustRightInd w:val="0"/>
        <w:spacing w:line="420" w:lineRule="exact"/>
        <w:ind w:firstLine="5280" w:firstLineChars="2200"/>
        <w:rPr>
          <w:rFonts w:ascii="仿宋_GB2312" w:eastAsia="仿宋_GB2312"/>
          <w:kern w:val="0"/>
          <w:sz w:val="24"/>
        </w:rPr>
      </w:pPr>
    </w:p>
    <w:p>
      <w:pPr>
        <w:autoSpaceDE w:val="0"/>
        <w:autoSpaceDN w:val="0"/>
        <w:adjustRightInd w:val="0"/>
        <w:spacing w:line="420" w:lineRule="exact"/>
        <w:ind w:firstLine="5280" w:firstLineChars="2200"/>
        <w:rPr>
          <w:rFonts w:ascii="仿宋_GB2312" w:eastAsia="仿宋_GB2312"/>
          <w:kern w:val="0"/>
          <w:sz w:val="24"/>
        </w:rPr>
      </w:pPr>
    </w:p>
    <w:p>
      <w:pPr>
        <w:autoSpaceDE w:val="0"/>
        <w:autoSpaceDN w:val="0"/>
        <w:adjustRightInd w:val="0"/>
        <w:spacing w:line="420" w:lineRule="exact"/>
        <w:ind w:firstLine="4560" w:firstLineChars="1900"/>
        <w:rPr>
          <w:rFonts w:ascii="仿宋_GB2312" w:eastAsia="仿宋_GB2312"/>
          <w:kern w:val="0"/>
          <w:sz w:val="24"/>
        </w:rPr>
      </w:pPr>
      <w:r>
        <w:rPr>
          <w:rFonts w:hint="eastAsia" w:ascii="仿宋_GB2312" w:eastAsia="仿宋_GB2312"/>
          <w:kern w:val="0"/>
          <w:sz w:val="24"/>
        </w:rPr>
        <w:t xml:space="preserve">投标人名称（公章）：                       </w:t>
      </w:r>
    </w:p>
    <w:p>
      <w:pPr>
        <w:autoSpaceDE w:val="0"/>
        <w:autoSpaceDN w:val="0"/>
        <w:adjustRightInd w:val="0"/>
        <w:spacing w:line="420" w:lineRule="exact"/>
        <w:rPr>
          <w:rFonts w:ascii="仿宋_GB2312" w:eastAsia="仿宋_GB2312"/>
          <w:kern w:val="0"/>
          <w:sz w:val="24"/>
        </w:rPr>
      </w:pPr>
      <w:r>
        <w:rPr>
          <w:rFonts w:hint="eastAsia" w:ascii="仿宋_GB2312" w:eastAsia="仿宋_GB2312"/>
          <w:kern w:val="0"/>
          <w:sz w:val="24"/>
        </w:rPr>
        <w:t xml:space="preserve">                                      法定代表人或全权委托人（签字）：                   </w:t>
      </w:r>
    </w:p>
    <w:p>
      <w:pPr>
        <w:spacing w:line="480" w:lineRule="exact"/>
        <w:rPr>
          <w:rFonts w:ascii="仿宋_GB2312" w:hAnsi="宋体" w:eastAsia="仿宋_GB2312"/>
          <w:b/>
          <w:bCs/>
          <w:sz w:val="24"/>
        </w:rPr>
      </w:pPr>
      <w:r>
        <w:rPr>
          <w:rFonts w:hint="eastAsia" w:ascii="仿宋_GB2312" w:eastAsia="仿宋_GB2312"/>
          <w:kern w:val="0"/>
          <w:sz w:val="24"/>
        </w:rPr>
        <w:t xml:space="preserve">                                      日期：2022年  月   日</w:t>
      </w:r>
    </w:p>
    <w:p>
      <w:pPr>
        <w:spacing w:line="480" w:lineRule="exact"/>
        <w:rPr>
          <w:rFonts w:ascii="仿宋_GB2312" w:hAnsi="宋体" w:eastAsia="仿宋_GB2312"/>
          <w:b/>
          <w:bCs/>
          <w:sz w:val="24"/>
        </w:rPr>
      </w:pPr>
    </w:p>
    <w:p>
      <w:pPr>
        <w:ind w:firstLine="570"/>
        <w:rPr>
          <w:rFonts w:hint="eastAsia" w:ascii="宋体" w:hAnsi="宋体"/>
          <w:b/>
          <w:color w:val="FF0000"/>
          <w:sz w:val="28"/>
          <w:szCs w:val="28"/>
        </w:rPr>
      </w:pPr>
    </w:p>
    <w:p>
      <w:pPr>
        <w:pStyle w:val="2"/>
        <w:rPr>
          <w:rFonts w:hint="eastAsia" w:ascii="仿宋_GB2312" w:eastAsia="仿宋_GB2312"/>
          <w:sz w:val="30"/>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00" w:usb3="00000000" w:csb0="00040000"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29</w:t>
    </w:r>
    <w:r>
      <w:fldChar w:fldCharType="end"/>
    </w:r>
  </w:p>
  <w:p>
    <w:pPr>
      <w:pStyle w:val="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rPr>
      <w:t>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5F2AB2"/>
    <w:multiLevelType w:val="multilevel"/>
    <w:tmpl w:val="5E5F2AB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144A01"/>
    <w:rsid w:val="00352B7B"/>
    <w:rsid w:val="008024B8"/>
    <w:rsid w:val="00937E5B"/>
    <w:rsid w:val="00A309C4"/>
    <w:rsid w:val="00A8541C"/>
    <w:rsid w:val="00AC1D76"/>
    <w:rsid w:val="00BA40A0"/>
    <w:rsid w:val="00EF3DF1"/>
    <w:rsid w:val="0263565F"/>
    <w:rsid w:val="07E93129"/>
    <w:rsid w:val="08287547"/>
    <w:rsid w:val="08323F68"/>
    <w:rsid w:val="099334C7"/>
    <w:rsid w:val="0AF0416C"/>
    <w:rsid w:val="0C4A2123"/>
    <w:rsid w:val="0F346D54"/>
    <w:rsid w:val="103F1BCB"/>
    <w:rsid w:val="13873502"/>
    <w:rsid w:val="145F440C"/>
    <w:rsid w:val="149A26F1"/>
    <w:rsid w:val="15680C77"/>
    <w:rsid w:val="18620C27"/>
    <w:rsid w:val="18960178"/>
    <w:rsid w:val="1A3978FB"/>
    <w:rsid w:val="1B1354ED"/>
    <w:rsid w:val="1C8A340D"/>
    <w:rsid w:val="1C943E86"/>
    <w:rsid w:val="20E6086F"/>
    <w:rsid w:val="221575EB"/>
    <w:rsid w:val="227922B9"/>
    <w:rsid w:val="23182DF8"/>
    <w:rsid w:val="233B650B"/>
    <w:rsid w:val="260864FD"/>
    <w:rsid w:val="261145DC"/>
    <w:rsid w:val="26D42229"/>
    <w:rsid w:val="28705AA4"/>
    <w:rsid w:val="2C051E70"/>
    <w:rsid w:val="2E3F1F35"/>
    <w:rsid w:val="2F4C4038"/>
    <w:rsid w:val="2F8C4B36"/>
    <w:rsid w:val="2FAE1A72"/>
    <w:rsid w:val="31144A01"/>
    <w:rsid w:val="318B095B"/>
    <w:rsid w:val="332D59DD"/>
    <w:rsid w:val="33896AED"/>
    <w:rsid w:val="33CD5A66"/>
    <w:rsid w:val="375C7F0F"/>
    <w:rsid w:val="399B49F0"/>
    <w:rsid w:val="39C050A1"/>
    <w:rsid w:val="3A4B3442"/>
    <w:rsid w:val="3A586469"/>
    <w:rsid w:val="3A955772"/>
    <w:rsid w:val="3B11662A"/>
    <w:rsid w:val="3B3515B3"/>
    <w:rsid w:val="3BB165BC"/>
    <w:rsid w:val="3DC341C7"/>
    <w:rsid w:val="40EF55FD"/>
    <w:rsid w:val="41847C9A"/>
    <w:rsid w:val="422F2653"/>
    <w:rsid w:val="42934C07"/>
    <w:rsid w:val="43BC20FF"/>
    <w:rsid w:val="478272EA"/>
    <w:rsid w:val="4C6F2989"/>
    <w:rsid w:val="4DB206DA"/>
    <w:rsid w:val="4DD5790F"/>
    <w:rsid w:val="4F270794"/>
    <w:rsid w:val="4FC00369"/>
    <w:rsid w:val="507A3CDA"/>
    <w:rsid w:val="537E3F3C"/>
    <w:rsid w:val="557F7A61"/>
    <w:rsid w:val="59AE15D2"/>
    <w:rsid w:val="5B332625"/>
    <w:rsid w:val="5DB54810"/>
    <w:rsid w:val="5E81586B"/>
    <w:rsid w:val="5E9971A3"/>
    <w:rsid w:val="5F054918"/>
    <w:rsid w:val="613347C8"/>
    <w:rsid w:val="62791CA2"/>
    <w:rsid w:val="637649C5"/>
    <w:rsid w:val="64B85A7E"/>
    <w:rsid w:val="65173B2A"/>
    <w:rsid w:val="66526EC2"/>
    <w:rsid w:val="69EB16F9"/>
    <w:rsid w:val="6FA25170"/>
    <w:rsid w:val="71BD5FD3"/>
    <w:rsid w:val="72554353"/>
    <w:rsid w:val="74651344"/>
    <w:rsid w:val="76BE7F58"/>
    <w:rsid w:val="77CC431B"/>
    <w:rsid w:val="788B5B3C"/>
    <w:rsid w:val="79A54221"/>
    <w:rsid w:val="7A1127D1"/>
    <w:rsid w:val="7AD610A5"/>
    <w:rsid w:val="7C936BC5"/>
    <w:rsid w:val="7C9D309A"/>
    <w:rsid w:val="7E5C7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3">
    <w:name w:val="Body Text"/>
    <w:basedOn w:val="1"/>
    <w:next w:val="1"/>
    <w:qFormat/>
    <w:uiPriority w:val="0"/>
    <w:pPr>
      <w:spacing w:after="120"/>
    </w:pPr>
    <w:rPr>
      <w:szCs w:val="24"/>
    </w:rPr>
  </w:style>
  <w:style w:type="paragraph" w:styleId="4">
    <w:name w:val="Body Text Indent"/>
    <w:basedOn w:val="1"/>
    <w:qFormat/>
    <w:uiPriority w:val="0"/>
    <w:pPr>
      <w:spacing w:line="480" w:lineRule="auto"/>
      <w:ind w:firstLine="600"/>
    </w:pPr>
    <w:rPr>
      <w:sz w:val="28"/>
    </w:rPr>
  </w:style>
  <w:style w:type="paragraph" w:styleId="5">
    <w:name w:val="toc 3"/>
    <w:basedOn w:val="1"/>
    <w:next w:val="1"/>
    <w:qFormat/>
    <w:uiPriority w:val="39"/>
    <w:pPr>
      <w:ind w:left="210"/>
      <w:jc w:val="left"/>
    </w:pPr>
    <w:rPr>
      <w:rFonts w:ascii="等线" w:eastAsia="等线"/>
      <w:sz w:val="20"/>
    </w:rPr>
  </w:style>
  <w:style w:type="paragraph" w:styleId="6">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7">
    <w:name w:val="footer"/>
    <w:basedOn w:val="1"/>
    <w:qFormat/>
    <w:uiPriority w:val="99"/>
    <w:pPr>
      <w:tabs>
        <w:tab w:val="center" w:pos="4153"/>
        <w:tab w:val="right" w:pos="8306"/>
      </w:tabs>
      <w:snapToGrid w:val="0"/>
      <w:jc w:val="left"/>
    </w:pPr>
    <w:rPr>
      <w:sz w:val="18"/>
    </w:rPr>
  </w:style>
  <w:style w:type="paragraph" w:styleId="8">
    <w:name w:val="toc 1"/>
    <w:basedOn w:val="1"/>
    <w:next w:val="1"/>
    <w:qFormat/>
    <w:uiPriority w:val="39"/>
    <w:pPr>
      <w:spacing w:before="360"/>
      <w:jc w:val="left"/>
    </w:pPr>
    <w:rPr>
      <w:rFonts w:ascii="等线 Light" w:eastAsia="等线 Light"/>
      <w:b/>
      <w:bCs/>
      <w:caps/>
      <w:sz w:val="24"/>
      <w:szCs w:val="24"/>
    </w:rPr>
  </w:style>
  <w:style w:type="paragraph" w:styleId="9">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0">
    <w:name w:val="Body Text First Indent"/>
    <w:basedOn w:val="3"/>
    <w:qFormat/>
    <w:uiPriority w:val="0"/>
    <w:pPr>
      <w:ind w:firstLine="420" w:firstLineChars="100"/>
    </w:pPr>
    <w:rPr>
      <w:rFonts w:ascii="楷体_GB2312" w:hAnsi="Arial" w:eastAsia="楷体_GB2312"/>
    </w:rPr>
  </w:style>
  <w:style w:type="character" w:styleId="13">
    <w:name w:val="page number"/>
    <w:basedOn w:val="12"/>
    <w:qFormat/>
    <w:uiPriority w:val="0"/>
  </w:style>
  <w:style w:type="character" w:styleId="14">
    <w:name w:val="Hyperlink"/>
    <w:qFormat/>
    <w:uiPriority w:val="99"/>
    <w:rPr>
      <w:color w:val="0000FF"/>
      <w:u w:val="single"/>
    </w:rPr>
  </w:style>
  <w:style w:type="character" w:customStyle="1" w:styleId="15">
    <w:name w:val="标题 1 Char Char"/>
    <w:qFormat/>
    <w:uiPriority w:val="0"/>
    <w:rPr>
      <w:rFonts w:eastAsia="宋体"/>
      <w:b/>
      <w:spacing w:val="-2"/>
      <w:sz w:val="24"/>
      <w:lang w:val="en-US" w:eastAsia="zh-CN"/>
    </w:rPr>
  </w:style>
  <w:style w:type="paragraph" w:styleId="16">
    <w:name w:val="List Paragraph"/>
    <w:basedOn w:val="1"/>
    <w:qFormat/>
    <w:uiPriority w:val="34"/>
    <w:pPr>
      <w:ind w:firstLine="420" w:firstLineChars="200"/>
    </w:pPr>
  </w:style>
  <w:style w:type="paragraph" w:customStyle="1" w:styleId="17">
    <w:name w:val="Default"/>
    <w:qFormat/>
    <w:uiPriority w:val="99"/>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8">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19">
    <w:name w:val="正文2"/>
    <w:basedOn w:val="1"/>
    <w:qFormat/>
    <w:uiPriority w:val="0"/>
    <w:pPr>
      <w:spacing w:before="156" w:line="360" w:lineRule="auto"/>
      <w:ind w:firstLine="510" w:firstLineChars="200"/>
    </w:pPr>
    <w:rPr>
      <w:kern w:val="0"/>
      <w:sz w:val="24"/>
    </w:rPr>
  </w:style>
  <w:style w:type="paragraph" w:customStyle="1" w:styleId="20">
    <w:name w:val="一、标题"/>
    <w:basedOn w:val="1"/>
    <w:qFormat/>
    <w:uiPriority w:val="0"/>
    <w:rPr>
      <w:b/>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2456</Words>
  <Characters>14005</Characters>
  <Lines>116</Lines>
  <Paragraphs>32</Paragraphs>
  <TotalTime>0</TotalTime>
  <ScaleCrop>false</ScaleCrop>
  <LinksUpToDate>false</LinksUpToDate>
  <CharactersWithSpaces>16429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2020-11-15T08:28:00Z</dcterms:created>
  <dc:creator>Echo</dc:creator>
  <cp:lastModifiedBy>叶钐湖</cp:lastModifiedBy>
  <dcterms:modified xsi:type="dcterms:W3CDTF">2022-02-16T05:48:21Z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AAD6DEE255CC4417ADBFAACEC157911D</vt:lpwstr>
  </property>
</Properties>
</file>