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pStyle w:val="2"/>
        <w:rPr>
          <w:rFonts w:hint="eastAsia"/>
        </w:rPr>
      </w:pPr>
    </w:p>
    <w:p>
      <w:pPr>
        <w:jc w:val="center"/>
        <w:rPr>
          <w:rFonts w:hint="eastAsia" w:ascii="仿宋" w:hAnsi="仿宋" w:eastAsia="仿宋" w:cs="仿宋"/>
          <w:sz w:val="72"/>
        </w:rPr>
      </w:pPr>
    </w:p>
    <w:p>
      <w:pPr>
        <w:jc w:val="center"/>
        <w:rPr>
          <w:rFonts w:hint="eastAsia" w:ascii="仿宋" w:hAnsi="仿宋" w:eastAsia="仿宋" w:cs="仿宋"/>
          <w:b/>
          <w:sz w:val="72"/>
          <w:szCs w:val="72"/>
        </w:rPr>
      </w:pPr>
      <w:r>
        <w:rPr>
          <w:rFonts w:hint="eastAsia" w:ascii="仿宋" w:hAnsi="仿宋" w:eastAsia="仿宋" w:cs="仿宋"/>
          <w:b/>
          <w:sz w:val="72"/>
          <w:szCs w:val="72"/>
        </w:rPr>
        <w:t>杭州</w:t>
      </w:r>
      <w:r>
        <w:rPr>
          <w:rFonts w:hint="eastAsia" w:ascii="仿宋" w:hAnsi="仿宋" w:eastAsia="仿宋" w:cs="仿宋"/>
          <w:b/>
          <w:sz w:val="72"/>
          <w:szCs w:val="72"/>
          <w:lang w:eastAsia="zh-CN"/>
        </w:rPr>
        <w:t>临江环境能源</w:t>
      </w:r>
      <w:r>
        <w:rPr>
          <w:rFonts w:hint="eastAsia" w:ascii="仿宋" w:hAnsi="仿宋" w:eastAsia="仿宋" w:cs="仿宋"/>
          <w:b/>
          <w:sz w:val="72"/>
          <w:szCs w:val="72"/>
        </w:rPr>
        <w:t>有限公司</w:t>
      </w:r>
    </w:p>
    <w:p>
      <w:pPr>
        <w:jc w:val="center"/>
        <w:rPr>
          <w:rFonts w:hint="eastAsia" w:ascii="仿宋" w:hAnsi="仿宋" w:eastAsia="仿宋" w:cs="仿宋"/>
          <w:b/>
          <w:sz w:val="84"/>
          <w:szCs w:val="84"/>
        </w:rPr>
      </w:pPr>
      <w:r>
        <w:rPr>
          <w:rFonts w:hint="eastAsia" w:ascii="仿宋" w:hAnsi="仿宋" w:eastAsia="仿宋" w:cs="仿宋"/>
          <w:b/>
          <w:sz w:val="72"/>
          <w:szCs w:val="72"/>
        </w:rPr>
        <w:t>询价文件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lang w:val="en-US" w:eastAsia="zh-CN"/>
        </w:rPr>
      </w:pPr>
      <w:r>
        <w:rPr>
          <w:rFonts w:hint="eastAsia" w:ascii="仿宋" w:hAnsi="仿宋" w:eastAsia="仿宋" w:cs="仿宋"/>
          <w:sz w:val="32"/>
          <w:szCs w:val="32"/>
        </w:rPr>
        <w:t>采购编号：</w:t>
      </w:r>
      <w:r>
        <w:rPr>
          <w:rFonts w:hint="default" w:ascii="仿宋" w:hAnsi="仿宋" w:eastAsia="仿宋" w:cs="仿宋"/>
          <w:sz w:val="32"/>
          <w:szCs w:val="32"/>
          <w:u w:val="single"/>
          <w:lang w:val="en-US" w:eastAsia="zh-CN"/>
        </w:rPr>
        <w:t>202212011</w:t>
      </w:r>
    </w:p>
    <w:p>
      <w:pPr>
        <w:spacing w:line="360" w:lineRule="auto"/>
        <w:ind w:firstLine="80" w:firstLineChars="25"/>
        <w:jc w:val="center"/>
        <w:rPr>
          <w:rFonts w:hint="eastAsia" w:ascii="仿宋" w:hAnsi="仿宋" w:eastAsia="仿宋" w:cs="仿宋"/>
          <w:sz w:val="84"/>
        </w:rPr>
      </w:pPr>
      <w:bookmarkStart w:id="0" w:name="OLE_LINK53"/>
      <w:bookmarkStart w:id="1" w:name="OLE_LINK52"/>
      <w:r>
        <w:rPr>
          <w:rFonts w:hint="eastAsia" w:ascii="仿宋" w:hAnsi="仿宋" w:eastAsia="仿宋" w:cs="仿宋"/>
          <w:sz w:val="32"/>
          <w:szCs w:val="32"/>
        </w:rPr>
        <w:t>项目名称：</w:t>
      </w:r>
      <w:bookmarkEnd w:id="0"/>
      <w:bookmarkEnd w:id="1"/>
      <w:r>
        <w:rPr>
          <w:rFonts w:hint="default" w:ascii="仿宋" w:hAnsi="仿宋" w:eastAsia="仿宋" w:cs="仿宋"/>
          <w:sz w:val="32"/>
          <w:szCs w:val="32"/>
          <w:u w:val="single"/>
          <w:lang w:val="en-US"/>
        </w:rPr>
        <w:t>2023年</w:t>
      </w:r>
      <w:r>
        <w:rPr>
          <w:rFonts w:hint="eastAsia" w:ascii="仿宋" w:hAnsi="仿宋" w:eastAsia="仿宋" w:cs="仿宋"/>
          <w:sz w:val="32"/>
          <w:szCs w:val="32"/>
          <w:u w:val="single"/>
          <w:lang w:eastAsia="zh-CN"/>
        </w:rPr>
        <w:t>临江公司</w:t>
      </w:r>
      <w:r>
        <w:rPr>
          <w:rFonts w:hint="eastAsia" w:ascii="仿宋" w:hAnsi="仿宋" w:eastAsia="仿宋" w:cs="仿宋"/>
          <w:sz w:val="32"/>
          <w:szCs w:val="32"/>
          <w:u w:val="single"/>
          <w:lang w:val="en-US" w:eastAsia="zh-CN"/>
        </w:rPr>
        <w:t>生产包材</w:t>
      </w:r>
      <w:r>
        <w:rPr>
          <w:rFonts w:hint="eastAsia" w:ascii="仿宋" w:hAnsi="仿宋" w:eastAsia="仿宋" w:cs="仿宋"/>
          <w:sz w:val="32"/>
          <w:szCs w:val="32"/>
          <w:u w:val="single"/>
        </w:rPr>
        <w:t>采购</w:t>
      </w:r>
      <w:r>
        <w:rPr>
          <w:rFonts w:hint="default" w:ascii="仿宋" w:hAnsi="仿宋" w:eastAsia="仿宋" w:cs="仿宋"/>
          <w:sz w:val="32"/>
          <w:szCs w:val="32"/>
          <w:u w:val="single"/>
          <w:lang w:val="en-US"/>
        </w:rPr>
        <w:t>(</w:t>
      </w:r>
      <w:r>
        <w:rPr>
          <w:rFonts w:hint="eastAsia" w:ascii="仿宋" w:hAnsi="仿宋" w:eastAsia="仿宋" w:cs="仿宋"/>
          <w:sz w:val="32"/>
          <w:szCs w:val="32"/>
          <w:u w:val="single"/>
          <w:lang w:val="en-US" w:eastAsia="zh-CN"/>
        </w:rPr>
        <w:t>重新询价</w:t>
      </w:r>
      <w:r>
        <w:rPr>
          <w:rFonts w:hint="default" w:ascii="仿宋" w:hAnsi="仿宋" w:eastAsia="仿宋" w:cs="仿宋"/>
          <w:sz w:val="32"/>
          <w:szCs w:val="32"/>
          <w:u w:val="single"/>
          <w:lang w:val="en-US"/>
        </w:rPr>
        <w:t>)</w:t>
      </w:r>
      <w:r>
        <w:rPr>
          <w:rFonts w:hint="eastAsia" w:ascii="仿宋" w:hAnsi="仿宋" w:eastAsia="仿宋" w:cs="仿宋"/>
          <w:sz w:val="32"/>
          <w:szCs w:val="32"/>
          <w:u w:val="single"/>
          <w:lang w:val="en-US" w:eastAsia="zh-CN"/>
        </w:rPr>
        <w:t> </w:t>
      </w: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rPr>
      </w:pPr>
      <w:r>
        <w:rPr>
          <w:rFonts w:hint="eastAsia" w:ascii="仿宋" w:hAnsi="仿宋" w:eastAsia="仿宋" w:cs="仿宋"/>
          <w:sz w:val="32"/>
          <w:szCs w:val="32"/>
        </w:rPr>
        <w:t>杭州</w:t>
      </w:r>
      <w:r>
        <w:rPr>
          <w:rFonts w:hint="eastAsia" w:ascii="仿宋" w:hAnsi="仿宋" w:eastAsia="仿宋" w:cs="仿宋"/>
          <w:sz w:val="32"/>
          <w:szCs w:val="32"/>
          <w:lang w:eastAsia="zh-CN"/>
        </w:rPr>
        <w:t>临江环境能源</w:t>
      </w:r>
      <w:r>
        <w:rPr>
          <w:rFonts w:hint="eastAsia" w:ascii="仿宋" w:hAnsi="仿宋" w:eastAsia="仿宋" w:cs="仿宋"/>
          <w:sz w:val="32"/>
          <w:szCs w:val="32"/>
        </w:rPr>
        <w:t>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val="en-US" w:eastAsia="zh-CN"/>
        </w:rPr>
        <w:t>三</w:t>
      </w:r>
      <w:r>
        <w:rPr>
          <w:rFonts w:hint="eastAsia" w:ascii="仿宋" w:hAnsi="仿宋" w:eastAsia="仿宋" w:cs="仿宋"/>
          <w:sz w:val="32"/>
          <w:szCs w:val="32"/>
        </w:rPr>
        <w:t>年</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2"/>
        <w:tabs>
          <w:tab w:val="right" w:leader="dot" w:pos="9060"/>
        </w:tabs>
        <w:rPr>
          <w:rFonts w:hint="eastAsia" w:ascii="仿宋" w:hAnsi="仿宋" w:eastAsia="仿宋" w:cs="仿宋"/>
          <w:b w:val="0"/>
          <w:caps w:val="0"/>
          <w:sz w:val="36"/>
          <w:szCs w:val="22"/>
        </w:rPr>
      </w:pPr>
      <w:r>
        <w:rPr>
          <w:rFonts w:hint="eastAsia" w:ascii="仿宋" w:hAnsi="仿宋" w:eastAsia="仿宋" w:cs="仿宋"/>
          <w:sz w:val="36"/>
        </w:rPr>
        <w:fldChar w:fldCharType="begin"/>
      </w:r>
      <w:r>
        <w:rPr>
          <w:rFonts w:hint="eastAsia" w:ascii="仿宋" w:hAnsi="仿宋" w:eastAsia="仿宋" w:cs="仿宋"/>
          <w:sz w:val="36"/>
        </w:rPr>
        <w:instrText xml:space="preserve"> TOC \o "1-3" \h \z \u </w:instrText>
      </w:r>
      <w:r>
        <w:rPr>
          <w:rFonts w:hint="eastAsia" w:ascii="仿宋" w:hAnsi="仿宋" w:eastAsia="仿宋" w:cs="仿宋"/>
          <w:sz w:val="36"/>
        </w:rPr>
        <w:fldChar w:fldCharType="separate"/>
      </w:r>
      <w:r>
        <w:rPr>
          <w:rFonts w:hint="eastAsia" w:ascii="仿宋" w:hAnsi="仿宋" w:eastAsia="仿宋" w:cs="仿宋"/>
          <w:b w:val="0"/>
          <w:sz w:val="36"/>
        </w:rPr>
        <w:fldChar w:fldCharType="begin"/>
      </w:r>
      <w:r>
        <w:rPr>
          <w:rStyle w:val="11"/>
          <w:rFonts w:hint="eastAsia" w:ascii="仿宋" w:hAnsi="仿宋" w:eastAsia="仿宋" w:cs="仿宋"/>
          <w:b w:val="0"/>
          <w:sz w:val="36"/>
        </w:rPr>
        <w:instrText xml:space="preserve"> </w:instrText>
      </w:r>
      <w:r>
        <w:rPr>
          <w:rFonts w:hint="eastAsia" w:ascii="仿宋" w:hAnsi="仿宋" w:eastAsia="仿宋" w:cs="仿宋"/>
          <w:b w:val="0"/>
          <w:sz w:val="36"/>
        </w:rPr>
        <w:instrText xml:space="preserve">HYPERLINK \l "_Toc530583921"</w:instrText>
      </w:r>
      <w:r>
        <w:rPr>
          <w:rStyle w:val="11"/>
          <w:rFonts w:hint="eastAsia" w:ascii="仿宋" w:hAnsi="仿宋" w:eastAsia="仿宋" w:cs="仿宋"/>
          <w:b w:val="0"/>
          <w:sz w:val="36"/>
        </w:rPr>
        <w:instrText xml:space="preserve"> </w:instrText>
      </w:r>
      <w:r>
        <w:rPr>
          <w:rFonts w:hint="eastAsia" w:ascii="仿宋" w:hAnsi="仿宋" w:eastAsia="仿宋" w:cs="仿宋"/>
          <w:b w:val="0"/>
          <w:sz w:val="36"/>
        </w:rPr>
        <w:fldChar w:fldCharType="separate"/>
      </w:r>
      <w:r>
        <w:rPr>
          <w:rStyle w:val="11"/>
          <w:rFonts w:hint="eastAsia" w:ascii="仿宋" w:hAnsi="仿宋" w:eastAsia="仿宋" w:cs="仿宋"/>
          <w:b w:val="0"/>
          <w:snapToGrid w:val="0"/>
          <w:sz w:val="36"/>
        </w:rPr>
        <w:t>第一部分   询价公告</w:t>
      </w:r>
      <w:bookmarkStart w:id="2" w:name="_Hlt4078678"/>
      <w:bookmarkStart w:id="3" w:name="_Hlt4078679"/>
      <w:r>
        <w:rPr>
          <w:rFonts w:hint="eastAsia" w:ascii="仿宋" w:hAnsi="仿宋" w:eastAsia="仿宋" w:cs="仿宋"/>
          <w:b w:val="0"/>
          <w:sz w:val="36"/>
        </w:rPr>
        <w:tab/>
      </w:r>
      <w:bookmarkEnd w:id="2"/>
      <w:bookmarkEnd w:id="3"/>
      <w:r>
        <w:rPr>
          <w:rFonts w:hint="eastAsia" w:ascii="仿宋" w:hAnsi="仿宋" w:eastAsia="仿宋" w:cs="仿宋"/>
          <w:b w:val="0"/>
          <w:sz w:val="36"/>
          <w:lang w:val="en-US" w:eastAsia="zh-CN"/>
        </w:rPr>
        <w:t>3</w:t>
      </w:r>
      <w:r>
        <w:rPr>
          <w:rFonts w:hint="eastAsia" w:ascii="仿宋" w:hAnsi="仿宋" w:eastAsia="仿宋" w:cs="仿宋"/>
          <w:b w:val="0"/>
          <w:sz w:val="36"/>
        </w:rPr>
        <w:fldChar w:fldCharType="end"/>
      </w:r>
    </w:p>
    <w:p>
      <w:pPr>
        <w:pStyle w:val="2"/>
        <w:tabs>
          <w:tab w:val="right" w:leader="dot" w:pos="9060"/>
        </w:tabs>
        <w:rPr>
          <w:rFonts w:hint="eastAsia" w:ascii="仿宋" w:hAnsi="仿宋" w:eastAsia="仿宋" w:cs="仿宋"/>
          <w:b w:val="0"/>
          <w:caps w:val="0"/>
          <w:sz w:val="36"/>
          <w:szCs w:val="22"/>
        </w:rPr>
      </w:pPr>
      <w:r>
        <w:rPr>
          <w:rFonts w:hint="eastAsia" w:ascii="仿宋" w:hAnsi="仿宋" w:eastAsia="仿宋" w:cs="仿宋"/>
          <w:b w:val="0"/>
          <w:sz w:val="36"/>
        </w:rPr>
        <w:fldChar w:fldCharType="begin"/>
      </w:r>
      <w:r>
        <w:rPr>
          <w:rStyle w:val="11"/>
          <w:rFonts w:hint="eastAsia" w:ascii="仿宋" w:hAnsi="仿宋" w:eastAsia="仿宋" w:cs="仿宋"/>
          <w:b w:val="0"/>
          <w:sz w:val="36"/>
        </w:rPr>
        <w:instrText xml:space="preserve"> </w:instrText>
      </w:r>
      <w:r>
        <w:rPr>
          <w:rFonts w:hint="eastAsia" w:ascii="仿宋" w:hAnsi="仿宋" w:eastAsia="仿宋" w:cs="仿宋"/>
          <w:b w:val="0"/>
          <w:sz w:val="36"/>
        </w:rPr>
        <w:instrText xml:space="preserve">HYPERLINK \l "_Toc530583922"</w:instrText>
      </w:r>
      <w:r>
        <w:rPr>
          <w:rStyle w:val="11"/>
          <w:rFonts w:hint="eastAsia" w:ascii="仿宋" w:hAnsi="仿宋" w:eastAsia="仿宋" w:cs="仿宋"/>
          <w:b w:val="0"/>
          <w:sz w:val="36"/>
        </w:rPr>
        <w:instrText xml:space="preserve"> </w:instrText>
      </w:r>
      <w:r>
        <w:rPr>
          <w:rFonts w:hint="eastAsia" w:ascii="仿宋" w:hAnsi="仿宋" w:eastAsia="仿宋" w:cs="仿宋"/>
          <w:b w:val="0"/>
          <w:sz w:val="36"/>
        </w:rPr>
        <w:fldChar w:fldCharType="separate"/>
      </w:r>
      <w:r>
        <w:rPr>
          <w:rStyle w:val="11"/>
          <w:rFonts w:hint="eastAsia" w:ascii="仿宋" w:hAnsi="仿宋" w:eastAsia="仿宋" w:cs="仿宋"/>
          <w:b w:val="0"/>
          <w:snapToGrid w:val="0"/>
          <w:sz w:val="36"/>
        </w:rPr>
        <w:t>第二部分   采购须知</w:t>
      </w:r>
      <w:r>
        <w:rPr>
          <w:rFonts w:hint="eastAsia" w:ascii="仿宋" w:hAnsi="仿宋" w:eastAsia="仿宋" w:cs="仿宋"/>
          <w:b w:val="0"/>
          <w:sz w:val="36"/>
        </w:rPr>
        <w:tab/>
      </w:r>
      <w:r>
        <w:rPr>
          <w:rFonts w:hint="eastAsia" w:ascii="仿宋" w:hAnsi="仿宋" w:eastAsia="仿宋" w:cs="仿宋"/>
          <w:b w:val="0"/>
          <w:sz w:val="36"/>
          <w:lang w:val="en-US" w:eastAsia="zh-CN"/>
        </w:rPr>
        <w:t>5</w:t>
      </w:r>
      <w:r>
        <w:rPr>
          <w:rFonts w:hint="eastAsia" w:ascii="仿宋" w:hAnsi="仿宋" w:eastAsia="仿宋" w:cs="仿宋"/>
          <w:b w:val="0"/>
          <w:sz w:val="36"/>
        </w:rPr>
        <w:fldChar w:fldCharType="end"/>
      </w:r>
    </w:p>
    <w:p>
      <w:pPr>
        <w:pStyle w:val="2"/>
        <w:tabs>
          <w:tab w:val="right" w:leader="dot" w:pos="9060"/>
        </w:tabs>
        <w:rPr>
          <w:rFonts w:hint="eastAsia" w:ascii="仿宋" w:hAnsi="仿宋" w:eastAsia="仿宋" w:cs="仿宋"/>
          <w:b w:val="0"/>
          <w:caps w:val="0"/>
          <w:sz w:val="36"/>
          <w:szCs w:val="22"/>
        </w:rPr>
      </w:pPr>
      <w:r>
        <w:rPr>
          <w:rFonts w:hint="eastAsia" w:ascii="仿宋" w:hAnsi="仿宋" w:eastAsia="仿宋" w:cs="仿宋"/>
          <w:b w:val="0"/>
          <w:sz w:val="36"/>
        </w:rPr>
        <w:fldChar w:fldCharType="begin"/>
      </w:r>
      <w:r>
        <w:rPr>
          <w:rStyle w:val="11"/>
          <w:rFonts w:hint="eastAsia" w:ascii="仿宋" w:hAnsi="仿宋" w:eastAsia="仿宋" w:cs="仿宋"/>
          <w:b w:val="0"/>
          <w:sz w:val="36"/>
        </w:rPr>
        <w:instrText xml:space="preserve"> </w:instrText>
      </w:r>
      <w:r>
        <w:rPr>
          <w:rFonts w:hint="eastAsia" w:ascii="仿宋" w:hAnsi="仿宋" w:eastAsia="仿宋" w:cs="仿宋"/>
          <w:b w:val="0"/>
          <w:sz w:val="36"/>
        </w:rPr>
        <w:instrText xml:space="preserve">HYPERLINK \l "_Toc530583923"</w:instrText>
      </w:r>
      <w:r>
        <w:rPr>
          <w:rStyle w:val="11"/>
          <w:rFonts w:hint="eastAsia" w:ascii="仿宋" w:hAnsi="仿宋" w:eastAsia="仿宋" w:cs="仿宋"/>
          <w:b w:val="0"/>
          <w:sz w:val="36"/>
        </w:rPr>
        <w:instrText xml:space="preserve"> </w:instrText>
      </w:r>
      <w:r>
        <w:rPr>
          <w:rFonts w:hint="eastAsia" w:ascii="仿宋" w:hAnsi="仿宋" w:eastAsia="仿宋" w:cs="仿宋"/>
          <w:b w:val="0"/>
          <w:sz w:val="36"/>
        </w:rPr>
        <w:fldChar w:fldCharType="separate"/>
      </w:r>
      <w:r>
        <w:rPr>
          <w:rStyle w:val="11"/>
          <w:rFonts w:hint="eastAsia" w:ascii="仿宋" w:hAnsi="仿宋" w:eastAsia="仿宋" w:cs="仿宋"/>
          <w:b w:val="0"/>
          <w:snapToGrid w:val="0"/>
          <w:sz w:val="36"/>
        </w:rPr>
        <w:t>第三部分   询价内容</w:t>
      </w:r>
      <w:r>
        <w:rPr>
          <w:rFonts w:hint="eastAsia" w:ascii="仿宋" w:hAnsi="仿宋" w:eastAsia="仿宋" w:cs="仿宋"/>
          <w:b w:val="0"/>
          <w:sz w:val="36"/>
        </w:rPr>
        <w:tab/>
      </w:r>
      <w:r>
        <w:rPr>
          <w:rFonts w:hint="eastAsia" w:ascii="仿宋" w:hAnsi="仿宋" w:eastAsia="仿宋" w:cs="仿宋"/>
          <w:b w:val="0"/>
          <w:sz w:val="36"/>
          <w:lang w:val="en-US" w:eastAsia="zh-CN"/>
        </w:rPr>
        <w:t>8</w:t>
      </w:r>
      <w:r>
        <w:rPr>
          <w:rFonts w:hint="eastAsia" w:ascii="仿宋" w:hAnsi="仿宋" w:eastAsia="仿宋" w:cs="仿宋"/>
          <w:b w:val="0"/>
          <w:sz w:val="36"/>
        </w:rPr>
        <w:fldChar w:fldCharType="end"/>
      </w:r>
    </w:p>
    <w:p>
      <w:pPr>
        <w:pStyle w:val="2"/>
        <w:tabs>
          <w:tab w:val="right" w:leader="dot" w:pos="9060"/>
        </w:tabs>
        <w:rPr>
          <w:rFonts w:hint="eastAsia" w:ascii="仿宋" w:hAnsi="仿宋" w:eastAsia="仿宋" w:cs="仿宋"/>
          <w:b w:val="0"/>
          <w:caps w:val="0"/>
          <w:sz w:val="36"/>
          <w:szCs w:val="22"/>
        </w:rPr>
      </w:pPr>
      <w:r>
        <w:rPr>
          <w:rFonts w:hint="eastAsia" w:ascii="仿宋" w:hAnsi="仿宋" w:eastAsia="仿宋" w:cs="仿宋"/>
          <w:b w:val="0"/>
          <w:sz w:val="36"/>
        </w:rPr>
        <w:fldChar w:fldCharType="begin"/>
      </w:r>
      <w:r>
        <w:rPr>
          <w:rStyle w:val="11"/>
          <w:rFonts w:hint="eastAsia" w:ascii="仿宋" w:hAnsi="仿宋" w:eastAsia="仿宋" w:cs="仿宋"/>
          <w:b w:val="0"/>
          <w:sz w:val="36"/>
        </w:rPr>
        <w:instrText xml:space="preserve"> </w:instrText>
      </w:r>
      <w:r>
        <w:rPr>
          <w:rFonts w:hint="eastAsia" w:ascii="仿宋" w:hAnsi="仿宋" w:eastAsia="仿宋" w:cs="仿宋"/>
          <w:b w:val="0"/>
          <w:sz w:val="36"/>
        </w:rPr>
        <w:instrText xml:space="preserve">HYPERLINK \l "_Toc530583924"</w:instrText>
      </w:r>
      <w:r>
        <w:rPr>
          <w:rStyle w:val="11"/>
          <w:rFonts w:hint="eastAsia" w:ascii="仿宋" w:hAnsi="仿宋" w:eastAsia="仿宋" w:cs="仿宋"/>
          <w:b w:val="0"/>
          <w:sz w:val="36"/>
        </w:rPr>
        <w:instrText xml:space="preserve"> </w:instrText>
      </w:r>
      <w:r>
        <w:rPr>
          <w:rFonts w:hint="eastAsia" w:ascii="仿宋" w:hAnsi="仿宋" w:eastAsia="仿宋" w:cs="仿宋"/>
          <w:b w:val="0"/>
          <w:sz w:val="36"/>
        </w:rPr>
        <w:fldChar w:fldCharType="separate"/>
      </w:r>
      <w:r>
        <w:rPr>
          <w:rStyle w:val="11"/>
          <w:rFonts w:hint="eastAsia" w:ascii="仿宋" w:hAnsi="仿宋" w:eastAsia="仿宋" w:cs="仿宋"/>
          <w:b w:val="0"/>
          <w:snapToGrid w:val="0"/>
          <w:sz w:val="36"/>
        </w:rPr>
        <w:t>第四部分   报价文件格式</w:t>
      </w:r>
      <w:r>
        <w:rPr>
          <w:rFonts w:hint="eastAsia" w:ascii="仿宋" w:hAnsi="仿宋" w:eastAsia="仿宋" w:cs="仿宋"/>
          <w:b w:val="0"/>
          <w:sz w:val="36"/>
        </w:rPr>
        <w:tab/>
      </w:r>
      <w:r>
        <w:rPr>
          <w:rFonts w:hint="eastAsia" w:ascii="仿宋" w:hAnsi="仿宋" w:eastAsia="仿宋" w:cs="仿宋"/>
          <w:b w:val="0"/>
          <w:sz w:val="36"/>
          <w:lang w:val="en-US" w:eastAsia="zh-CN"/>
        </w:rPr>
        <w:t>9</w:t>
      </w:r>
      <w:r>
        <w:rPr>
          <w:rFonts w:hint="eastAsia" w:ascii="仿宋" w:hAnsi="仿宋" w:eastAsia="仿宋" w:cs="仿宋"/>
          <w:b w:val="0"/>
          <w:sz w:val="36"/>
        </w:rPr>
        <w:fldChar w:fldCharType="end"/>
      </w:r>
    </w:p>
    <w:p>
      <w:pPr>
        <w:rPr>
          <w:rFonts w:hint="eastAsia" w:ascii="仿宋" w:hAnsi="仿宋" w:eastAsia="仿宋" w:cs="仿宋"/>
          <w:sz w:val="36"/>
        </w:rPr>
      </w:pPr>
      <w:r>
        <w:rPr>
          <w:rFonts w:hint="eastAsia" w:ascii="仿宋" w:hAnsi="仿宋" w:eastAsia="仿宋" w:cs="仿宋"/>
          <w:sz w:val="36"/>
        </w:rPr>
        <w:fldChar w:fldCharType="end"/>
      </w:r>
    </w:p>
    <w:p>
      <w:pPr>
        <w:rPr>
          <w:rFonts w:hint="eastAsia" w:ascii="仿宋" w:hAnsi="仿宋" w:eastAsia="仿宋" w:cs="仿宋"/>
          <w:sz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snapToGrid w:val="0"/>
          <w:sz w:val="24"/>
          <w:szCs w:val="24"/>
        </w:rPr>
      </w:pPr>
      <w:r>
        <w:rPr>
          <w:rFonts w:hint="eastAsia" w:ascii="仿宋" w:hAnsi="仿宋" w:eastAsia="仿宋" w:cs="仿宋"/>
          <w:sz w:val="32"/>
          <w:szCs w:val="32"/>
        </w:rPr>
        <w:br w:type="page"/>
      </w:r>
      <w:bookmarkStart w:id="4" w:name="_Toc530583921"/>
      <w:bookmarkStart w:id="5" w:name="_Toc530583878"/>
      <w:r>
        <w:rPr>
          <w:rFonts w:hint="eastAsia" w:ascii="仿宋" w:hAnsi="仿宋" w:eastAsia="仿宋" w:cs="仿宋"/>
          <w:b/>
          <w:snapToGrid w:val="0"/>
          <w:color w:val="000000"/>
          <w:kern w:val="44"/>
          <w:sz w:val="44"/>
          <w:szCs w:val="44"/>
          <w:lang w:val="en-US" w:eastAsia="zh-CN" w:bidi="ar-SA"/>
        </w:rPr>
        <w:t>第一部分   询价公告</w:t>
      </w:r>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rPr>
      </w:pPr>
      <w:r>
        <w:rPr>
          <w:rFonts w:hint="eastAsia" w:ascii="仿宋" w:hAnsi="仿宋" w:eastAsia="仿宋" w:cs="仿宋"/>
          <w:sz w:val="30"/>
          <w:szCs w:val="30"/>
        </w:rPr>
        <w:t>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有限公司因</w:t>
      </w:r>
      <w:r>
        <w:rPr>
          <w:rFonts w:hint="eastAsia" w:ascii="仿宋" w:hAnsi="仿宋" w:eastAsia="仿宋" w:cs="仿宋"/>
          <w:sz w:val="30"/>
          <w:szCs w:val="30"/>
          <w:lang w:eastAsia="zh-CN"/>
        </w:rPr>
        <w:t>现</w:t>
      </w:r>
      <w:r>
        <w:rPr>
          <w:rFonts w:hint="eastAsia" w:ascii="仿宋" w:hAnsi="仿宋" w:eastAsia="仿宋" w:cs="仿宋"/>
          <w:sz w:val="30"/>
          <w:szCs w:val="30"/>
        </w:rPr>
        <w:t>需要，需采购</w:t>
      </w:r>
      <w:r>
        <w:rPr>
          <w:rFonts w:hint="eastAsia" w:ascii="仿宋" w:hAnsi="仿宋" w:eastAsia="仿宋" w:cs="仿宋"/>
          <w:sz w:val="30"/>
          <w:szCs w:val="30"/>
          <w:lang w:val="en-US" w:eastAsia="zh-CN"/>
        </w:rPr>
        <w:t>生产包材一批</w:t>
      </w:r>
      <w:r>
        <w:rPr>
          <w:rFonts w:hint="eastAsia" w:ascii="仿宋" w:hAnsi="仿宋" w:eastAsia="仿宋" w:cs="仿宋"/>
          <w:sz w:val="30"/>
          <w:szCs w:val="30"/>
        </w:rPr>
        <w:t>，欢迎符合要求的</w:t>
      </w:r>
      <w:r>
        <w:rPr>
          <w:rFonts w:hint="eastAsia" w:ascii="仿宋" w:hAnsi="仿宋" w:eastAsia="仿宋" w:cs="仿宋"/>
          <w:sz w:val="30"/>
          <w:szCs w:val="30"/>
          <w:lang w:eastAsia="zh-CN"/>
        </w:rPr>
        <w:t>供应商</w:t>
      </w:r>
      <w:r>
        <w:rPr>
          <w:rFonts w:hint="eastAsia" w:ascii="仿宋" w:hAnsi="仿宋" w:eastAsia="仿宋" w:cs="仿宋"/>
          <w:sz w:val="30"/>
          <w:szCs w:val="30"/>
        </w:rPr>
        <w:t>积极参与。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一、</w:t>
      </w:r>
      <w:r>
        <w:rPr>
          <w:rFonts w:hint="eastAsia" w:ascii="仿宋" w:hAnsi="仿宋" w:eastAsia="仿宋" w:cs="仿宋"/>
          <w:sz w:val="30"/>
          <w:szCs w:val="30"/>
        </w:rPr>
        <w:t>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1.项目编号：</w:t>
      </w:r>
      <w:r>
        <w:rPr>
          <w:rFonts w:hint="default" w:ascii="仿宋" w:hAnsi="仿宋" w:eastAsia="仿宋" w:cs="仿宋"/>
          <w:sz w:val="30"/>
          <w:szCs w:val="30"/>
          <w:lang w:val="en-US" w:eastAsia="zh-CN"/>
        </w:rPr>
        <w:t>202212011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2.采购内容：生产包材</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3.限价：总金额限价为26.95万元。</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二、</w:t>
      </w:r>
      <w:r>
        <w:rPr>
          <w:rFonts w:hint="eastAsia" w:ascii="仿宋" w:hAnsi="仿宋" w:eastAsia="仿宋" w:cs="仿宋"/>
          <w:sz w:val="30"/>
          <w:szCs w:val="30"/>
          <w:lang w:eastAsia="zh-CN"/>
        </w:rPr>
        <w:t>报价人</w:t>
      </w:r>
      <w:r>
        <w:rPr>
          <w:rFonts w:hint="eastAsia" w:ascii="仿宋" w:hAnsi="仿宋" w:eastAsia="仿宋" w:cs="仿宋"/>
          <w:sz w:val="30"/>
          <w:szCs w:val="30"/>
        </w:rPr>
        <w:t>要求。</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w:t>
      </w:r>
      <w:r>
        <w:rPr>
          <w:rFonts w:hint="eastAsia" w:ascii="仿宋" w:hAnsi="仿宋" w:eastAsia="仿宋" w:cs="仿宋"/>
          <w:sz w:val="30"/>
          <w:szCs w:val="30"/>
          <w:lang w:eastAsia="zh-CN"/>
        </w:rPr>
        <w:t>报价人</w:t>
      </w:r>
      <w:r>
        <w:rPr>
          <w:rFonts w:hint="eastAsia" w:ascii="仿宋" w:hAnsi="仿宋" w:eastAsia="仿宋" w:cs="仿宋"/>
          <w:sz w:val="30"/>
          <w:szCs w:val="30"/>
        </w:rPr>
        <w:t>必须是在中华人民共和国境内注册，具有独立法人资格和独立承担民事责任的能力，注册资本金</w:t>
      </w:r>
      <w:r>
        <w:rPr>
          <w:rFonts w:hint="eastAsia" w:ascii="仿宋" w:hAnsi="仿宋" w:eastAsia="仿宋" w:cs="仿宋"/>
          <w:sz w:val="30"/>
          <w:szCs w:val="30"/>
          <w:lang w:val="en-US" w:eastAsia="zh-CN"/>
        </w:rPr>
        <w:t>50</w:t>
      </w:r>
      <w:r>
        <w:rPr>
          <w:rFonts w:hint="eastAsia" w:ascii="仿宋" w:hAnsi="仿宋" w:eastAsia="仿宋" w:cs="仿宋"/>
          <w:sz w:val="30"/>
          <w:szCs w:val="30"/>
        </w:rPr>
        <w:t>万元（含）以上</w:t>
      </w:r>
      <w:r>
        <w:rPr>
          <w:rFonts w:hint="eastAsia" w:ascii="仿宋" w:hAnsi="仿宋" w:eastAsia="仿宋" w:cs="仿宋"/>
          <w:sz w:val="30"/>
          <w:szCs w:val="30"/>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报价人</w:t>
      </w:r>
      <w:r>
        <w:rPr>
          <w:rFonts w:hint="eastAsia" w:ascii="仿宋" w:hAnsi="仿宋" w:eastAsia="仿宋" w:cs="仿宋"/>
          <w:sz w:val="30"/>
          <w:szCs w:val="30"/>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rPr>
      </w:pPr>
      <w:r>
        <w:rPr>
          <w:rFonts w:hint="eastAsia" w:ascii="仿宋" w:hAnsi="仿宋" w:eastAsia="仿宋" w:cs="仿宋"/>
          <w:b w:val="0"/>
          <w:caps w:val="0"/>
          <w:sz w:val="30"/>
          <w:szCs w:val="30"/>
          <w:lang w:val="en-US" w:eastAsia="zh-CN"/>
        </w:rPr>
        <w:t>3.报价人不得为临江环境能源有限公司不合格供应商或者在黑名单之内。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w:t>
      </w:r>
      <w:r>
        <w:rPr>
          <w:rFonts w:hint="eastAsia" w:ascii="仿宋" w:hAnsi="仿宋" w:eastAsia="仿宋" w:cs="仿宋"/>
          <w:sz w:val="30"/>
          <w:szCs w:val="30"/>
          <w:lang w:eastAsia="zh-CN"/>
        </w:rPr>
        <w:t>报价</w:t>
      </w:r>
      <w:r>
        <w:rPr>
          <w:rFonts w:hint="eastAsia" w:ascii="仿宋" w:hAnsi="仿宋" w:eastAsia="仿宋" w:cs="仿宋"/>
          <w:sz w:val="30"/>
          <w:szCs w:val="30"/>
        </w:rPr>
        <w:t xml:space="preserve">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lang w:val="en-US"/>
        </w:rPr>
      </w:pPr>
      <w:r>
        <w:rPr>
          <w:rFonts w:hint="eastAsia" w:ascii="仿宋" w:hAnsi="仿宋" w:eastAsia="仿宋" w:cs="仿宋"/>
          <w:sz w:val="30"/>
          <w:szCs w:val="30"/>
          <w:lang w:val="en-US" w:eastAsia="zh-CN"/>
        </w:rPr>
        <w:t>5</w:t>
      </w:r>
      <w:r>
        <w:rPr>
          <w:rFonts w:hint="eastAsia" w:ascii="仿宋" w:hAnsi="仿宋" w:eastAsia="仿宋" w:cs="仿宋"/>
          <w:sz w:val="30"/>
          <w:szCs w:val="30"/>
          <w:lang w:val="en-US"/>
        </w:rPr>
        <w:t>.</w:t>
      </w:r>
      <w:r>
        <w:rPr>
          <w:rFonts w:hint="eastAsia" w:ascii="仿宋" w:hAnsi="仿宋" w:eastAsia="仿宋" w:cs="仿宋"/>
          <w:sz w:val="30"/>
          <w:szCs w:val="30"/>
          <w:lang w:val="en-US" w:eastAsia="zh-CN"/>
        </w:rPr>
        <w:t>报价人</w:t>
      </w:r>
      <w:r>
        <w:rPr>
          <w:rFonts w:hint="eastAsia" w:ascii="仿宋" w:hAnsi="仿宋" w:eastAsia="仿宋" w:cs="仿宋"/>
          <w:sz w:val="30"/>
          <w:szCs w:val="30"/>
          <w:lang w:val="en-US"/>
        </w:rPr>
        <w:t>须提供其股东信息及出资比例信息。</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6</w:t>
      </w:r>
      <w:r>
        <w:rPr>
          <w:rFonts w:hint="eastAsia" w:ascii="仿宋" w:hAnsi="仿宋" w:eastAsia="仿宋" w:cs="仿宋"/>
          <w:sz w:val="30"/>
          <w:szCs w:val="30"/>
        </w:rPr>
        <w:t>.本项目不接受联合体</w:t>
      </w:r>
      <w:r>
        <w:rPr>
          <w:rFonts w:hint="eastAsia" w:ascii="仿宋" w:hAnsi="仿宋" w:eastAsia="仿宋" w:cs="仿宋"/>
          <w:sz w:val="30"/>
          <w:szCs w:val="30"/>
          <w:lang w:eastAsia="zh-CN"/>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7.报价保证金</w:t>
      </w:r>
      <w:r>
        <w:rPr>
          <w:rFonts w:hint="default" w:ascii="仿宋" w:hAnsi="仿宋" w:eastAsia="仿宋" w:cs="仿宋"/>
          <w:sz w:val="30"/>
          <w:szCs w:val="30"/>
          <w:lang w:val="en-US" w:eastAsia="zh-CN"/>
        </w:rPr>
        <w:t>5</w:t>
      </w:r>
      <w:r>
        <w:rPr>
          <w:rFonts w:hint="eastAsia" w:ascii="仿宋" w:hAnsi="仿宋" w:eastAsia="仿宋" w:cs="仿宋"/>
          <w:sz w:val="30"/>
          <w:szCs w:val="30"/>
          <w:lang w:val="en-US" w:eastAsia="zh-CN"/>
        </w:rPr>
        <w:t>3</w:t>
      </w:r>
      <w:r>
        <w:rPr>
          <w:rFonts w:hint="default" w:ascii="仿宋" w:hAnsi="仿宋" w:eastAsia="仿宋" w:cs="仿宋"/>
          <w:sz w:val="30"/>
          <w:szCs w:val="30"/>
          <w:lang w:val="en-US" w:eastAsia="zh-CN"/>
        </w:rPr>
        <w:t>00元</w:t>
      </w:r>
      <w:r>
        <w:rPr>
          <w:rFonts w:hint="eastAsia" w:ascii="仿宋" w:hAnsi="仿宋" w:eastAsia="仿宋" w:cs="仿宋"/>
          <w:sz w:val="30"/>
          <w:szCs w:val="30"/>
          <w:lang w:val="en-US" w:eastAsia="zh-CN"/>
        </w:rPr>
        <w:t>，请报价人在报价截止前汇入以下账户</w:t>
      </w:r>
      <w:r>
        <w:rPr>
          <w:rFonts w:hint="eastAsia" w:ascii="仿宋" w:hAnsi="仿宋" w:eastAsia="仿宋" w:cs="仿宋"/>
          <w:b/>
          <w:bCs/>
          <w:sz w:val="30"/>
          <w:szCs w:val="30"/>
          <w:lang w:val="en-US" w:eastAsia="zh-CN"/>
        </w:rPr>
        <w:t>并注明采购项目名</w:t>
      </w:r>
      <w:r>
        <w:rPr>
          <w:rFonts w:hint="eastAsia" w:ascii="仿宋" w:hAnsi="仿宋" w:eastAsia="仿宋" w:cs="仿宋"/>
          <w:sz w:val="30"/>
          <w:szCs w:val="30"/>
          <w:lang w:val="en-US" w:eastAsia="zh-CN"/>
        </w:rPr>
        <w:t>称：</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 w:hAnsi="仿宋" w:eastAsia="仿宋" w:cs="仿宋"/>
          <w:sz w:val="30"/>
          <w:szCs w:val="30"/>
          <w:lang w:val="en-US" w:eastAsia="zh-CN"/>
        </w:rPr>
      </w:pPr>
      <w:r>
        <w:rPr>
          <w:rFonts w:hint="default" w:ascii="仿宋" w:hAnsi="仿宋" w:eastAsia="仿宋" w:cs="仿宋"/>
          <w:sz w:val="30"/>
          <w:szCs w:val="30"/>
          <w:lang w:val="en-US" w:eastAsia="zh-CN"/>
        </w:rPr>
        <w:t>单位名称：杭州临江环境能源有限公司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 w:hAnsi="仿宋" w:eastAsia="仿宋" w:cs="仿宋"/>
          <w:sz w:val="30"/>
          <w:szCs w:val="30"/>
          <w:lang w:val="en-US" w:eastAsia="zh-CN"/>
        </w:rPr>
      </w:pPr>
      <w:r>
        <w:rPr>
          <w:rFonts w:hint="default" w:ascii="仿宋" w:hAnsi="仿宋" w:eastAsia="仿宋" w:cs="仿宋"/>
          <w:sz w:val="30"/>
          <w:szCs w:val="30"/>
          <w:lang w:val="en-US" w:eastAsia="zh-CN"/>
        </w:rPr>
        <w:t>账</w:t>
      </w:r>
      <w:r>
        <w:rPr>
          <w:rFonts w:hint="eastAsia" w:ascii="仿宋" w:hAnsi="仿宋" w:eastAsia="仿宋" w:cs="仿宋"/>
          <w:sz w:val="30"/>
          <w:szCs w:val="30"/>
          <w:lang w:val="en-US" w:eastAsia="zh-CN"/>
        </w:rPr>
        <w:t xml:space="preserve">    </w:t>
      </w:r>
      <w:r>
        <w:rPr>
          <w:rFonts w:hint="default" w:ascii="仿宋" w:hAnsi="仿宋" w:eastAsia="仿宋" w:cs="仿宋"/>
          <w:sz w:val="30"/>
          <w:szCs w:val="30"/>
          <w:lang w:val="en-US" w:eastAsia="zh-CN"/>
        </w:rPr>
        <w:t>号：571911871110866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lang w:eastAsia="zh-CN"/>
        </w:rPr>
      </w:pPr>
      <w:r>
        <w:rPr>
          <w:rFonts w:hint="default" w:ascii="仿宋" w:hAnsi="仿宋" w:eastAsia="仿宋" w:cs="仿宋"/>
          <w:sz w:val="30"/>
          <w:szCs w:val="30"/>
          <w:lang w:val="en-US" w:eastAsia="zh-CN"/>
        </w:rPr>
        <w:t>开</w:t>
      </w:r>
      <w:r>
        <w:rPr>
          <w:rFonts w:hint="eastAsia" w:ascii="仿宋" w:hAnsi="仿宋" w:eastAsia="仿宋" w:cs="仿宋"/>
          <w:sz w:val="30"/>
          <w:szCs w:val="30"/>
          <w:lang w:val="en-US" w:eastAsia="zh-CN"/>
        </w:rPr>
        <w:t xml:space="preserve"> </w:t>
      </w:r>
      <w:r>
        <w:rPr>
          <w:rFonts w:hint="default" w:ascii="仿宋" w:hAnsi="仿宋" w:eastAsia="仿宋" w:cs="仿宋"/>
          <w:sz w:val="30"/>
          <w:szCs w:val="30"/>
          <w:lang w:val="en-US" w:eastAsia="zh-CN"/>
        </w:rPr>
        <w:t>户</w:t>
      </w:r>
      <w:r>
        <w:rPr>
          <w:rFonts w:hint="eastAsia" w:ascii="仿宋" w:hAnsi="仿宋" w:eastAsia="仿宋" w:cs="仿宋"/>
          <w:sz w:val="30"/>
          <w:szCs w:val="30"/>
          <w:lang w:val="en-US" w:eastAsia="zh-CN"/>
        </w:rPr>
        <w:t xml:space="preserve"> </w:t>
      </w:r>
      <w:r>
        <w:rPr>
          <w:rFonts w:hint="default" w:ascii="仿宋" w:hAnsi="仿宋" w:eastAsia="仿宋" w:cs="仿宋"/>
          <w:sz w:val="30"/>
          <w:szCs w:val="30"/>
          <w:lang w:val="en-US" w:eastAsia="zh-CN"/>
        </w:rPr>
        <w:t>行：招商银行杭州分行滨江支行</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bookmarkStart w:id="6" w:name="_Toc530583922"/>
      <w:bookmarkStart w:id="7" w:name="_Toc530583879"/>
      <w:r>
        <w:rPr>
          <w:rFonts w:hint="eastAsia" w:ascii="仿宋_GB2312" w:eastAsia="仿宋_GB2312"/>
          <w:sz w:val="30"/>
          <w:szCs w:val="30"/>
          <w:lang w:eastAsia="zh-CN"/>
        </w:rPr>
        <w:t>三</w:t>
      </w:r>
      <w:r>
        <w:rPr>
          <w:rFonts w:hint="eastAsia" w:ascii="仿宋_GB2312" w:eastAsia="仿宋_GB2312"/>
          <w:sz w:val="30"/>
          <w:szCs w:val="30"/>
        </w:rPr>
        <w:t>、报价时间及递交方式。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1.报价时间：202</w:t>
      </w:r>
      <w:r>
        <w:rPr>
          <w:rFonts w:hint="eastAsia" w:ascii="仿宋_GB2312" w:eastAsia="仿宋_GB2312"/>
          <w:sz w:val="30"/>
          <w:szCs w:val="30"/>
          <w:lang w:val="en-US" w:eastAsia="zh-CN"/>
        </w:rPr>
        <w:t>3</w:t>
      </w:r>
      <w:r>
        <w:rPr>
          <w:rFonts w:hint="eastAsia" w:ascii="仿宋_GB2312" w:eastAsia="仿宋_GB2312"/>
          <w:sz w:val="30"/>
          <w:szCs w:val="30"/>
        </w:rPr>
        <w:t>年</w:t>
      </w:r>
      <w:r>
        <w:rPr>
          <w:rFonts w:hint="eastAsia" w:ascii="仿宋_GB2312" w:eastAsia="仿宋_GB2312"/>
          <w:sz w:val="30"/>
          <w:szCs w:val="30"/>
          <w:lang w:val="en-US" w:eastAsia="zh-CN"/>
        </w:rPr>
        <w:t>1月13</w:t>
      </w:r>
      <w:r>
        <w:rPr>
          <w:rFonts w:hint="eastAsia" w:ascii="仿宋_GB2312" w:eastAsia="仿宋_GB2312"/>
          <w:sz w:val="30"/>
          <w:szCs w:val="30"/>
        </w:rPr>
        <w:t>日10:</w:t>
      </w:r>
      <w:r>
        <w:rPr>
          <w:rFonts w:hint="default" w:ascii="仿宋_GB2312" w:eastAsia="仿宋_GB2312"/>
          <w:sz w:val="30"/>
          <w:szCs w:val="30"/>
          <w:lang w:val="en-US"/>
        </w:rPr>
        <w:t>0</w:t>
      </w:r>
      <w:r>
        <w:rPr>
          <w:rFonts w:hint="eastAsia" w:ascii="仿宋_GB2312" w:eastAsia="仿宋_GB2312"/>
          <w:sz w:val="30"/>
          <w:szCs w:val="30"/>
        </w:rPr>
        <w:t>0。</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2.报价地点：杭州市钱塘区临江街道红十五线与观十五线交叉口（杭州临江环境能源有限公司</w:t>
      </w:r>
      <w:r>
        <w:rPr>
          <w:rFonts w:hint="eastAsia" w:ascii="仿宋_GB2312" w:eastAsia="仿宋_GB2312"/>
          <w:sz w:val="30"/>
          <w:szCs w:val="30"/>
          <w:lang w:eastAsia="zh-CN"/>
        </w:rPr>
        <w:t>科研楼二楼开评标室）</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）本次询价开标采用线上和线</w:t>
      </w:r>
      <w:r>
        <w:rPr>
          <w:rFonts w:hint="eastAsia" w:ascii="仿宋_GB2312" w:eastAsia="仿宋_GB2312"/>
          <w:sz w:val="30"/>
          <w:szCs w:val="30"/>
          <w:lang w:val="en-US" w:eastAsia="zh-CN"/>
        </w:rPr>
        <w:t>下</w:t>
      </w:r>
      <w:r>
        <w:rPr>
          <w:rFonts w:hint="eastAsia" w:ascii="仿宋_GB2312" w:eastAsia="仿宋_GB2312"/>
          <w:sz w:val="30"/>
          <w:szCs w:val="30"/>
          <w:lang w:eastAsia="zh-CN"/>
        </w:rPr>
        <w:t>同时进行的方式，报价人可</w:t>
      </w:r>
      <w:r>
        <w:rPr>
          <w:rFonts w:hint="eastAsia" w:ascii="仿宋_GB2312" w:eastAsia="仿宋_GB2312"/>
          <w:sz w:val="30"/>
          <w:szCs w:val="30"/>
        </w:rPr>
        <w:t>参与现场</w:t>
      </w:r>
      <w:r>
        <w:rPr>
          <w:rFonts w:hint="eastAsia" w:ascii="仿宋_GB2312" w:eastAsia="仿宋_GB2312"/>
          <w:sz w:val="30"/>
          <w:szCs w:val="30"/>
          <w:lang w:eastAsia="zh-CN"/>
        </w:rPr>
        <w:t>开标</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，也可以通过线下邮寄报价文件，线上参加</w:t>
      </w:r>
      <w:r>
        <w:rPr>
          <w:rFonts w:hint="eastAsia" w:ascii="仿宋_GB2312" w:eastAsia="仿宋_GB2312"/>
          <w:sz w:val="30"/>
          <w:szCs w:val="30"/>
        </w:rPr>
        <w:t>“腾讯会议”</w:t>
      </w:r>
      <w:r>
        <w:rPr>
          <w:rFonts w:hint="eastAsia" w:ascii="仿宋_GB2312" w:eastAsia="仿宋_GB2312"/>
          <w:sz w:val="30"/>
          <w:szCs w:val="30"/>
          <w:lang w:eastAsia="zh-CN"/>
        </w:rPr>
        <w:t>形式参与线上现场开标。</w:t>
      </w:r>
      <w:r>
        <w:rPr>
          <w:rFonts w:hint="eastAsia" w:ascii="仿宋_GB2312" w:eastAsia="仿宋_GB2312"/>
          <w:sz w:val="30"/>
          <w:szCs w:val="30"/>
        </w:rPr>
        <w:t>开标期间</w:t>
      </w:r>
      <w:r>
        <w:rPr>
          <w:rFonts w:hint="eastAsia" w:ascii="仿宋_GB2312" w:eastAsia="仿宋_GB2312"/>
          <w:sz w:val="30"/>
          <w:szCs w:val="30"/>
          <w:lang w:eastAsia="zh-CN"/>
        </w:rPr>
        <w:t>报价</w:t>
      </w:r>
      <w:r>
        <w:rPr>
          <w:rFonts w:hint="eastAsia" w:ascii="仿宋_GB2312" w:eastAsia="仿宋_GB2312"/>
          <w:sz w:val="30"/>
          <w:szCs w:val="30"/>
        </w:rPr>
        <w:t>人代表通过“腾讯会议”</w:t>
      </w:r>
      <w:r>
        <w:rPr>
          <w:rFonts w:hint="eastAsia" w:ascii="仿宋_GB2312" w:eastAsia="仿宋_GB2312"/>
          <w:sz w:val="30"/>
          <w:szCs w:val="30"/>
          <w:lang w:eastAsia="zh-CN"/>
        </w:rPr>
        <w:t>保持</w:t>
      </w:r>
      <w:r>
        <w:rPr>
          <w:rFonts w:hint="eastAsia" w:ascii="仿宋_GB2312" w:eastAsia="仿宋_GB2312"/>
          <w:sz w:val="30"/>
          <w:szCs w:val="30"/>
        </w:rPr>
        <w:t>全程在线直至开标结束。</w:t>
      </w:r>
      <w:r>
        <w:rPr>
          <w:rFonts w:hint="eastAsia" w:ascii="仿宋_GB2312" w:eastAsia="仿宋_GB2312"/>
          <w:b/>
          <w:bCs/>
          <w:sz w:val="30"/>
          <w:szCs w:val="30"/>
          <w:lang w:eastAsia="zh-CN"/>
        </w:rPr>
        <w:t>腾讯会议号在开标当日</w:t>
      </w:r>
      <w:r>
        <w:rPr>
          <w:rFonts w:hint="eastAsia" w:ascii="仿宋_GB2312" w:eastAsia="仿宋_GB2312"/>
          <w:b/>
          <w:bCs/>
          <w:sz w:val="30"/>
          <w:szCs w:val="30"/>
          <w:lang w:val="en-US" w:eastAsia="zh-CN"/>
        </w:rPr>
        <w:t>9:10之前在杭州临江环境能源有限公司网站公示，请各报价人及时关注进入会场。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密封性检查：由本项目监管人负责查验</w:t>
      </w:r>
      <w:r>
        <w:rPr>
          <w:rFonts w:hint="eastAsia" w:ascii="仿宋_GB2312" w:eastAsia="仿宋_GB2312"/>
          <w:sz w:val="30"/>
          <w:szCs w:val="30"/>
          <w:lang w:eastAsia="zh-CN"/>
        </w:rPr>
        <w:t>报价</w:t>
      </w:r>
      <w:r>
        <w:rPr>
          <w:rFonts w:hint="eastAsia" w:ascii="仿宋_GB2312" w:eastAsia="仿宋_GB2312"/>
          <w:sz w:val="30"/>
          <w:szCs w:val="30"/>
        </w:rPr>
        <w:t>文件密封性情况；</w:t>
      </w:r>
      <w:r>
        <w:rPr>
          <w:rFonts w:hint="eastAsia" w:ascii="仿宋_GB2312" w:eastAsia="仿宋_GB2312"/>
          <w:sz w:val="30"/>
          <w:szCs w:val="30"/>
          <w:lang w:eastAsia="zh-CN"/>
        </w:rPr>
        <w:t>报价人</w:t>
      </w:r>
      <w:r>
        <w:rPr>
          <w:rFonts w:hint="eastAsia" w:ascii="仿宋_GB2312" w:eastAsia="仿宋_GB2312"/>
          <w:sz w:val="30"/>
          <w:szCs w:val="30"/>
        </w:rPr>
        <w:t>代表</w:t>
      </w:r>
      <w:r>
        <w:rPr>
          <w:rFonts w:hint="eastAsia" w:ascii="仿宋_GB2312" w:eastAsia="仿宋_GB2312"/>
          <w:sz w:val="30"/>
          <w:szCs w:val="30"/>
          <w:lang w:eastAsia="zh-CN"/>
        </w:rPr>
        <w:t>对报价</w:t>
      </w:r>
      <w:r>
        <w:rPr>
          <w:rFonts w:hint="eastAsia" w:ascii="仿宋_GB2312" w:eastAsia="仿宋_GB2312"/>
          <w:sz w:val="30"/>
          <w:szCs w:val="30"/>
        </w:rPr>
        <w:t>文件密封情况</w:t>
      </w:r>
      <w:r>
        <w:rPr>
          <w:rFonts w:hint="eastAsia" w:ascii="仿宋_GB2312" w:eastAsia="仿宋_GB2312"/>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）结果</w:t>
      </w:r>
      <w:r>
        <w:rPr>
          <w:rFonts w:hint="eastAsia" w:ascii="仿宋_GB2312" w:eastAsia="仿宋_GB2312"/>
          <w:sz w:val="30"/>
          <w:szCs w:val="30"/>
        </w:rPr>
        <w:t>确认：在结果确认阶段，本项目</w:t>
      </w:r>
      <w:r>
        <w:rPr>
          <w:rFonts w:hint="eastAsia" w:ascii="仿宋_GB2312" w:eastAsia="仿宋_GB2312"/>
          <w:sz w:val="30"/>
          <w:szCs w:val="30"/>
          <w:lang w:eastAsia="zh-CN"/>
        </w:rPr>
        <w:t>采购</w:t>
      </w:r>
      <w:r>
        <w:rPr>
          <w:rFonts w:hint="eastAsia" w:ascii="仿宋_GB2312" w:eastAsia="仿宋_GB2312"/>
          <w:sz w:val="30"/>
          <w:szCs w:val="30"/>
        </w:rPr>
        <w:t>人通过“腾讯会议”直播间要求各</w:t>
      </w:r>
      <w:r>
        <w:rPr>
          <w:rFonts w:hint="eastAsia" w:ascii="仿宋_GB2312" w:eastAsia="仿宋_GB2312"/>
          <w:sz w:val="30"/>
          <w:szCs w:val="30"/>
          <w:lang w:eastAsia="zh-CN"/>
        </w:rPr>
        <w:t>报价人</w:t>
      </w:r>
      <w:r>
        <w:rPr>
          <w:rFonts w:hint="eastAsia" w:ascii="仿宋_GB2312" w:eastAsia="仿宋_GB2312"/>
          <w:sz w:val="30"/>
          <w:szCs w:val="30"/>
        </w:rPr>
        <w:t>确认开标标录结果，各</w:t>
      </w:r>
      <w:r>
        <w:rPr>
          <w:rFonts w:hint="eastAsia" w:ascii="仿宋_GB2312" w:eastAsia="仿宋_GB2312"/>
          <w:sz w:val="30"/>
          <w:szCs w:val="30"/>
          <w:lang w:eastAsia="zh-CN"/>
        </w:rPr>
        <w:t>报价人</w:t>
      </w:r>
      <w:r>
        <w:rPr>
          <w:rFonts w:hint="eastAsia" w:ascii="仿宋_GB2312" w:eastAsia="仿宋_GB2312"/>
          <w:sz w:val="30"/>
          <w:szCs w:val="30"/>
        </w:rPr>
        <w:t>在线回复确认标录结果完毕后（</w:t>
      </w:r>
      <w:r>
        <w:rPr>
          <w:rFonts w:hint="eastAsia" w:ascii="仿宋_GB2312" w:eastAsia="仿宋_GB2312"/>
          <w:sz w:val="30"/>
          <w:szCs w:val="30"/>
          <w:lang w:eastAsia="zh-CN"/>
        </w:rPr>
        <w:t>报价人</w:t>
      </w:r>
      <w:r>
        <w:rPr>
          <w:rFonts w:hint="eastAsia" w:ascii="仿宋_GB2312" w:eastAsia="仿宋_GB2312"/>
          <w:sz w:val="30"/>
          <w:szCs w:val="30"/>
        </w:rPr>
        <w:t>因故未能确认标录结果的，默认</w:t>
      </w:r>
      <w:r>
        <w:rPr>
          <w:rFonts w:hint="eastAsia" w:ascii="仿宋_GB2312" w:eastAsia="仿宋_GB2312"/>
          <w:sz w:val="30"/>
          <w:szCs w:val="30"/>
          <w:lang w:eastAsia="zh-CN"/>
        </w:rPr>
        <w:t>报价人</w:t>
      </w:r>
      <w:r>
        <w:rPr>
          <w:rFonts w:hint="eastAsia" w:ascii="仿宋_GB2312" w:eastAsia="仿宋_GB2312"/>
          <w:sz w:val="30"/>
          <w:szCs w:val="30"/>
        </w:rPr>
        <w:t>已确认开标结果），</w:t>
      </w:r>
      <w:r>
        <w:rPr>
          <w:rFonts w:hint="eastAsia" w:ascii="仿宋_GB2312" w:eastAsia="仿宋_GB2312"/>
          <w:sz w:val="30"/>
          <w:szCs w:val="30"/>
          <w:lang w:eastAsia="zh-CN"/>
        </w:rPr>
        <w:t>采购人</w:t>
      </w:r>
      <w:r>
        <w:rPr>
          <w:rFonts w:hint="eastAsia" w:ascii="仿宋_GB2312" w:eastAsia="仿宋_GB2312"/>
          <w:sz w:val="30"/>
          <w:szCs w:val="30"/>
        </w:rPr>
        <w:t>打印开标标录，宣布开标会议结束，并负责保存“腾讯会议”录像。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见证要求：开标期间</w:t>
      </w:r>
      <w:r>
        <w:rPr>
          <w:rFonts w:hint="eastAsia" w:ascii="仿宋_GB2312" w:eastAsia="仿宋_GB2312"/>
          <w:sz w:val="30"/>
          <w:szCs w:val="30"/>
          <w:lang w:eastAsia="zh-CN"/>
        </w:rPr>
        <w:t>报价人</w:t>
      </w:r>
      <w:r>
        <w:rPr>
          <w:rFonts w:hint="eastAsia" w:ascii="仿宋_GB2312" w:eastAsia="仿宋_GB2312"/>
          <w:sz w:val="30"/>
          <w:szCs w:val="30"/>
        </w:rPr>
        <w:t>因未参与</w:t>
      </w:r>
      <w:r>
        <w:rPr>
          <w:rFonts w:hint="eastAsia" w:ascii="仿宋_GB2312" w:eastAsia="仿宋_GB2312"/>
          <w:sz w:val="30"/>
          <w:szCs w:val="30"/>
          <w:lang w:eastAsia="zh-CN"/>
        </w:rPr>
        <w:t>现场开标或者未参加</w:t>
      </w:r>
      <w:r>
        <w:rPr>
          <w:rFonts w:hint="eastAsia" w:ascii="仿宋_GB2312" w:eastAsia="仿宋_GB2312"/>
          <w:sz w:val="30"/>
          <w:szCs w:val="30"/>
        </w:rPr>
        <w:t>线上直播</w:t>
      </w:r>
      <w:r>
        <w:rPr>
          <w:rFonts w:hint="eastAsia" w:ascii="仿宋_GB2312" w:eastAsia="仿宋_GB2312"/>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5</w:t>
      </w:r>
      <w:r>
        <w:rPr>
          <w:rFonts w:hint="eastAsia" w:ascii="仿宋_GB2312" w:eastAsia="仿宋_GB2312"/>
          <w:sz w:val="30"/>
          <w:szCs w:val="30"/>
          <w:lang w:eastAsia="zh-CN"/>
        </w:rPr>
        <w:t>）</w:t>
      </w:r>
      <w:r>
        <w:rPr>
          <w:rFonts w:hint="eastAsia" w:ascii="仿宋_GB2312" w:eastAsia="仿宋_GB2312"/>
          <w:sz w:val="30"/>
          <w:szCs w:val="30"/>
        </w:rPr>
        <w:t>异议处理：</w:t>
      </w:r>
      <w:r>
        <w:rPr>
          <w:rFonts w:hint="eastAsia" w:ascii="仿宋_GB2312" w:eastAsia="仿宋_GB2312"/>
          <w:sz w:val="30"/>
          <w:szCs w:val="30"/>
          <w:lang w:eastAsia="zh-CN"/>
        </w:rPr>
        <w:t>报价人</w:t>
      </w:r>
      <w:r>
        <w:rPr>
          <w:rFonts w:hint="eastAsia" w:ascii="仿宋_GB2312" w:eastAsia="仿宋_GB2312"/>
          <w:sz w:val="30"/>
          <w:szCs w:val="30"/>
        </w:rPr>
        <w:t>对开标过程有异议的，应在开标会议结束前通过“腾讯会议”</w:t>
      </w:r>
      <w:r>
        <w:rPr>
          <w:rFonts w:hint="eastAsia" w:ascii="仿宋_GB2312" w:eastAsia="仿宋_GB2312"/>
          <w:sz w:val="30"/>
          <w:szCs w:val="30"/>
          <w:lang w:eastAsia="zh-CN"/>
        </w:rPr>
        <w:t>在线上</w:t>
      </w:r>
      <w:r>
        <w:rPr>
          <w:rFonts w:hint="eastAsia" w:ascii="仿宋_GB2312" w:eastAsia="仿宋_GB2312"/>
          <w:sz w:val="30"/>
          <w:szCs w:val="30"/>
        </w:rPr>
        <w:t>提出，</w:t>
      </w:r>
      <w:r>
        <w:rPr>
          <w:rFonts w:hint="eastAsia" w:ascii="仿宋_GB2312" w:eastAsia="仿宋_GB2312"/>
          <w:sz w:val="30"/>
          <w:szCs w:val="30"/>
          <w:lang w:eastAsia="zh-CN"/>
        </w:rPr>
        <w:t>采购人</w:t>
      </w:r>
      <w:r>
        <w:rPr>
          <w:rFonts w:hint="eastAsia" w:ascii="仿宋_GB2312" w:eastAsia="仿宋_GB2312"/>
          <w:sz w:val="30"/>
          <w:szCs w:val="30"/>
        </w:rPr>
        <w:t>应现场予以答复，并做好记录。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6</w:t>
      </w:r>
      <w:r>
        <w:rPr>
          <w:rFonts w:hint="eastAsia" w:ascii="仿宋_GB2312" w:eastAsia="仿宋_GB2312"/>
          <w:sz w:val="30"/>
          <w:szCs w:val="30"/>
          <w:lang w:eastAsia="zh-CN"/>
        </w:rPr>
        <w:t>）</w:t>
      </w:r>
      <w:r>
        <w:rPr>
          <w:rFonts w:hint="eastAsia" w:ascii="仿宋_GB2312" w:eastAsia="仿宋_GB2312"/>
          <w:sz w:val="30"/>
          <w:szCs w:val="30"/>
        </w:rPr>
        <w:t>邮寄地址：杭州市钱塘区临江街道红十五线与观十五线交叉口杭州临江环境能源有限公司科研楼投资发展部  </w:t>
      </w:r>
      <w:r>
        <w:rPr>
          <w:rFonts w:hint="eastAsia" w:ascii="仿宋_GB2312" w:eastAsia="仿宋_GB2312"/>
          <w:sz w:val="30"/>
          <w:szCs w:val="30"/>
          <w:lang w:eastAsia="zh-CN"/>
        </w:rPr>
        <w:t xml:space="preserve">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7</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报价文件邮寄封装要求：供应商除按照文件要求封装报价文件外，还需在快递外包装上醒目注明项目名称、招标编号，且注明报价人联系人、联系人电话；快递包装务必牢固可靠，因包装原因出现影响</w:t>
      </w:r>
      <w:r>
        <w:rPr>
          <w:rFonts w:hint="eastAsia" w:ascii="仿宋_GB2312" w:eastAsia="仿宋_GB2312"/>
          <w:sz w:val="30"/>
          <w:szCs w:val="30"/>
          <w:lang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8</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四</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如认为询价文件使自身的合法权益受到损害的，应于自报名之日起1日内以书面形式向采购人提出质疑。逾期视作无异议。</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2" w:firstLineChars="200"/>
        <w:jc w:val="left"/>
        <w:textAlignment w:val="auto"/>
        <w:rPr>
          <w:rFonts w:hint="eastAsia" w:eastAsia="宋体"/>
          <w:lang w:val="en-US" w:eastAsia="zh-CN"/>
        </w:rPr>
      </w:pPr>
      <w:r>
        <w:rPr>
          <w:rFonts w:hint="eastAsia" w:ascii="仿宋_GB2312" w:eastAsia="仿宋_GB2312"/>
          <w:b/>
          <w:bCs/>
          <w:sz w:val="30"/>
          <w:szCs w:val="30"/>
          <w:lang w:eastAsia="zh-CN"/>
        </w:rPr>
        <w:t>五、</w:t>
      </w:r>
      <w:r>
        <w:rPr>
          <w:rFonts w:hint="eastAsia" w:ascii="仿宋_GB2312" w:eastAsia="仿宋_GB2312"/>
          <w:b/>
          <w:bCs/>
          <w:sz w:val="30"/>
          <w:szCs w:val="30"/>
        </w:rPr>
        <w:t>联系人</w:t>
      </w:r>
      <w:r>
        <w:rPr>
          <w:rFonts w:hint="eastAsia" w:ascii="仿宋_GB2312" w:eastAsia="仿宋_GB2312"/>
          <w:sz w:val="30"/>
          <w:szCs w:val="30"/>
        </w:rPr>
        <w:t>：</w:t>
      </w:r>
      <w:r>
        <w:rPr>
          <w:rFonts w:hint="eastAsia" w:ascii="仿宋_GB2312" w:eastAsia="仿宋_GB2312"/>
          <w:sz w:val="30"/>
          <w:szCs w:val="30"/>
          <w:lang w:eastAsia="zh-CN"/>
        </w:rPr>
        <w:t>叶</w:t>
      </w:r>
      <w:r>
        <w:rPr>
          <w:rFonts w:hint="eastAsia" w:ascii="仿宋_GB2312" w:eastAsia="仿宋_GB2312"/>
          <w:sz w:val="30"/>
          <w:szCs w:val="30"/>
        </w:rPr>
        <w:t>工    联系电话：</w:t>
      </w:r>
      <w:r>
        <w:rPr>
          <w:rFonts w:hint="eastAsia" w:ascii="仿宋_GB2312" w:eastAsia="仿宋_GB2312"/>
          <w:sz w:val="30"/>
          <w:szCs w:val="30"/>
          <w:lang w:val="en-US" w:eastAsia="zh-CN"/>
        </w:rPr>
        <w:t>18458245764</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六</w:t>
      </w:r>
      <w:r>
        <w:rPr>
          <w:rFonts w:hint="eastAsia" w:ascii="仿宋_GB2312" w:eastAsia="仿宋_GB2312"/>
          <w:b/>
          <w:bCs/>
          <w:sz w:val="30"/>
          <w:szCs w:val="30"/>
        </w:rPr>
        <w:t>、监督部门</w:t>
      </w:r>
      <w:r>
        <w:rPr>
          <w:rFonts w:hint="eastAsia" w:ascii="仿宋_GB2312" w:eastAsia="仿宋_GB2312"/>
          <w:sz w:val="30"/>
          <w:szCs w:val="30"/>
        </w:rPr>
        <w:t>：李文拓 联系电话：15636132687</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eastAsia" w:ascii="仿宋_GB2312" w:eastAsia="仿宋_GB2312"/>
          <w:sz w:val="30"/>
          <w:szCs w:val="30"/>
          <w:lang w:val="en-US" w:eastAsia="zh-CN"/>
        </w:rPr>
        <w:t>1月6</w:t>
      </w:r>
      <w:r>
        <w:rPr>
          <w:rFonts w:hint="eastAsia" w:ascii="仿宋_GB2312" w:eastAsia="仿宋_GB2312"/>
          <w:sz w:val="30"/>
          <w:szCs w:val="30"/>
        </w:rPr>
        <w:t>日</w:t>
      </w:r>
    </w:p>
    <w:p>
      <w:pPr>
        <w:keepNext w:val="0"/>
        <w:keepLines w:val="0"/>
        <w:pageBreakBefore w:val="0"/>
        <w:widowControl w:val="0"/>
        <w:kinsoku/>
        <w:wordWrap/>
        <w:overflowPunct/>
        <w:topLinePunct w:val="0"/>
        <w:autoSpaceDE/>
        <w:autoSpaceDN/>
        <w:bidi w:val="0"/>
        <w:adjustRightInd/>
        <w:snapToGrid w:val="0"/>
        <w:spacing w:line="360" w:lineRule="auto"/>
        <w:ind w:firstLine="585"/>
        <w:jc w:val="center"/>
        <w:textAlignment w:val="auto"/>
        <w:rPr>
          <w:rFonts w:hint="eastAsia" w:ascii="仿宋" w:hAnsi="仿宋" w:eastAsia="仿宋" w:cs="仿宋"/>
          <w:b/>
          <w:snapToGrid w:val="0"/>
          <w:color w:val="000000"/>
          <w:kern w:val="44"/>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ind w:firstLine="585"/>
        <w:jc w:val="center"/>
        <w:textAlignment w:val="auto"/>
        <w:rPr>
          <w:rFonts w:hint="eastAsia" w:ascii="仿宋" w:hAnsi="仿宋" w:eastAsia="仿宋" w:cs="仿宋"/>
          <w:b/>
          <w:snapToGrid w:val="0"/>
          <w:color w:val="000000"/>
          <w:kern w:val="44"/>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ind w:firstLine="585"/>
        <w:jc w:val="center"/>
        <w:textAlignment w:val="auto"/>
        <w:rPr>
          <w:rFonts w:hint="eastAsia" w:ascii="仿宋" w:hAnsi="仿宋" w:eastAsia="仿宋" w:cs="仿宋"/>
          <w:b/>
          <w:snapToGrid w:val="0"/>
          <w:color w:val="000000"/>
          <w:kern w:val="44"/>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ind w:firstLine="585"/>
        <w:jc w:val="center"/>
        <w:textAlignment w:val="auto"/>
        <w:rPr>
          <w:rFonts w:hint="eastAsia" w:ascii="仿宋" w:hAnsi="仿宋" w:eastAsia="仿宋" w:cs="仿宋"/>
          <w:b/>
          <w:snapToGrid w:val="0"/>
          <w:color w:val="000000"/>
          <w:kern w:val="44"/>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ind w:firstLine="585"/>
        <w:jc w:val="center"/>
        <w:textAlignment w:val="auto"/>
        <w:rPr>
          <w:rFonts w:hint="eastAsia" w:ascii="仿宋" w:hAnsi="仿宋" w:eastAsia="仿宋" w:cs="仿宋"/>
          <w:b/>
          <w:snapToGrid w:val="0"/>
          <w:color w:val="000000"/>
          <w:kern w:val="44"/>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ind w:firstLine="585"/>
        <w:jc w:val="center"/>
        <w:textAlignment w:val="auto"/>
        <w:rPr>
          <w:rFonts w:hint="eastAsia" w:ascii="仿宋" w:hAnsi="仿宋" w:eastAsia="仿宋" w:cs="仿宋"/>
          <w:b/>
          <w:snapToGrid w:val="0"/>
          <w:color w:val="000000"/>
          <w:kern w:val="44"/>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ind w:firstLine="585"/>
        <w:jc w:val="center"/>
        <w:textAlignment w:val="auto"/>
        <w:rPr>
          <w:rFonts w:hint="eastAsia" w:ascii="仿宋" w:hAnsi="仿宋" w:eastAsia="仿宋" w:cs="仿宋"/>
          <w:snapToGrid w:val="0"/>
          <w:sz w:val="24"/>
          <w:szCs w:val="24"/>
        </w:rPr>
      </w:pPr>
      <w:r>
        <w:rPr>
          <w:rFonts w:hint="eastAsia" w:ascii="仿宋" w:hAnsi="仿宋" w:eastAsia="仿宋" w:cs="仿宋"/>
          <w:b/>
          <w:snapToGrid w:val="0"/>
          <w:color w:val="000000"/>
          <w:kern w:val="44"/>
          <w:sz w:val="44"/>
          <w:szCs w:val="44"/>
          <w:lang w:val="en-US" w:eastAsia="zh-CN" w:bidi="ar-SA"/>
        </w:rPr>
        <w:t>第二部分   采购须知</w:t>
      </w:r>
      <w:bookmarkEnd w:id="6"/>
      <w:bookmarkEnd w:id="7"/>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rPr>
        <w:t>一、适用范围</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30"/>
          <w:szCs w:val="30"/>
        </w:rPr>
      </w:pPr>
      <w:r>
        <w:rPr>
          <w:rFonts w:hint="eastAsia" w:ascii="仿宋" w:hAnsi="仿宋" w:eastAsia="仿宋" w:cs="仿宋"/>
          <w:sz w:val="30"/>
          <w:szCs w:val="30"/>
        </w:rPr>
        <w:t xml:space="preserve">    仅适用于本次询价采购所叙述的服务。无论询价采购过程和结果如何，</w:t>
      </w:r>
      <w:r>
        <w:rPr>
          <w:rFonts w:hint="eastAsia" w:ascii="仿宋" w:hAnsi="仿宋" w:eastAsia="仿宋" w:cs="仿宋"/>
          <w:sz w:val="30"/>
          <w:szCs w:val="30"/>
          <w:lang w:eastAsia="zh-CN"/>
        </w:rPr>
        <w:t>报价人</w:t>
      </w:r>
      <w:r>
        <w:rPr>
          <w:rFonts w:hint="eastAsia" w:ascii="仿宋" w:hAnsi="仿宋" w:eastAsia="仿宋" w:cs="仿宋"/>
          <w:sz w:val="30"/>
          <w:szCs w:val="30"/>
        </w:rPr>
        <w:t>自行承担全部费用。</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二、定义。</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w:t>
      </w:r>
      <w:r>
        <w:rPr>
          <w:rFonts w:hint="eastAsia" w:ascii="仿宋" w:hAnsi="仿宋" w:eastAsia="仿宋" w:cs="仿宋"/>
          <w:sz w:val="30"/>
          <w:szCs w:val="30"/>
          <w:lang w:eastAsia="zh-CN"/>
        </w:rPr>
        <w:t>采购人</w:t>
      </w:r>
      <w:r>
        <w:rPr>
          <w:rFonts w:hint="eastAsia" w:ascii="仿宋" w:hAnsi="仿宋" w:eastAsia="仿宋" w:cs="仿宋"/>
          <w:sz w:val="30"/>
          <w:szCs w:val="30"/>
        </w:rPr>
        <w:t>”系指杭州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w:t>
      </w:r>
      <w:r>
        <w:rPr>
          <w:rFonts w:hint="eastAsia" w:ascii="仿宋" w:hAnsi="仿宋" w:eastAsia="仿宋" w:cs="仿宋"/>
          <w:sz w:val="30"/>
          <w:szCs w:val="30"/>
          <w:lang w:eastAsia="zh-CN"/>
        </w:rPr>
        <w:t>报价人</w:t>
      </w:r>
      <w:r>
        <w:rPr>
          <w:rFonts w:hint="eastAsia" w:ascii="仿宋" w:hAnsi="仿宋" w:eastAsia="仿宋" w:cs="仿宋"/>
          <w:sz w:val="30"/>
          <w:szCs w:val="30"/>
        </w:rPr>
        <w:t>”系指向</w:t>
      </w:r>
      <w:r>
        <w:rPr>
          <w:rFonts w:hint="eastAsia" w:ascii="仿宋" w:hAnsi="仿宋" w:eastAsia="仿宋" w:cs="仿宋"/>
          <w:sz w:val="30"/>
          <w:szCs w:val="30"/>
          <w:lang w:eastAsia="zh-CN"/>
        </w:rPr>
        <w:t>采购人</w:t>
      </w:r>
      <w:r>
        <w:rPr>
          <w:rFonts w:hint="eastAsia" w:ascii="仿宋" w:hAnsi="仿宋" w:eastAsia="仿宋" w:cs="仿宋"/>
          <w:sz w:val="30"/>
          <w:szCs w:val="30"/>
        </w:rPr>
        <w:t>提交报价文件的商家。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（三）“服务”系指按询价文件要求的</w:t>
      </w:r>
      <w:r>
        <w:rPr>
          <w:rFonts w:hint="eastAsia" w:ascii="仿宋" w:hAnsi="仿宋" w:eastAsia="仿宋" w:cs="仿宋"/>
          <w:sz w:val="30"/>
          <w:szCs w:val="30"/>
          <w:lang w:val="en-US" w:eastAsia="zh-CN"/>
        </w:rPr>
        <w:t>生产包材</w:t>
      </w:r>
      <w:r>
        <w:rPr>
          <w:rFonts w:hint="eastAsia" w:ascii="仿宋" w:hAnsi="仿宋" w:eastAsia="仿宋" w:cs="仿宋"/>
          <w:sz w:val="30"/>
          <w:szCs w:val="30"/>
        </w:rPr>
        <w:t>服务。</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三、采购报价。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（一）本项目以人民币为结算货币。</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w:t>
      </w:r>
      <w:r>
        <w:rPr>
          <w:rFonts w:hint="eastAsia" w:ascii="仿宋" w:hAnsi="仿宋" w:eastAsia="仿宋" w:cs="仿宋"/>
          <w:sz w:val="30"/>
          <w:szCs w:val="30"/>
          <w:lang w:eastAsia="zh-CN"/>
        </w:rPr>
        <w:t>报价人</w:t>
      </w:r>
      <w:r>
        <w:rPr>
          <w:rFonts w:hint="eastAsia" w:ascii="仿宋" w:hAnsi="仿宋" w:eastAsia="仿宋" w:cs="仿宋"/>
          <w:sz w:val="30"/>
          <w:szCs w:val="30"/>
        </w:rPr>
        <w:t>应按询价文件要求认真制作《报价一览表》，报价时，报价文件中的报价金额如有大写和小写不一致的，以大写金额为准；总价金额与按单价汇总金额不一致的，以单价金额计算结果为准。</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（三）</w:t>
      </w:r>
      <w:r>
        <w:rPr>
          <w:rFonts w:hint="eastAsia" w:ascii="仿宋" w:hAnsi="仿宋" w:eastAsia="仿宋" w:cs="仿宋"/>
          <w:sz w:val="30"/>
          <w:szCs w:val="30"/>
          <w:lang w:eastAsia="zh-CN"/>
        </w:rPr>
        <w:t>报价人</w:t>
      </w:r>
      <w:r>
        <w:rPr>
          <w:rFonts w:hint="eastAsia" w:ascii="仿宋" w:hAnsi="仿宋" w:eastAsia="仿宋" w:cs="仿宋"/>
          <w:sz w:val="30"/>
          <w:szCs w:val="30"/>
        </w:rPr>
        <w:t>报价应为一次性报价。如果出现两个或两个以上报价，则报价无效。</w:t>
      </w:r>
      <w:r>
        <w:rPr>
          <w:rFonts w:hint="eastAsia" w:ascii="仿宋" w:hAnsi="仿宋" w:eastAsia="仿宋" w:cs="仿宋"/>
          <w:sz w:val="30"/>
          <w:szCs w:val="30"/>
          <w:lang w:eastAsia="zh-CN"/>
        </w:rPr>
        <w:t>报价人</w:t>
      </w:r>
      <w:r>
        <w:rPr>
          <w:rFonts w:hint="eastAsia" w:ascii="仿宋" w:hAnsi="仿宋" w:eastAsia="仿宋" w:cs="仿宋"/>
          <w:sz w:val="30"/>
          <w:szCs w:val="30"/>
        </w:rPr>
        <w:t>报价超过最高限价的，作无效报价处理。</w:t>
      </w:r>
      <w:r>
        <w:rPr>
          <w:rFonts w:hint="eastAsia" w:ascii="仿宋" w:hAnsi="仿宋" w:eastAsia="仿宋" w:cs="仿宋"/>
          <w:sz w:val="30"/>
          <w:szCs w:val="30"/>
          <w:lang w:eastAsia="zh-CN"/>
        </w:rPr>
        <w:t>报价人报价应包括人工费、运输费、装卸费、和税费等。</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四</w:t>
      </w:r>
      <w:r>
        <w:rPr>
          <w:rFonts w:hint="eastAsia" w:ascii="仿宋" w:hAnsi="仿宋" w:eastAsia="仿宋" w:cs="仿宋"/>
          <w:b/>
          <w:bCs/>
          <w:sz w:val="30"/>
          <w:szCs w:val="30"/>
        </w:rPr>
        <w:t>、报价有效期。</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（一）从报价截止之日起，报价文件有效期为30日。</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（二）特殊情况下，</w:t>
      </w:r>
      <w:r>
        <w:rPr>
          <w:rFonts w:hint="eastAsia" w:ascii="仿宋" w:hAnsi="仿宋" w:eastAsia="仿宋" w:cs="仿宋"/>
          <w:sz w:val="30"/>
          <w:szCs w:val="30"/>
          <w:lang w:eastAsia="zh-CN"/>
        </w:rPr>
        <w:t>采购人</w:t>
      </w:r>
      <w:r>
        <w:rPr>
          <w:rFonts w:hint="eastAsia" w:ascii="仿宋" w:hAnsi="仿宋" w:eastAsia="仿宋" w:cs="仿宋"/>
          <w:sz w:val="30"/>
          <w:szCs w:val="30"/>
        </w:rPr>
        <w:t>可与</w:t>
      </w:r>
      <w:r>
        <w:rPr>
          <w:rFonts w:hint="eastAsia" w:ascii="仿宋" w:hAnsi="仿宋" w:eastAsia="仿宋" w:cs="仿宋"/>
          <w:sz w:val="30"/>
          <w:szCs w:val="30"/>
          <w:lang w:eastAsia="zh-CN"/>
        </w:rPr>
        <w:t>报价人</w:t>
      </w:r>
      <w:r>
        <w:rPr>
          <w:rFonts w:hint="eastAsia" w:ascii="仿宋" w:hAnsi="仿宋" w:eastAsia="仿宋" w:cs="仿宋"/>
          <w:sz w:val="30"/>
          <w:szCs w:val="30"/>
        </w:rPr>
        <w:t>协商延缓报价有效期，这种要求和答复均以书面形式进行。</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五</w:t>
      </w:r>
      <w:r>
        <w:rPr>
          <w:rFonts w:hint="eastAsia" w:ascii="仿宋" w:hAnsi="仿宋" w:eastAsia="仿宋" w:cs="仿宋"/>
          <w:b/>
          <w:bCs/>
          <w:sz w:val="30"/>
          <w:szCs w:val="30"/>
        </w:rPr>
        <w:t>、报价文件的组成。</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1.报价文件封面（附件一）；</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2.法定代表人授权书（附件二）；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3.报价一览表（附件三）；</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4.产品质量保证承诺函（附件</w:t>
      </w:r>
      <w:r>
        <w:rPr>
          <w:rFonts w:hint="eastAsia" w:ascii="仿宋" w:hAnsi="仿宋" w:eastAsia="仿宋" w:cs="仿宋"/>
          <w:sz w:val="30"/>
          <w:szCs w:val="30"/>
          <w:lang w:eastAsia="zh-CN"/>
        </w:rPr>
        <w:t>五</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5.有效资质证明并加盖公章：通过年检的营业执照复印件。报价文件装订密封，并在封皮上注明：采购项目名称、采购项目编号、报价单位名称、全权代表姓名</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6</w:t>
      </w:r>
      <w:r>
        <w:rPr>
          <w:rFonts w:hint="eastAsia" w:ascii="仿宋" w:hAnsi="仿宋" w:eastAsia="仿宋" w:cs="仿宋"/>
          <w:sz w:val="30"/>
          <w:szCs w:val="30"/>
          <w:lang w:val="en-US" w:eastAsia="zh-CN"/>
        </w:rPr>
        <w:t>.报价保证金银行汇款单复印件。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lang w:eastAsia="zh-CN"/>
        </w:rPr>
      </w:pPr>
      <w:r>
        <w:rPr>
          <w:rFonts w:hint="eastAsia" w:ascii="仿宋" w:hAnsi="仿宋" w:eastAsia="仿宋" w:cs="仿宋"/>
          <w:sz w:val="30"/>
          <w:szCs w:val="30"/>
          <w:lang w:val="en-US" w:eastAsia="zh-CN"/>
        </w:rPr>
        <w:t>7.</w:t>
      </w:r>
      <w:r>
        <w:rPr>
          <w:rFonts w:hint="eastAsia" w:ascii="仿宋" w:hAnsi="仿宋" w:eastAsia="仿宋" w:cs="仿宋"/>
          <w:sz w:val="30"/>
          <w:szCs w:val="30"/>
          <w:lang w:val="en-US"/>
        </w:rPr>
        <w:t>股东信息及出资比例信息</w:t>
      </w:r>
      <w:r>
        <w:rPr>
          <w:rFonts w:hint="eastAsia" w:ascii="仿宋" w:hAnsi="仿宋" w:eastAsia="仿宋" w:cs="仿宋"/>
          <w:sz w:val="30"/>
          <w:szCs w:val="30"/>
          <w:lang w:val="en-US" w:eastAsia="zh-CN"/>
        </w:rPr>
        <w:t>（附件六）。</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lang w:eastAsia="zh-CN"/>
        </w:rPr>
        <w:t>六</w:t>
      </w:r>
      <w:r>
        <w:rPr>
          <w:rFonts w:hint="eastAsia" w:ascii="仿宋" w:hAnsi="仿宋" w:eastAsia="仿宋" w:cs="仿宋"/>
          <w:b/>
          <w:bCs/>
          <w:sz w:val="30"/>
          <w:szCs w:val="30"/>
        </w:rPr>
        <w:t>、报价文件的签署和份数</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（一）报价文件需打印或用不褪色的墨水填写。报价文件的装订顺序应按本章第</w:t>
      </w:r>
      <w:r>
        <w:rPr>
          <w:rFonts w:hint="eastAsia" w:ascii="仿宋" w:hAnsi="仿宋" w:eastAsia="仿宋" w:cs="仿宋"/>
          <w:sz w:val="30"/>
          <w:szCs w:val="30"/>
          <w:lang w:eastAsia="zh-CN"/>
        </w:rPr>
        <w:t>五</w:t>
      </w:r>
      <w:r>
        <w:rPr>
          <w:rFonts w:hint="eastAsia" w:ascii="仿宋" w:hAnsi="仿宋" w:eastAsia="仿宋" w:cs="仿宋"/>
          <w:sz w:val="30"/>
          <w:szCs w:val="30"/>
        </w:rPr>
        <w:t>条所叙顺序装订。</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（二）报价文件凡需要盖章处均须由报价单位盖公章，并由法定代表人或全权代表签署，</w:t>
      </w:r>
      <w:r>
        <w:rPr>
          <w:rFonts w:hint="eastAsia" w:ascii="仿宋" w:hAnsi="仿宋" w:eastAsia="仿宋" w:cs="仿宋"/>
          <w:sz w:val="30"/>
          <w:szCs w:val="30"/>
          <w:lang w:eastAsia="zh-CN"/>
        </w:rPr>
        <w:t>报价人</w:t>
      </w:r>
      <w:r>
        <w:rPr>
          <w:rFonts w:hint="eastAsia" w:ascii="仿宋" w:hAnsi="仿宋" w:eastAsia="仿宋" w:cs="仿宋"/>
          <w:sz w:val="30"/>
          <w:szCs w:val="30"/>
        </w:rPr>
        <w:t>单位应写全称。</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w:t>
      </w:r>
      <w:r>
        <w:rPr>
          <w:rFonts w:hint="eastAsia" w:ascii="仿宋" w:hAnsi="仿宋" w:eastAsia="仿宋" w:cs="仿宋"/>
          <w:sz w:val="30"/>
          <w:szCs w:val="30"/>
          <w:lang w:eastAsia="zh-CN"/>
        </w:rPr>
        <w:t>报价人</w:t>
      </w:r>
      <w:r>
        <w:rPr>
          <w:rFonts w:hint="eastAsia" w:ascii="仿宋" w:hAnsi="仿宋" w:eastAsia="仿宋" w:cs="仿宋"/>
          <w:sz w:val="30"/>
          <w:szCs w:val="30"/>
        </w:rPr>
        <w:t>应按照询价文件的格式要求制作报价文件，报价文件正本1份，副本</w:t>
      </w:r>
      <w:r>
        <w:rPr>
          <w:rFonts w:hint="eastAsia" w:ascii="仿宋" w:hAnsi="仿宋" w:eastAsia="仿宋" w:cs="仿宋"/>
          <w:sz w:val="30"/>
          <w:szCs w:val="30"/>
          <w:lang w:val="en-US" w:eastAsia="zh-CN"/>
        </w:rPr>
        <w:t>2</w:t>
      </w:r>
      <w:r>
        <w:rPr>
          <w:rFonts w:hint="eastAsia" w:ascii="仿宋" w:hAnsi="仿宋" w:eastAsia="仿宋" w:cs="仿宋"/>
          <w:sz w:val="30"/>
          <w:szCs w:val="30"/>
        </w:rPr>
        <w:t>份。</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lang w:eastAsia="zh-CN"/>
        </w:rPr>
        <w:t>七</w:t>
      </w:r>
      <w:r>
        <w:rPr>
          <w:rFonts w:hint="eastAsia" w:ascii="仿宋" w:hAnsi="仿宋" w:eastAsia="仿宋" w:cs="仿宋"/>
          <w:b/>
          <w:bCs/>
          <w:sz w:val="30"/>
          <w:szCs w:val="30"/>
        </w:rPr>
        <w:t>、报价文件的递交</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w:t>
      </w:r>
      <w:r>
        <w:rPr>
          <w:rFonts w:hint="eastAsia" w:ascii="仿宋" w:hAnsi="仿宋" w:eastAsia="仿宋" w:cs="仿宋"/>
          <w:sz w:val="30"/>
          <w:szCs w:val="30"/>
          <w:lang w:eastAsia="zh-CN"/>
        </w:rPr>
        <w:t>报价人</w:t>
      </w:r>
      <w:r>
        <w:rPr>
          <w:rFonts w:hint="eastAsia" w:ascii="仿宋" w:hAnsi="仿宋" w:eastAsia="仿宋" w:cs="仿宋"/>
          <w:sz w:val="30"/>
          <w:szCs w:val="30"/>
        </w:rPr>
        <w:t>未加写标记，</w:t>
      </w:r>
      <w:r>
        <w:rPr>
          <w:rFonts w:hint="eastAsia" w:ascii="仿宋" w:hAnsi="仿宋" w:eastAsia="仿宋" w:cs="仿宋"/>
          <w:sz w:val="30"/>
          <w:szCs w:val="30"/>
          <w:lang w:eastAsia="zh-CN"/>
        </w:rPr>
        <w:t>采购人</w:t>
      </w:r>
      <w:r>
        <w:rPr>
          <w:rFonts w:hint="eastAsia" w:ascii="仿宋" w:hAnsi="仿宋" w:eastAsia="仿宋" w:cs="仿宋"/>
          <w:sz w:val="30"/>
          <w:szCs w:val="30"/>
        </w:rPr>
        <w:t>对报价文件的误投和提前启封不负责任。</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w:t>
      </w:r>
      <w:r>
        <w:rPr>
          <w:rFonts w:hint="eastAsia" w:ascii="仿宋" w:hAnsi="仿宋" w:eastAsia="仿宋" w:cs="仿宋"/>
          <w:sz w:val="30"/>
          <w:szCs w:val="30"/>
          <w:lang w:eastAsia="zh-CN"/>
        </w:rPr>
        <w:t>采购人</w:t>
      </w:r>
      <w:r>
        <w:rPr>
          <w:rFonts w:hint="eastAsia" w:ascii="仿宋" w:hAnsi="仿宋" w:eastAsia="仿宋" w:cs="仿宋"/>
          <w:sz w:val="30"/>
          <w:szCs w:val="30"/>
        </w:rPr>
        <w:t>接受</w:t>
      </w:r>
      <w:r>
        <w:rPr>
          <w:rFonts w:hint="eastAsia" w:ascii="仿宋" w:hAnsi="仿宋" w:eastAsia="仿宋" w:cs="仿宋"/>
          <w:sz w:val="30"/>
          <w:szCs w:val="30"/>
          <w:lang w:eastAsia="zh-CN"/>
        </w:rPr>
        <w:t>报价人</w:t>
      </w:r>
      <w:r>
        <w:rPr>
          <w:rFonts w:hint="eastAsia" w:ascii="仿宋" w:hAnsi="仿宋" w:eastAsia="仿宋" w:cs="仿宋"/>
          <w:sz w:val="30"/>
          <w:szCs w:val="30"/>
        </w:rPr>
        <w:t>报价文件时间：在报价截止时间前接受报价文件。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（三）报价截止时间前，</w:t>
      </w:r>
      <w:r>
        <w:rPr>
          <w:rFonts w:hint="eastAsia" w:ascii="仿宋" w:hAnsi="仿宋" w:eastAsia="仿宋" w:cs="仿宋"/>
          <w:sz w:val="30"/>
          <w:szCs w:val="30"/>
          <w:lang w:eastAsia="zh-CN"/>
        </w:rPr>
        <w:t>报价人</w:t>
      </w:r>
      <w:r>
        <w:rPr>
          <w:rFonts w:hint="eastAsia" w:ascii="仿宋" w:hAnsi="仿宋" w:eastAsia="仿宋" w:cs="仿宋"/>
          <w:sz w:val="30"/>
          <w:szCs w:val="30"/>
        </w:rPr>
        <w:t>可以书面形式向</w:t>
      </w:r>
      <w:r>
        <w:rPr>
          <w:rFonts w:hint="eastAsia" w:ascii="仿宋" w:hAnsi="仿宋" w:eastAsia="仿宋" w:cs="仿宋"/>
          <w:sz w:val="30"/>
          <w:szCs w:val="30"/>
          <w:lang w:eastAsia="zh-CN"/>
        </w:rPr>
        <w:t>采购人</w:t>
      </w:r>
      <w:r>
        <w:rPr>
          <w:rFonts w:hint="eastAsia" w:ascii="仿宋" w:hAnsi="仿宋" w:eastAsia="仿宋" w:cs="仿宋"/>
          <w:sz w:val="30"/>
          <w:szCs w:val="30"/>
        </w:rPr>
        <w:t>已递交的报价文件提出补充和修改，</w:t>
      </w:r>
      <w:r>
        <w:rPr>
          <w:rFonts w:hint="eastAsia" w:ascii="仿宋" w:hAnsi="仿宋" w:eastAsia="仿宋" w:cs="仿宋"/>
          <w:sz w:val="30"/>
          <w:szCs w:val="30"/>
          <w:lang w:eastAsia="zh-CN"/>
        </w:rPr>
        <w:t>采购人</w:t>
      </w:r>
      <w:r>
        <w:rPr>
          <w:rFonts w:hint="eastAsia" w:ascii="仿宋" w:hAnsi="仿宋" w:eastAsia="仿宋" w:cs="仿宋"/>
          <w:sz w:val="30"/>
          <w:szCs w:val="30"/>
        </w:rPr>
        <w:t>以最后的补充和修改为准。该书面材料应密封，由法定代表人或授权委托人签字并加盖公章。</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（四）报价文件填写字迹必须清楚、工整，对不同文字文本报价文件的解释发生异议的，以中文文本为准。</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八</w:t>
      </w:r>
      <w:r>
        <w:rPr>
          <w:rFonts w:hint="eastAsia" w:ascii="仿宋" w:hAnsi="仿宋" w:eastAsia="仿宋" w:cs="仿宋"/>
          <w:b/>
          <w:bCs/>
          <w:sz w:val="30"/>
          <w:szCs w:val="30"/>
        </w:rPr>
        <w:t>、无效报价</w:t>
      </w:r>
      <w:r>
        <w:rPr>
          <w:rFonts w:hint="eastAsia" w:ascii="仿宋" w:hAnsi="仿宋" w:eastAsia="仿宋" w:cs="仿宋"/>
          <w:b/>
          <w:bCs/>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发生下列情况之一的，</w:t>
      </w:r>
      <w:r>
        <w:rPr>
          <w:rFonts w:hint="eastAsia" w:ascii="仿宋" w:hAnsi="仿宋" w:eastAsia="仿宋" w:cs="仿宋"/>
          <w:sz w:val="30"/>
          <w:szCs w:val="30"/>
          <w:lang w:eastAsia="zh-CN"/>
        </w:rPr>
        <w:t>采购人</w:t>
      </w:r>
      <w:r>
        <w:rPr>
          <w:rFonts w:hint="eastAsia" w:ascii="仿宋" w:hAnsi="仿宋" w:eastAsia="仿宋" w:cs="仿宋"/>
          <w:sz w:val="30"/>
          <w:szCs w:val="30"/>
        </w:rPr>
        <w:t>可视情况作无效报价处理：</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（一）在</w:t>
      </w:r>
      <w:r>
        <w:rPr>
          <w:rFonts w:hint="eastAsia" w:ascii="仿宋" w:hAnsi="仿宋" w:eastAsia="仿宋" w:cs="仿宋"/>
          <w:sz w:val="30"/>
          <w:szCs w:val="30"/>
          <w:lang w:eastAsia="zh-CN"/>
        </w:rPr>
        <w:t>采购人</w:t>
      </w:r>
      <w:r>
        <w:rPr>
          <w:rFonts w:hint="eastAsia" w:ascii="仿宋" w:hAnsi="仿宋" w:eastAsia="仿宋" w:cs="仿宋"/>
          <w:sz w:val="30"/>
          <w:szCs w:val="30"/>
        </w:rPr>
        <w:t>规定的截止时间以后送达的报价文件。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（二）提供两个或两个以上报价方案的。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（三）报价文件应盖公章而未盖公章或盖非公司公章、未装订、未密封、未有效授权的。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eastAsia="zh-CN"/>
        </w:rPr>
        <w:t>四</w:t>
      </w:r>
      <w:r>
        <w:rPr>
          <w:rFonts w:hint="eastAsia" w:ascii="仿宋" w:hAnsi="仿宋" w:eastAsia="仿宋" w:cs="仿宋"/>
          <w:sz w:val="30"/>
          <w:szCs w:val="30"/>
        </w:rPr>
        <w:t>）报价</w:t>
      </w:r>
      <w:r>
        <w:rPr>
          <w:rFonts w:hint="eastAsia" w:ascii="仿宋" w:hAnsi="仿宋" w:eastAsia="仿宋" w:cs="仿宋"/>
          <w:sz w:val="30"/>
          <w:szCs w:val="30"/>
          <w:lang w:eastAsia="zh-CN"/>
        </w:rPr>
        <w:t>总金额</w:t>
      </w:r>
      <w:r>
        <w:rPr>
          <w:rFonts w:hint="eastAsia" w:ascii="仿宋" w:hAnsi="仿宋" w:eastAsia="仿宋" w:cs="仿宋"/>
          <w:sz w:val="30"/>
          <w:szCs w:val="30"/>
        </w:rPr>
        <w:t>超过</w:t>
      </w:r>
      <w:r>
        <w:rPr>
          <w:rFonts w:hint="eastAsia" w:ascii="仿宋" w:hAnsi="仿宋" w:eastAsia="仿宋" w:cs="仿宋"/>
          <w:sz w:val="30"/>
          <w:szCs w:val="30"/>
          <w:lang w:eastAsia="zh-CN"/>
        </w:rPr>
        <w:t>总金额</w:t>
      </w:r>
      <w:r>
        <w:rPr>
          <w:rFonts w:hint="eastAsia" w:ascii="仿宋" w:hAnsi="仿宋" w:eastAsia="仿宋" w:cs="仿宋"/>
          <w:sz w:val="30"/>
          <w:szCs w:val="30"/>
        </w:rPr>
        <w:t>限价的。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rPr>
      </w:pPr>
      <w:r>
        <w:rPr>
          <w:rFonts w:hint="eastAsia" w:ascii="仿宋_GB2312" w:hAnsi="Times New Roman" w:eastAsia="仿宋_GB2312" w:cs="Times New Roman"/>
          <w:b w:val="0"/>
          <w:caps w:val="0"/>
          <w:kern w:val="2"/>
          <w:sz w:val="30"/>
          <w:szCs w:val="30"/>
          <w:lang w:val="en-US" w:eastAsia="zh-CN" w:bidi="ar-SA"/>
        </w:rPr>
        <w:t>（六）未按要求缴纳</w:t>
      </w:r>
      <w:r>
        <w:rPr>
          <w:rFonts w:hint="eastAsia" w:ascii="仿宋_GB2312" w:eastAsia="仿宋_GB2312" w:cs="Times New Roman"/>
          <w:b w:val="0"/>
          <w:caps w:val="0"/>
          <w:kern w:val="2"/>
          <w:sz w:val="30"/>
          <w:szCs w:val="30"/>
          <w:lang w:val="en-US" w:eastAsia="zh-CN" w:bidi="ar-SA"/>
        </w:rPr>
        <w:t>报价</w:t>
      </w:r>
      <w:r>
        <w:rPr>
          <w:rFonts w:hint="eastAsia" w:ascii="仿宋_GB2312" w:hAnsi="Times New Roman" w:eastAsia="仿宋_GB2312" w:cs="Times New Roman"/>
          <w:b w:val="0"/>
          <w:caps w:val="0"/>
          <w:kern w:val="2"/>
          <w:sz w:val="30"/>
          <w:szCs w:val="30"/>
          <w:lang w:val="en-US" w:eastAsia="zh-CN" w:bidi="ar-SA"/>
        </w:rPr>
        <w:t>保证金的。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（七）不符合法律、法规和本询价文件规定的其他要求的。</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九、询价过程。</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w:t>
      </w:r>
      <w:r>
        <w:rPr>
          <w:rFonts w:hint="eastAsia" w:ascii="仿宋" w:hAnsi="仿宋" w:eastAsia="仿宋" w:cs="仿宋"/>
          <w:sz w:val="30"/>
          <w:szCs w:val="30"/>
          <w:lang w:eastAsia="zh-CN"/>
        </w:rPr>
        <w:t>采购人</w:t>
      </w:r>
      <w:r>
        <w:rPr>
          <w:rFonts w:hint="eastAsia" w:ascii="仿宋" w:hAnsi="仿宋" w:eastAsia="仿宋" w:cs="仿宋"/>
          <w:sz w:val="30"/>
          <w:szCs w:val="30"/>
        </w:rPr>
        <w:t>组织3人</w:t>
      </w:r>
      <w:r>
        <w:rPr>
          <w:rFonts w:hint="eastAsia" w:ascii="仿宋" w:hAnsi="仿宋" w:eastAsia="仿宋" w:cs="仿宋"/>
          <w:sz w:val="30"/>
          <w:szCs w:val="30"/>
          <w:lang w:val="en-US" w:eastAsia="zh-CN"/>
        </w:rPr>
        <w:t>或3人以上</w:t>
      </w:r>
      <w:r>
        <w:rPr>
          <w:rFonts w:hint="eastAsia" w:ascii="仿宋" w:hAnsi="仿宋" w:eastAsia="仿宋" w:cs="仿宋"/>
          <w:sz w:val="30"/>
          <w:szCs w:val="30"/>
        </w:rPr>
        <w:t>组成询价评审小组。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w:t>
      </w:r>
      <w:r>
        <w:rPr>
          <w:rFonts w:hint="eastAsia" w:ascii="仿宋" w:hAnsi="仿宋" w:eastAsia="仿宋" w:cs="仿宋"/>
          <w:sz w:val="30"/>
          <w:szCs w:val="30"/>
          <w:lang w:eastAsia="zh-CN"/>
        </w:rPr>
        <w:t>采购人</w:t>
      </w:r>
      <w:r>
        <w:rPr>
          <w:rFonts w:hint="eastAsia" w:ascii="仿宋" w:hAnsi="仿宋" w:eastAsia="仿宋" w:cs="仿宋"/>
          <w:sz w:val="30"/>
          <w:szCs w:val="30"/>
        </w:rPr>
        <w:t>在询价文件规定的时间和地点公开询价。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（三）询价时，</w:t>
      </w:r>
      <w:r>
        <w:rPr>
          <w:rFonts w:hint="eastAsia" w:ascii="仿宋" w:hAnsi="仿宋" w:eastAsia="仿宋" w:cs="仿宋"/>
          <w:sz w:val="30"/>
          <w:szCs w:val="30"/>
          <w:lang w:eastAsia="zh-CN"/>
        </w:rPr>
        <w:t>采购人</w:t>
      </w:r>
      <w:r>
        <w:rPr>
          <w:rFonts w:hint="eastAsia" w:ascii="仿宋" w:hAnsi="仿宋" w:eastAsia="仿宋" w:cs="仿宋"/>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 w:hAnsi="仿宋" w:eastAsia="仿宋" w:cs="仿宋"/>
          <w:b/>
          <w:bCs/>
          <w:sz w:val="30"/>
          <w:szCs w:val="30"/>
          <w:lang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重新询价后报价人仍少于3个或者经评审有效标不足3家，直接转为竞争性谈判，询价文件即为谈判文件，评标小组成员即为谈判小组成员，报价保证金转为谈判保证金。</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十一</w:t>
      </w:r>
      <w:r>
        <w:rPr>
          <w:rFonts w:hint="eastAsia" w:ascii="仿宋" w:hAnsi="仿宋" w:eastAsia="仿宋" w:cs="仿宋"/>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rPr>
        <w:t>十</w:t>
      </w:r>
      <w:r>
        <w:rPr>
          <w:rFonts w:hint="eastAsia" w:ascii="仿宋" w:hAnsi="仿宋" w:eastAsia="仿宋" w:cs="仿宋"/>
          <w:b/>
          <w:bCs/>
          <w:sz w:val="30"/>
          <w:szCs w:val="30"/>
          <w:lang w:eastAsia="zh-CN"/>
        </w:rPr>
        <w:t>二</w:t>
      </w:r>
      <w:r>
        <w:rPr>
          <w:rFonts w:hint="eastAsia" w:ascii="仿宋" w:hAnsi="仿宋" w:eastAsia="仿宋" w:cs="仿宋"/>
          <w:b/>
          <w:bCs/>
          <w:sz w:val="30"/>
          <w:szCs w:val="30"/>
        </w:rPr>
        <w:t>、合同</w:t>
      </w:r>
      <w:r>
        <w:rPr>
          <w:rFonts w:hint="eastAsia" w:ascii="仿宋" w:hAnsi="仿宋" w:eastAsia="仿宋" w:cs="仿宋"/>
          <w:b/>
          <w:bCs/>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合同签订：</w:t>
      </w:r>
      <w:r>
        <w:rPr>
          <w:rFonts w:hint="eastAsia" w:ascii="仿宋" w:hAnsi="仿宋" w:eastAsia="仿宋" w:cs="仿宋"/>
          <w:sz w:val="30"/>
          <w:szCs w:val="30"/>
          <w:lang w:eastAsia="zh-CN"/>
        </w:rPr>
        <w:t>采购人</w:t>
      </w:r>
      <w:r>
        <w:rPr>
          <w:rFonts w:hint="eastAsia" w:ascii="仿宋" w:hAnsi="仿宋" w:eastAsia="仿宋" w:cs="仿宋"/>
          <w:sz w:val="30"/>
          <w:szCs w:val="30"/>
        </w:rPr>
        <w:t>按照上述第十一条规定确定成交</w:t>
      </w:r>
      <w:r>
        <w:rPr>
          <w:rFonts w:hint="eastAsia" w:ascii="仿宋" w:hAnsi="仿宋" w:eastAsia="仿宋" w:cs="仿宋"/>
          <w:sz w:val="30"/>
          <w:szCs w:val="30"/>
          <w:lang w:eastAsia="zh-CN"/>
        </w:rPr>
        <w:t>报价人</w:t>
      </w:r>
      <w:r>
        <w:rPr>
          <w:rFonts w:hint="eastAsia" w:ascii="仿宋" w:hAnsi="仿宋" w:eastAsia="仿宋" w:cs="仿宋"/>
          <w:sz w:val="30"/>
          <w:szCs w:val="30"/>
        </w:rPr>
        <w:t>，并签订采购合同，签约单位为杭州</w:t>
      </w:r>
      <w:r>
        <w:rPr>
          <w:rFonts w:hint="eastAsia" w:ascii="仿宋" w:hAnsi="仿宋" w:eastAsia="仿宋" w:cs="仿宋"/>
          <w:sz w:val="30"/>
          <w:szCs w:val="30"/>
          <w:lang w:eastAsia="zh-CN"/>
        </w:rPr>
        <w:t>临江环境能源有</w:t>
      </w:r>
      <w:r>
        <w:rPr>
          <w:rFonts w:hint="eastAsia" w:ascii="仿宋" w:hAnsi="仿宋" w:eastAsia="仿宋" w:cs="仿宋"/>
          <w:sz w:val="30"/>
          <w:szCs w:val="30"/>
        </w:rPr>
        <w:t>限公司。</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十三、报价保证金退还。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（一）报价</w:t>
      </w:r>
      <w:r>
        <w:rPr>
          <w:rFonts w:hint="eastAsia" w:ascii="仿宋" w:hAnsi="仿宋" w:eastAsia="仿宋" w:cs="仿宋"/>
          <w:sz w:val="30"/>
          <w:szCs w:val="30"/>
        </w:rPr>
        <w:t>保证金的退还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报价人</w:t>
      </w:r>
      <w:r>
        <w:rPr>
          <w:rFonts w:hint="eastAsia" w:ascii="仿宋" w:hAnsi="仿宋" w:eastAsia="仿宋" w:cs="仿宋"/>
          <w:sz w:val="30"/>
          <w:szCs w:val="30"/>
        </w:rPr>
        <w:t>的</w:t>
      </w:r>
      <w:r>
        <w:rPr>
          <w:rFonts w:hint="eastAsia" w:ascii="仿宋" w:hAnsi="仿宋" w:eastAsia="仿宋" w:cs="仿宋"/>
          <w:sz w:val="30"/>
          <w:szCs w:val="30"/>
          <w:lang w:eastAsia="zh-CN"/>
        </w:rPr>
        <w:t>报价</w:t>
      </w:r>
      <w:r>
        <w:rPr>
          <w:rFonts w:hint="eastAsia" w:ascii="仿宋" w:hAnsi="仿宋" w:eastAsia="仿宋" w:cs="仿宋"/>
          <w:sz w:val="30"/>
          <w:szCs w:val="30"/>
        </w:rPr>
        <w:t>保证金将在招标人与中标人签订合同后全额退还。退保证金前，</w:t>
      </w:r>
      <w:r>
        <w:rPr>
          <w:rFonts w:hint="eastAsia" w:ascii="仿宋" w:hAnsi="仿宋" w:eastAsia="仿宋" w:cs="仿宋"/>
          <w:sz w:val="30"/>
          <w:szCs w:val="30"/>
          <w:lang w:eastAsia="zh-CN"/>
        </w:rPr>
        <w:t>报价人</w:t>
      </w:r>
      <w:r>
        <w:rPr>
          <w:rFonts w:hint="eastAsia" w:ascii="仿宋" w:hAnsi="仿宋" w:eastAsia="仿宋" w:cs="仿宋"/>
          <w:sz w:val="30"/>
          <w:szCs w:val="30"/>
        </w:rPr>
        <w:t>必须提供加盖公章或财务专用章的收款收据</w:t>
      </w:r>
      <w:r>
        <w:rPr>
          <w:rFonts w:hint="eastAsia" w:ascii="仿宋" w:hAnsi="仿宋" w:eastAsia="仿宋" w:cs="仿宋"/>
          <w:b/>
          <w:bCs/>
          <w:sz w:val="30"/>
          <w:szCs w:val="30"/>
          <w:lang w:eastAsia="zh-CN"/>
        </w:rPr>
        <w:t>（格式详见附件八）</w:t>
      </w:r>
      <w:r>
        <w:rPr>
          <w:rFonts w:hint="eastAsia" w:ascii="仿宋" w:hAnsi="仿宋" w:eastAsia="仿宋" w:cs="仿宋"/>
          <w:b/>
          <w:bCs/>
          <w:sz w:val="30"/>
          <w:szCs w:val="30"/>
        </w:rPr>
        <w:t>。</w:t>
      </w:r>
      <w:r>
        <w:rPr>
          <w:rFonts w:hint="eastAsia" w:ascii="仿宋" w:hAnsi="仿宋" w:eastAsia="仿宋" w:cs="仿宋"/>
          <w:b/>
          <w:bCs/>
          <w:sz w:val="30"/>
          <w:szCs w:val="30"/>
        </w:rPr>
        <w:br w:type="textWrapping"/>
      </w:r>
      <w:r>
        <w:rPr>
          <w:rFonts w:hint="eastAsia" w:ascii="仿宋" w:hAnsi="仿宋" w:eastAsia="仿宋" w:cs="仿宋"/>
          <w:sz w:val="30"/>
          <w:szCs w:val="30"/>
          <w:lang w:val="en-US" w:eastAsia="zh-CN"/>
        </w:rPr>
        <w:t xml:space="preserve">    （二）</w:t>
      </w:r>
      <w:r>
        <w:rPr>
          <w:rFonts w:hint="eastAsia" w:ascii="仿宋" w:hAnsi="仿宋" w:eastAsia="仿宋" w:cs="仿宋"/>
          <w:sz w:val="30"/>
          <w:szCs w:val="30"/>
          <w:lang w:eastAsia="zh-CN"/>
        </w:rPr>
        <w:t>报价人</w:t>
      </w:r>
      <w:r>
        <w:rPr>
          <w:rFonts w:hint="eastAsia" w:ascii="仿宋" w:hAnsi="仿宋" w:eastAsia="仿宋" w:cs="仿宋"/>
          <w:sz w:val="30"/>
          <w:szCs w:val="30"/>
        </w:rPr>
        <w:t>有以下情形之一的，</w:t>
      </w:r>
      <w:r>
        <w:rPr>
          <w:rFonts w:hint="eastAsia" w:ascii="仿宋" w:hAnsi="仿宋" w:eastAsia="仿宋" w:cs="仿宋"/>
          <w:sz w:val="30"/>
          <w:szCs w:val="30"/>
          <w:lang w:eastAsia="zh-CN"/>
        </w:rPr>
        <w:t>报价</w:t>
      </w:r>
      <w:r>
        <w:rPr>
          <w:rFonts w:hint="eastAsia" w:ascii="仿宋" w:hAnsi="仿宋" w:eastAsia="仿宋" w:cs="仿宋"/>
          <w:sz w:val="30"/>
          <w:szCs w:val="30"/>
        </w:rPr>
        <w:t>保证金将不予退还：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（1）在</w:t>
      </w:r>
      <w:r>
        <w:rPr>
          <w:rFonts w:hint="eastAsia" w:ascii="仿宋" w:hAnsi="仿宋" w:eastAsia="仿宋" w:cs="仿宋"/>
          <w:sz w:val="30"/>
          <w:szCs w:val="30"/>
          <w:lang w:eastAsia="zh-CN"/>
        </w:rPr>
        <w:t>报价</w:t>
      </w:r>
      <w:r>
        <w:rPr>
          <w:rFonts w:hint="eastAsia" w:ascii="仿宋" w:hAnsi="仿宋" w:eastAsia="仿宋" w:cs="仿宋"/>
          <w:sz w:val="30"/>
          <w:szCs w:val="30"/>
        </w:rPr>
        <w:t>有效期内撤销</w:t>
      </w:r>
      <w:r>
        <w:rPr>
          <w:rFonts w:hint="eastAsia" w:ascii="仿宋" w:hAnsi="仿宋" w:eastAsia="仿宋" w:cs="仿宋"/>
          <w:sz w:val="30"/>
          <w:szCs w:val="30"/>
          <w:lang w:eastAsia="zh-CN"/>
        </w:rPr>
        <w:t>报价</w:t>
      </w:r>
      <w:r>
        <w:rPr>
          <w:rFonts w:hint="eastAsia" w:ascii="仿宋" w:hAnsi="仿宋" w:eastAsia="仿宋" w:cs="仿宋"/>
          <w:sz w:val="30"/>
          <w:szCs w:val="30"/>
        </w:rPr>
        <w:t>文件；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（2）擅自修改或拒绝接受已经承诺确认的条款；</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（3）在规定的时间内拒签合同、拒付履约保证金；</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b/>
          <w:bCs/>
          <w:sz w:val="30"/>
          <w:szCs w:val="30"/>
        </w:rPr>
      </w:pPr>
      <w:r>
        <w:rPr>
          <w:rFonts w:hint="eastAsia" w:ascii="仿宋" w:hAnsi="仿宋" w:eastAsia="仿宋" w:cs="仿宋"/>
          <w:sz w:val="30"/>
          <w:szCs w:val="30"/>
        </w:rPr>
        <w:t>（4）法律、法规规定的其他情形。</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四</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w:t>
      </w:r>
    </w:p>
    <w:p>
      <w:pPr>
        <w:pStyle w:val="3"/>
        <w:numPr>
          <w:ilvl w:val="0"/>
          <w:numId w:val="0"/>
        </w:numPr>
        <w:jc w:val="center"/>
        <w:rPr>
          <w:rFonts w:hint="eastAsia" w:ascii="仿宋" w:hAnsi="仿宋" w:eastAsia="仿宋" w:cs="仿宋"/>
          <w:b w:val="0"/>
          <w:color w:val="auto"/>
          <w:kern w:val="2"/>
          <w:sz w:val="30"/>
          <w:szCs w:val="30"/>
          <w:lang w:val="en-US" w:eastAsia="zh-CN" w:bidi="ar-SA"/>
        </w:rPr>
      </w:pPr>
      <w:r>
        <w:rPr>
          <w:rFonts w:hint="eastAsia" w:ascii="仿宋" w:hAnsi="仿宋" w:eastAsia="仿宋" w:cs="仿宋"/>
          <w:kern w:val="0"/>
          <w:sz w:val="28"/>
        </w:rPr>
        <w:br w:type="page"/>
      </w:r>
      <w:bookmarkStart w:id="8" w:name="_Toc530583923"/>
      <w:bookmarkStart w:id="9" w:name="_Toc530583880"/>
      <w:r>
        <w:rPr>
          <w:rFonts w:hint="eastAsia" w:ascii="仿宋" w:hAnsi="仿宋" w:eastAsia="仿宋" w:cs="仿宋"/>
          <w:snapToGrid w:val="0"/>
          <w:sz w:val="44"/>
          <w:szCs w:val="44"/>
          <w:lang w:val="en-US" w:eastAsia="zh-CN"/>
        </w:rPr>
        <w:t>第三部分   询价内容</w:t>
      </w:r>
      <w:bookmarkEnd w:id="8"/>
      <w:bookmarkEnd w:id="9"/>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b w:val="0"/>
          <w:color w:val="auto"/>
          <w:kern w:val="2"/>
          <w:sz w:val="30"/>
          <w:szCs w:val="30"/>
          <w:lang w:val="en-US" w:eastAsia="zh-CN" w:bidi="ar-SA"/>
        </w:rPr>
        <w:t>一、采购内</w:t>
      </w:r>
      <w:r>
        <w:rPr>
          <w:rFonts w:hint="eastAsia" w:ascii="仿宋" w:hAnsi="仿宋" w:eastAsia="仿宋" w:cs="仿宋"/>
          <w:sz w:val="30"/>
          <w:szCs w:val="30"/>
          <w:lang w:val="en-US" w:eastAsia="zh-CN"/>
        </w:rPr>
        <w:t>容及相关说明：</w:t>
      </w:r>
    </w:p>
    <w:tbl>
      <w:tblPr>
        <w:tblStyle w:val="7"/>
        <w:tblW w:w="91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2"/>
        <w:gridCol w:w="1423"/>
        <w:gridCol w:w="5200"/>
        <w:gridCol w:w="834"/>
        <w:gridCol w:w="8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序号</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物资名称</w:t>
            </w:r>
          </w:p>
        </w:tc>
        <w:tc>
          <w:tcPr>
            <w:tcW w:w="5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型号规格</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单位</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尼龙绳</w:t>
            </w:r>
          </w:p>
        </w:tc>
        <w:tc>
          <w:tcPr>
            <w:tcW w:w="5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粗10mm*长100m，材质∶聚乙烯，承重力大于600KG，颜色∶绿色</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土工袋</w:t>
            </w:r>
          </w:p>
        </w:tc>
        <w:tc>
          <w:tcPr>
            <w:tcW w:w="5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聚酯无纺布，抗老化土工袋，43cm*83cm，黑色</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10L圆口塑料桶</w:t>
            </w:r>
          </w:p>
        </w:tc>
        <w:tc>
          <w:tcPr>
            <w:tcW w:w="5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容量10L、上粗下细、高度不高于28cm、口直径不小于22cm、一次性压入式盖、纯塑料手柄、PP材质、白色，不小于500g/个</w:t>
            </w:r>
            <w:r>
              <w:rPr>
                <w:rFonts w:hint="eastAsia" w:ascii="仿宋" w:hAnsi="仿宋" w:eastAsia="仿宋" w:cs="仿宋"/>
                <w:i w:val="0"/>
                <w:iCs w:val="0"/>
                <w:color w:val="000000"/>
                <w:kern w:val="0"/>
                <w:sz w:val="24"/>
                <w:szCs w:val="24"/>
                <w:u w:val="none"/>
                <w:lang w:val="en-US" w:eastAsia="zh-CN" w:bidi="ar"/>
              </w:rPr>
              <w:t>（含盖）</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5L圆口塑料桶</w:t>
            </w:r>
          </w:p>
        </w:tc>
        <w:tc>
          <w:tcPr>
            <w:tcW w:w="5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容量5L、、上粗下细、一次性压入式盖、带纯塑料手柄、PP材质、白色，不小于255g/个</w:t>
            </w:r>
            <w:r>
              <w:rPr>
                <w:rFonts w:hint="eastAsia" w:ascii="仿宋" w:hAnsi="仿宋" w:eastAsia="仿宋" w:cs="仿宋"/>
                <w:i w:val="0"/>
                <w:iCs w:val="0"/>
                <w:color w:val="000000"/>
                <w:kern w:val="0"/>
                <w:sz w:val="24"/>
                <w:szCs w:val="24"/>
                <w:u w:val="none"/>
                <w:lang w:val="en-US" w:eastAsia="zh-CN" w:bidi="ar"/>
              </w:rPr>
              <w:t>（含盖）</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吨桶内衬袋</w:t>
            </w:r>
          </w:p>
        </w:tc>
        <w:tc>
          <w:tcPr>
            <w:tcW w:w="5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长1.30*宽1.30*高2.00m，厚度6S、全新聚乙烯原料、白色</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纸箱内衬袋</w:t>
            </w:r>
          </w:p>
        </w:tc>
        <w:tc>
          <w:tcPr>
            <w:tcW w:w="5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长40*宽40*高60cm，双面6S，材质∶全新茂金属聚乙烯原料，白色</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缠绕膜</w:t>
            </w:r>
          </w:p>
        </w:tc>
        <w:tc>
          <w:tcPr>
            <w:tcW w:w="5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宽50cm，长350米，厚度大于等于20μm，一卷总重量大于等于5公斤;材质∶低密度聚乙烯或线性低密度聚乙烯（LLDPE）;白色透明</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纸箱</w:t>
            </w:r>
          </w:p>
        </w:tc>
        <w:tc>
          <w:tcPr>
            <w:tcW w:w="5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五层纸板箱长 30*宽30*高30cm，厚度AB瓦大于等于6mm，材质∶五层 AB瓦楞</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工业抹布</w:t>
            </w:r>
          </w:p>
        </w:tc>
        <w:tc>
          <w:tcPr>
            <w:tcW w:w="5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30*50cm，材质∶含棉量90%以上，不限颜色</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公斤</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编织袋</w:t>
            </w:r>
          </w:p>
        </w:tc>
        <w:tc>
          <w:tcPr>
            <w:tcW w:w="5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亮白色，厚度不小于0.5mm，无LOGO，50*80cm，带内膜</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马夹袋</w:t>
            </w:r>
          </w:p>
        </w:tc>
        <w:tc>
          <w:tcPr>
            <w:tcW w:w="5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黑色，40*60cm，PE材质，厚度双面5S</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纸箱</w:t>
            </w:r>
          </w:p>
        </w:tc>
        <w:tc>
          <w:tcPr>
            <w:tcW w:w="5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五层纸板箱 面纸180g，里纸140g，芯纸75g(高耐破纸），厚度AB瓦大于等于6.3mm，需按采购方印刷相关字体或者标注，规格为126cm*38cm*38cm</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1500</w:t>
            </w:r>
          </w:p>
        </w:tc>
      </w:tr>
    </w:tbl>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二、服务方式</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val="en-US" w:eastAsia="zh-CN"/>
        </w:rPr>
      </w:pPr>
      <w:bookmarkStart w:id="10" w:name="_Toc530583924"/>
      <w:r>
        <w:rPr>
          <w:rFonts w:hint="eastAsia" w:ascii="仿宋" w:hAnsi="仿宋" w:eastAsia="仿宋" w:cs="仿宋"/>
          <w:sz w:val="30"/>
          <w:szCs w:val="30"/>
          <w:lang w:val="en-US" w:eastAsia="zh-CN"/>
        </w:rPr>
        <w:t>本项目供货周期为1年，根据采购人实际需要，分批供货。报价人接到采购人送货通知后，10个工作日内将货物如数送至采购人指定地点。报价人提供的货物包装、产品外观、数量、规格型号等如果和询价文件要求的不一致，报价人须于3日内提供生产厂家证明及市场调查证明，说明所提供货物优于询价文件要求的货物，并且必须经采购人同意，否则作违约处理。</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三、付款方式</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本月收到货物后，次月结算。双方进行清单核对无误，中标人提供准确清单和增值税专用发票后，采购人于30日内完成货款支付。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四、售后服务</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报价人必须满足采购人售后服务要求。如产品使用过程发生问题，报价人须在接到采购人通知后24小时内做出书面答复并提供解决方案。若需要派遣技术人员，则应在接到采购人通知后48小时内派人员到达现场进行免费指导解决问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2.报价人自行协调处理与属地运输、公安等部门之间的关系，确保供货渠道畅通、不得影响采购人正常生产。</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3.采购人不再对任何售后服务进行付费。报价人的派遣人员产生的一切费用由报价人承担。</w:t>
      </w:r>
    </w:p>
    <w:p>
      <w:pPr>
        <w:pStyle w:val="3"/>
        <w:numPr>
          <w:ilvl w:val="0"/>
          <w:numId w:val="0"/>
        </w:numPr>
        <w:jc w:val="center"/>
        <w:rPr>
          <w:rFonts w:hint="eastAsia" w:ascii="仿宋" w:hAnsi="仿宋" w:eastAsia="仿宋" w:cs="仿宋"/>
          <w:snapToGrid w:val="0"/>
          <w:sz w:val="44"/>
          <w:szCs w:val="44"/>
        </w:rPr>
      </w:pPr>
      <w:r>
        <w:rPr>
          <w:rFonts w:hint="eastAsia" w:ascii="仿宋" w:hAnsi="仿宋" w:eastAsia="仿宋" w:cs="仿宋"/>
          <w:snapToGrid w:val="0"/>
          <w:sz w:val="44"/>
          <w:szCs w:val="44"/>
        </w:rPr>
        <w:br w:type="page"/>
      </w:r>
      <w:r>
        <w:rPr>
          <w:rFonts w:hint="eastAsia" w:ascii="仿宋" w:hAnsi="仿宋" w:eastAsia="仿宋" w:cs="仿宋"/>
          <w:snapToGrid w:val="0"/>
          <w:sz w:val="44"/>
          <w:szCs w:val="44"/>
        </w:rPr>
        <w:t>第四部分    报价文件格式</w:t>
      </w:r>
      <w:bookmarkEnd w:id="10"/>
    </w:p>
    <w:p>
      <w:pPr>
        <w:spacing w:line="480" w:lineRule="auto"/>
        <w:jc w:val="left"/>
        <w:rPr>
          <w:rFonts w:hint="eastAsia" w:ascii="仿宋" w:hAnsi="仿宋" w:eastAsia="仿宋" w:cs="仿宋"/>
          <w:b/>
          <w:sz w:val="28"/>
        </w:rPr>
      </w:pPr>
      <w:r>
        <w:rPr>
          <w:rStyle w:val="13"/>
          <w:rFonts w:hint="eastAsia" w:ascii="仿宋" w:hAnsi="仿宋" w:eastAsia="仿宋" w:cs="仿宋"/>
          <w:sz w:val="30"/>
        </w:rPr>
        <w:t>附件一：</w:t>
      </w:r>
      <w:r>
        <w:rPr>
          <w:rFonts w:hint="eastAsia" w:ascii="仿宋" w:hAnsi="仿宋" w:eastAsia="仿宋" w:cs="仿宋"/>
          <w:sz w:val="32"/>
        </w:rPr>
        <w:t xml:space="preserve"> </w:t>
      </w:r>
      <w:r>
        <w:rPr>
          <w:rFonts w:hint="eastAsia" w:ascii="仿宋" w:hAnsi="仿宋" w:eastAsia="仿宋" w:cs="仿宋"/>
          <w:sz w:val="28"/>
        </w:rPr>
        <w:t xml:space="preserve">                                            </w:t>
      </w:r>
      <w:r>
        <w:rPr>
          <w:rFonts w:hint="eastAsia" w:ascii="仿宋" w:hAnsi="仿宋" w:eastAsia="仿宋" w:cs="仿宋"/>
          <w:b/>
          <w:sz w:val="28"/>
        </w:rPr>
        <w:t xml:space="preserve"> </w:t>
      </w:r>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szCs w:val="22"/>
          <w:lang w:val="en-US" w:eastAsia="zh-CN"/>
        </w:rPr>
      </w:pPr>
      <w:r>
        <w:rPr>
          <w:rFonts w:hint="default" w:ascii="仿宋" w:hAnsi="仿宋" w:eastAsia="仿宋" w:cs="仿宋"/>
          <w:sz w:val="52"/>
          <w:szCs w:val="22"/>
          <w:lang w:val="en-US"/>
        </w:rPr>
        <w:t>2023年</w:t>
      </w:r>
      <w:r>
        <w:rPr>
          <w:rFonts w:hint="eastAsia" w:ascii="仿宋" w:hAnsi="仿宋" w:eastAsia="仿宋" w:cs="仿宋"/>
          <w:sz w:val="52"/>
          <w:szCs w:val="22"/>
          <w:lang w:eastAsia="zh-CN"/>
        </w:rPr>
        <w:t>临江公司</w:t>
      </w:r>
      <w:r>
        <w:rPr>
          <w:rFonts w:hint="eastAsia" w:ascii="仿宋" w:hAnsi="仿宋" w:eastAsia="仿宋" w:cs="仿宋"/>
          <w:sz w:val="52"/>
          <w:szCs w:val="22"/>
          <w:lang w:val="en-US" w:eastAsia="zh-CN"/>
        </w:rPr>
        <w:t>生产包材</w:t>
      </w:r>
    </w:p>
    <w:p>
      <w:pPr>
        <w:spacing w:line="360" w:lineRule="auto"/>
        <w:jc w:val="center"/>
        <w:rPr>
          <w:rFonts w:hint="eastAsia" w:ascii="仿宋" w:hAnsi="仿宋" w:eastAsia="仿宋" w:cs="仿宋"/>
          <w:sz w:val="52"/>
          <w:szCs w:val="22"/>
          <w:lang w:val="en-US" w:eastAsia="zh-CN"/>
        </w:rPr>
      </w:pPr>
      <w:r>
        <w:rPr>
          <w:rFonts w:hint="eastAsia" w:ascii="仿宋" w:hAnsi="仿宋" w:eastAsia="仿宋" w:cs="仿宋"/>
          <w:sz w:val="52"/>
          <w:szCs w:val="22"/>
        </w:rPr>
        <w:t>采购</w:t>
      </w:r>
      <w:r>
        <w:rPr>
          <w:rFonts w:hint="eastAsia" w:ascii="仿宋" w:hAnsi="仿宋" w:eastAsia="仿宋" w:cs="仿宋"/>
          <w:sz w:val="52"/>
          <w:szCs w:val="22"/>
          <w:lang w:val="en-US" w:eastAsia="zh-CN"/>
        </w:rPr>
        <w:t>项目</w:t>
      </w:r>
    </w:p>
    <w:p>
      <w:pPr>
        <w:spacing w:line="360" w:lineRule="auto"/>
        <w:jc w:val="center"/>
        <w:rPr>
          <w:rFonts w:hint="eastAsia" w:ascii="仿宋" w:hAnsi="仿宋" w:eastAsia="仿宋" w:cs="仿宋"/>
          <w:sz w:val="36"/>
          <w:lang w:val="en-US" w:eastAsia="zh-CN"/>
        </w:rPr>
      </w:pPr>
      <w:r>
        <w:rPr>
          <w:rFonts w:hint="eastAsia" w:ascii="仿宋" w:hAnsi="仿宋" w:eastAsia="仿宋" w:cs="仿宋"/>
          <w:sz w:val="36"/>
        </w:rPr>
        <w:t>采购编号：</w:t>
      </w:r>
      <w:r>
        <w:rPr>
          <w:rFonts w:hint="default" w:ascii="仿宋" w:hAnsi="仿宋" w:eastAsia="仿宋" w:cs="仿宋"/>
          <w:sz w:val="36"/>
          <w:lang w:val="en-US" w:eastAsia="zh-CN"/>
        </w:rPr>
        <w:t>202212011</w:t>
      </w:r>
    </w:p>
    <w:p>
      <w:pPr>
        <w:rPr>
          <w:rFonts w:hint="eastAsia" w:ascii="仿宋" w:hAnsi="仿宋" w:eastAsia="仿宋" w:cs="仿宋"/>
          <w:sz w:val="44"/>
        </w:rPr>
      </w:pPr>
    </w:p>
    <w:p>
      <w:pPr>
        <w:rPr>
          <w:rFonts w:hint="eastAsia" w:ascii="仿宋" w:hAnsi="仿宋" w:eastAsia="仿宋" w:cs="仿宋"/>
          <w:sz w:val="44"/>
        </w:rPr>
      </w:pPr>
      <w:r>
        <w:rPr>
          <w:rFonts w:hint="eastAsia" w:ascii="仿宋" w:hAnsi="仿宋" w:eastAsia="仿宋" w:cs="仿宋"/>
          <w:sz w:val="44"/>
        </w:rPr>
        <w:t xml:space="preserve">             </w:t>
      </w: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both"/>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24"/>
        </w:rPr>
      </w:pPr>
    </w:p>
    <w:p>
      <w:pPr>
        <w:pageBreakBefore w:val="0"/>
        <w:kinsoku/>
        <w:wordWrap/>
        <w:topLinePunct w:val="0"/>
        <w:bidi w:val="0"/>
        <w:spacing w:line="360" w:lineRule="auto"/>
        <w:ind w:firstLine="3240" w:firstLineChars="900"/>
        <w:jc w:val="both"/>
        <w:rPr>
          <w:rFonts w:hint="eastAsia" w:ascii="仿宋_GB2312" w:hAnsi="宋体" w:eastAsia="仿宋_GB2312"/>
          <w:sz w:val="36"/>
        </w:rPr>
      </w:pPr>
      <w:r>
        <w:rPr>
          <w:rFonts w:hint="eastAsia" w:ascii="仿宋_GB2312" w:hAnsi="宋体" w:eastAsia="仿宋_GB2312"/>
          <w:sz w:val="36"/>
        </w:rPr>
        <w:t>报价单位全称</w:t>
      </w:r>
    </w:p>
    <w:p>
      <w:pPr>
        <w:pageBreakBefore w:val="0"/>
        <w:kinsoku/>
        <w:wordWrap/>
        <w:topLinePunct w:val="0"/>
        <w:bidi w:val="0"/>
        <w:spacing w:line="360" w:lineRule="auto"/>
        <w:ind w:firstLine="3240" w:firstLineChars="900"/>
        <w:jc w:val="both"/>
        <w:rPr>
          <w:rFonts w:hint="eastAsia" w:ascii="仿宋_GB2312" w:hAnsi="宋体" w:eastAsia="仿宋_GB2312"/>
          <w:sz w:val="36"/>
          <w:lang w:eastAsia="zh-CN"/>
        </w:rPr>
      </w:pPr>
      <w:r>
        <w:rPr>
          <w:rFonts w:hint="eastAsia" w:ascii="仿宋_GB2312" w:hAnsi="宋体" w:eastAsia="仿宋_GB2312"/>
          <w:sz w:val="36"/>
          <w:lang w:eastAsia="zh-CN"/>
        </w:rPr>
        <w:t>联</w:t>
      </w:r>
      <w:r>
        <w:rPr>
          <w:rFonts w:hint="eastAsia" w:ascii="仿宋_GB2312" w:hAnsi="宋体" w:eastAsia="仿宋_GB2312"/>
          <w:sz w:val="36"/>
          <w:lang w:val="en-US" w:eastAsia="zh-CN"/>
        </w:rPr>
        <w:t xml:space="preserve"> </w:t>
      </w:r>
      <w:r>
        <w:rPr>
          <w:rFonts w:hint="eastAsia" w:ascii="仿宋_GB2312" w:hAnsi="宋体" w:eastAsia="仿宋_GB2312"/>
          <w:sz w:val="36"/>
          <w:lang w:eastAsia="zh-CN"/>
        </w:rPr>
        <w:t>系</w:t>
      </w:r>
      <w:r>
        <w:rPr>
          <w:rFonts w:hint="eastAsia" w:ascii="仿宋_GB2312" w:hAnsi="宋体" w:eastAsia="仿宋_GB2312"/>
          <w:sz w:val="36"/>
          <w:lang w:val="en-US" w:eastAsia="zh-CN"/>
        </w:rPr>
        <w:t xml:space="preserve"> </w:t>
      </w:r>
      <w:r>
        <w:rPr>
          <w:rFonts w:hint="eastAsia" w:ascii="仿宋_GB2312" w:hAnsi="宋体" w:eastAsia="仿宋_GB2312"/>
          <w:sz w:val="36"/>
          <w:lang w:eastAsia="zh-CN"/>
        </w:rPr>
        <w:t>人（</w:t>
      </w:r>
      <w:r>
        <w:rPr>
          <w:rFonts w:hint="eastAsia" w:ascii="仿宋_GB2312" w:hAnsi="宋体" w:eastAsia="仿宋_GB2312"/>
          <w:b/>
          <w:bCs/>
          <w:sz w:val="36"/>
          <w:lang w:eastAsia="zh-CN"/>
        </w:rPr>
        <w:t>必填</w:t>
      </w:r>
      <w:r>
        <w:rPr>
          <w:rFonts w:hint="eastAsia" w:ascii="仿宋_GB2312" w:hAnsi="宋体" w:eastAsia="仿宋_GB2312"/>
          <w:sz w:val="36"/>
          <w:lang w:eastAsia="zh-CN"/>
        </w:rPr>
        <w:t>）：</w:t>
      </w:r>
    </w:p>
    <w:p>
      <w:pPr>
        <w:pageBreakBefore w:val="0"/>
        <w:kinsoku/>
        <w:wordWrap/>
        <w:topLinePunct w:val="0"/>
        <w:bidi w:val="0"/>
        <w:spacing w:line="360" w:lineRule="auto"/>
        <w:ind w:firstLine="3240" w:firstLineChars="900"/>
        <w:jc w:val="both"/>
        <w:rPr>
          <w:rFonts w:hint="eastAsia" w:ascii="仿宋_GB2312" w:hAnsi="宋体" w:eastAsia="仿宋_GB2312"/>
          <w:sz w:val="36"/>
          <w:lang w:eastAsia="zh-CN"/>
        </w:rPr>
      </w:pPr>
      <w:r>
        <w:rPr>
          <w:rFonts w:hint="eastAsia" w:ascii="仿宋_GB2312" w:hAnsi="宋体" w:eastAsia="仿宋_GB2312"/>
          <w:sz w:val="36"/>
          <w:lang w:eastAsia="zh-CN"/>
        </w:rPr>
        <w:t>联系方式（</w:t>
      </w:r>
      <w:r>
        <w:rPr>
          <w:rFonts w:hint="eastAsia" w:ascii="仿宋_GB2312" w:hAnsi="宋体" w:eastAsia="仿宋_GB2312"/>
          <w:b/>
          <w:bCs/>
          <w:sz w:val="36"/>
          <w:lang w:eastAsia="zh-CN"/>
        </w:rPr>
        <w:t>必填</w:t>
      </w:r>
      <w:r>
        <w:rPr>
          <w:rFonts w:hint="eastAsia" w:ascii="仿宋_GB2312" w:hAnsi="宋体" w:eastAsia="仿宋_GB2312"/>
          <w:sz w:val="36"/>
          <w:lang w:eastAsia="zh-CN"/>
        </w:rPr>
        <w:t>）：</w:t>
      </w:r>
    </w:p>
    <w:p>
      <w:pPr>
        <w:pStyle w:val="2"/>
        <w:rPr>
          <w:rFonts w:hint="eastAsia"/>
          <w:lang w:eastAsia="zh-CN"/>
        </w:rPr>
      </w:pPr>
    </w:p>
    <w:p>
      <w:pPr>
        <w:pageBreakBefore w:val="0"/>
        <w:kinsoku/>
        <w:wordWrap/>
        <w:topLinePunct w:val="0"/>
        <w:bidi w:val="0"/>
        <w:spacing w:line="360" w:lineRule="auto"/>
        <w:ind w:firstLine="3240" w:firstLineChars="900"/>
        <w:rPr>
          <w:rStyle w:val="13"/>
          <w:rFonts w:hint="eastAsia" w:ascii="仿宋" w:hAnsi="仿宋" w:eastAsia="仿宋" w:cs="仿宋"/>
          <w:sz w:val="30"/>
        </w:rPr>
      </w:pPr>
      <w:r>
        <w:rPr>
          <w:rFonts w:hint="eastAsia" w:ascii="仿宋_GB2312" w:hAnsi="宋体" w:eastAsia="仿宋_GB2312"/>
          <w:sz w:val="36"/>
        </w:rPr>
        <w:t>202</w:t>
      </w:r>
      <w:r>
        <w:rPr>
          <w:rFonts w:hint="eastAsia" w:ascii="仿宋_GB2312" w:hAnsi="宋体" w:eastAsia="仿宋_GB2312"/>
          <w:sz w:val="36"/>
          <w:lang w:val="en-US" w:eastAsia="zh-CN"/>
        </w:rPr>
        <w:t>3</w:t>
      </w:r>
      <w:r>
        <w:rPr>
          <w:rFonts w:hint="eastAsia" w:ascii="仿宋_GB2312" w:hAnsi="宋体" w:eastAsia="仿宋_GB2312"/>
          <w:sz w:val="36"/>
        </w:rPr>
        <w:t>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r>
        <w:rPr>
          <w:rStyle w:val="13"/>
          <w:rFonts w:hint="eastAsia" w:ascii="仿宋" w:hAnsi="仿宋" w:eastAsia="仿宋" w:cs="仿宋"/>
          <w:sz w:val="30"/>
        </w:rPr>
        <w:br w:type="page"/>
      </w:r>
      <w:r>
        <w:rPr>
          <w:rStyle w:val="13"/>
          <w:rFonts w:hint="eastAsia" w:ascii="仿宋" w:hAnsi="仿宋" w:eastAsia="仿宋" w:cs="仿宋"/>
          <w:sz w:val="30"/>
        </w:rPr>
        <w:t>附件二</w:t>
      </w:r>
    </w:p>
    <w:p>
      <w:pPr>
        <w:jc w:val="center"/>
        <w:rPr>
          <w:rFonts w:hint="eastAsia" w:ascii="仿宋" w:hAnsi="仿宋" w:eastAsia="仿宋" w:cs="仿宋"/>
          <w:b/>
          <w:spacing w:val="40"/>
          <w:sz w:val="36"/>
        </w:rPr>
      </w:pPr>
      <w:r>
        <w:rPr>
          <w:rFonts w:hint="eastAsia" w:ascii="仿宋" w:hAnsi="仿宋" w:eastAsia="仿宋" w:cs="仿宋"/>
          <w:b/>
          <w:spacing w:val="40"/>
          <w:sz w:val="36"/>
        </w:rPr>
        <w:t>法定代表人授权书</w:t>
      </w:r>
    </w:p>
    <w:p>
      <w:pPr>
        <w:spacing w:line="360" w:lineRule="auto"/>
        <w:ind w:left="540" w:leftChars="257" w:firstLine="2920" w:firstLineChars="808"/>
        <w:rPr>
          <w:rFonts w:hint="eastAsia" w:ascii="仿宋" w:hAnsi="仿宋" w:eastAsia="仿宋" w:cs="仿宋"/>
          <w:b/>
          <w:sz w:val="36"/>
        </w:rPr>
      </w:pPr>
    </w:p>
    <w:p>
      <w:pPr>
        <w:spacing w:line="360" w:lineRule="auto"/>
        <w:jc w:val="left"/>
        <w:rPr>
          <w:rFonts w:hint="eastAsia" w:ascii="仿宋" w:hAnsi="仿宋" w:eastAsia="仿宋" w:cs="仿宋"/>
          <w:sz w:val="30"/>
          <w:szCs w:val="30"/>
        </w:rPr>
      </w:pPr>
      <w:r>
        <w:rPr>
          <w:rFonts w:hint="eastAsia" w:ascii="仿宋" w:hAnsi="仿宋" w:eastAsia="仿宋" w:cs="仿宋"/>
          <w:sz w:val="30"/>
          <w:szCs w:val="30"/>
        </w:rPr>
        <w:t>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w:t>
      </w: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30"/>
          <w:szCs w:val="30"/>
          <w:u w:val="single"/>
        </w:rPr>
        <w:t>（报价单位全称）</w:t>
      </w:r>
      <w:r>
        <w:rPr>
          <w:rFonts w:hint="eastAsia" w:ascii="仿宋" w:hAnsi="仿宋" w:eastAsia="仿宋" w:cs="仿宋"/>
          <w:sz w:val="30"/>
          <w:szCs w:val="30"/>
        </w:rPr>
        <w:t>法定代表人</w:t>
      </w:r>
      <w:r>
        <w:rPr>
          <w:rFonts w:hint="eastAsia" w:ascii="仿宋" w:hAnsi="仿宋" w:eastAsia="仿宋" w:cs="仿宋"/>
          <w:sz w:val="30"/>
          <w:szCs w:val="30"/>
          <w:u w:val="single"/>
        </w:rPr>
        <w:t xml:space="preserve">       </w:t>
      </w:r>
      <w:r>
        <w:rPr>
          <w:rFonts w:hint="eastAsia" w:ascii="仿宋" w:hAnsi="仿宋" w:eastAsia="仿宋" w:cs="仿宋"/>
          <w:sz w:val="30"/>
          <w:szCs w:val="30"/>
        </w:rPr>
        <w:t>授权</w:t>
      </w:r>
      <w:r>
        <w:rPr>
          <w:rFonts w:hint="eastAsia" w:ascii="仿宋" w:hAnsi="仿宋" w:eastAsia="仿宋" w:cs="仿宋"/>
          <w:sz w:val="30"/>
          <w:szCs w:val="30"/>
          <w:u w:val="single"/>
        </w:rPr>
        <w:t xml:space="preserve">      </w:t>
      </w:r>
      <w:r>
        <w:rPr>
          <w:rFonts w:hint="eastAsia" w:ascii="仿宋" w:hAnsi="仿宋" w:eastAsia="仿宋" w:cs="仿宋"/>
          <w:sz w:val="30"/>
          <w:szCs w:val="30"/>
        </w:rPr>
        <w:t>（全名、职务、身份证号码）为全权代表，参加贵方组织的</w:t>
      </w:r>
      <w:r>
        <w:rPr>
          <w:rFonts w:hint="eastAsia" w:ascii="仿宋" w:hAnsi="仿宋" w:eastAsia="仿宋" w:cs="仿宋"/>
          <w:sz w:val="30"/>
          <w:szCs w:val="30"/>
          <w:u w:val="single"/>
        </w:rPr>
        <w:t xml:space="preserve"> </w:t>
      </w:r>
      <w:r>
        <w:rPr>
          <w:rFonts w:hint="default" w:ascii="仿宋" w:hAnsi="仿宋" w:eastAsia="仿宋" w:cs="仿宋"/>
          <w:sz w:val="30"/>
          <w:szCs w:val="30"/>
          <w:u w:val="single"/>
          <w:lang w:val="en-US"/>
        </w:rPr>
        <w:t>2023年</w:t>
      </w:r>
      <w:r>
        <w:rPr>
          <w:rFonts w:hint="eastAsia" w:ascii="仿宋" w:hAnsi="仿宋" w:eastAsia="仿宋" w:cs="仿宋"/>
          <w:sz w:val="30"/>
          <w:szCs w:val="30"/>
          <w:u w:val="single"/>
          <w:lang w:eastAsia="zh-CN"/>
        </w:rPr>
        <w:t>临江公司</w:t>
      </w:r>
      <w:r>
        <w:rPr>
          <w:rFonts w:hint="eastAsia" w:ascii="仿宋" w:hAnsi="仿宋" w:eastAsia="仿宋" w:cs="仿宋"/>
          <w:sz w:val="30"/>
          <w:szCs w:val="30"/>
          <w:u w:val="single"/>
          <w:lang w:val="en-US" w:eastAsia="zh-CN"/>
        </w:rPr>
        <w:t>生产包材</w:t>
      </w:r>
      <w:r>
        <w:rPr>
          <w:rFonts w:hint="eastAsia" w:ascii="仿宋" w:hAnsi="仿宋" w:eastAsia="仿宋" w:cs="仿宋"/>
          <w:sz w:val="30"/>
          <w:szCs w:val="30"/>
          <w:u w:val="single"/>
        </w:rPr>
        <w:t>采购</w:t>
      </w:r>
      <w:r>
        <w:rPr>
          <w:rFonts w:hint="eastAsia" w:ascii="仿宋" w:hAnsi="仿宋" w:eastAsia="仿宋" w:cs="仿宋"/>
          <w:sz w:val="30"/>
          <w:szCs w:val="30"/>
          <w:u w:val="single"/>
          <w:lang w:val="en-US" w:eastAsia="zh-CN"/>
        </w:rPr>
        <w:t>项目</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编号为 </w:t>
      </w:r>
      <w:r>
        <w:rPr>
          <w:rFonts w:hint="eastAsia" w:ascii="仿宋" w:hAnsi="仿宋" w:eastAsia="仿宋" w:cs="仿宋"/>
          <w:sz w:val="30"/>
          <w:szCs w:val="30"/>
          <w:u w:val="single"/>
        </w:rPr>
        <w:t xml:space="preserve"> </w:t>
      </w:r>
      <w:r>
        <w:rPr>
          <w:rFonts w:hint="default" w:ascii="仿宋" w:hAnsi="仿宋" w:eastAsia="仿宋" w:cs="仿宋"/>
          <w:sz w:val="30"/>
          <w:szCs w:val="30"/>
          <w:u w:val="single"/>
          <w:lang w:val="en-US" w:eastAsia="zh-CN"/>
        </w:rPr>
        <w:t>202212011</w:t>
      </w:r>
      <w:r>
        <w:rPr>
          <w:rFonts w:hint="eastAsia" w:ascii="仿宋" w:hAnsi="仿宋" w:eastAsia="仿宋" w:cs="仿宋"/>
          <w:sz w:val="30"/>
          <w:szCs w:val="30"/>
        </w:rPr>
        <w:t>询价采购活动，其在报价过程中的一切活动本公司均予承认。委托期限：</w:t>
      </w:r>
      <w:r>
        <w:rPr>
          <w:rFonts w:hint="eastAsia" w:ascii="仿宋" w:hAnsi="仿宋" w:eastAsia="仿宋" w:cs="仿宋"/>
          <w:sz w:val="30"/>
          <w:szCs w:val="30"/>
          <w:u w:val="single"/>
        </w:rPr>
        <w:t xml:space="preserve">             </w:t>
      </w:r>
      <w:r>
        <w:rPr>
          <w:rFonts w:hint="eastAsia" w:ascii="仿宋" w:hAnsi="仿宋" w:eastAsia="仿宋" w:cs="仿宋"/>
          <w:sz w:val="30"/>
          <w:szCs w:val="30"/>
        </w:rPr>
        <w:t>。</w:t>
      </w:r>
    </w:p>
    <w:p>
      <w:pPr>
        <w:spacing w:line="360" w:lineRule="auto"/>
        <w:ind w:firstLine="150" w:firstLineChars="50"/>
        <w:jc w:val="left"/>
        <w:rPr>
          <w:rFonts w:hint="eastAsia" w:ascii="仿宋" w:hAnsi="仿宋" w:eastAsia="仿宋" w:cs="仿宋"/>
          <w:snapToGrid w:val="0"/>
          <w:sz w:val="30"/>
          <w:szCs w:val="30"/>
        </w:rPr>
      </w:pPr>
      <w:r>
        <w:rPr>
          <w:rFonts w:hint="eastAsia" w:ascii="仿宋" w:hAnsi="仿宋" w:eastAsia="仿宋" w:cs="仿宋"/>
          <w:snapToGrid w:val="0"/>
          <w:sz w:val="30"/>
          <w:szCs w:val="30"/>
        </w:rPr>
        <w:t xml:space="preserve">    全权代表无转委托权。</w:t>
      </w:r>
    </w:p>
    <w:p>
      <w:pPr>
        <w:spacing w:line="360" w:lineRule="auto"/>
        <w:ind w:firstLine="750" w:firstLineChars="250"/>
        <w:jc w:val="left"/>
        <w:rPr>
          <w:rFonts w:hint="eastAsia" w:ascii="仿宋" w:hAnsi="仿宋" w:eastAsia="仿宋" w:cs="仿宋"/>
          <w:snapToGrid w:val="0"/>
          <w:sz w:val="30"/>
          <w:szCs w:val="30"/>
        </w:rPr>
      </w:pPr>
      <w:r>
        <w:rPr>
          <w:rFonts w:hint="eastAsia" w:ascii="仿宋" w:hAnsi="仿宋" w:eastAsia="仿宋" w:cs="仿宋"/>
          <w:snapToGrid w:val="0"/>
          <w:sz w:val="30"/>
          <w:szCs w:val="30"/>
        </w:rPr>
        <w:t>附：法定代表人、全权代表身份证明</w:t>
      </w:r>
    </w:p>
    <w:p>
      <w:pPr>
        <w:spacing w:line="600" w:lineRule="exact"/>
        <w:ind w:left="540" w:firstLine="30"/>
        <w:jc w:val="left"/>
        <w:rPr>
          <w:rFonts w:hint="eastAsia" w:ascii="仿宋" w:hAnsi="仿宋" w:eastAsia="仿宋" w:cs="仿宋"/>
          <w:snapToGrid w:val="0"/>
          <w:sz w:val="30"/>
          <w:szCs w:val="30"/>
        </w:rPr>
      </w:pPr>
    </w:p>
    <w:p>
      <w:pPr>
        <w:spacing w:line="600" w:lineRule="exact"/>
        <w:ind w:left="540" w:firstLine="30"/>
        <w:jc w:val="left"/>
        <w:rPr>
          <w:rFonts w:hint="eastAsia" w:ascii="仿宋" w:hAnsi="仿宋" w:eastAsia="仿宋" w:cs="仿宋"/>
          <w:sz w:val="30"/>
          <w:szCs w:val="30"/>
        </w:rPr>
      </w:pPr>
    </w:p>
    <w:p>
      <w:pPr>
        <w:spacing w:line="600" w:lineRule="exact"/>
        <w:ind w:left="540" w:firstLine="30"/>
        <w:jc w:val="left"/>
        <w:rPr>
          <w:rFonts w:hint="eastAsia" w:ascii="仿宋" w:hAnsi="仿宋" w:eastAsia="仿宋" w:cs="仿宋"/>
          <w:sz w:val="30"/>
          <w:szCs w:val="30"/>
        </w:rPr>
      </w:pPr>
    </w:p>
    <w:p>
      <w:pPr>
        <w:spacing w:line="360" w:lineRule="auto"/>
        <w:ind w:left="540" w:firstLine="30"/>
        <w:jc w:val="left"/>
        <w:rPr>
          <w:rFonts w:hint="eastAsia" w:ascii="仿宋" w:hAnsi="仿宋" w:eastAsia="仿宋" w:cs="仿宋"/>
          <w:sz w:val="30"/>
          <w:szCs w:val="30"/>
        </w:rPr>
      </w:pPr>
      <w:r>
        <w:rPr>
          <w:rFonts w:hint="eastAsia" w:ascii="仿宋" w:hAnsi="仿宋" w:eastAsia="仿宋" w:cs="仿宋"/>
          <w:sz w:val="30"/>
          <w:szCs w:val="30"/>
        </w:rPr>
        <w:t xml:space="preserve">       报价单位名称：</w:t>
      </w:r>
      <w:r>
        <w:rPr>
          <w:rFonts w:hint="eastAsia" w:ascii="仿宋" w:hAnsi="仿宋" w:eastAsia="仿宋" w:cs="仿宋"/>
          <w:sz w:val="30"/>
          <w:szCs w:val="30"/>
          <w:u w:val="single"/>
        </w:rPr>
        <w:t xml:space="preserve">                    </w:t>
      </w:r>
      <w:r>
        <w:rPr>
          <w:rFonts w:hint="eastAsia" w:ascii="仿宋" w:hAnsi="仿宋" w:eastAsia="仿宋" w:cs="仿宋"/>
          <w:sz w:val="30"/>
          <w:szCs w:val="30"/>
        </w:rPr>
        <w:t>（公章）</w:t>
      </w:r>
    </w:p>
    <w:p>
      <w:pPr>
        <w:spacing w:line="360" w:lineRule="auto"/>
        <w:ind w:left="540" w:firstLine="30"/>
        <w:jc w:val="left"/>
        <w:rPr>
          <w:rFonts w:hint="eastAsia" w:ascii="仿宋" w:hAnsi="仿宋" w:eastAsia="仿宋" w:cs="仿宋"/>
          <w:sz w:val="30"/>
          <w:szCs w:val="30"/>
        </w:rPr>
      </w:pPr>
      <w:r>
        <w:rPr>
          <w:rFonts w:hint="eastAsia" w:ascii="仿宋" w:hAnsi="仿宋" w:eastAsia="仿宋" w:cs="仿宋"/>
          <w:sz w:val="30"/>
          <w:szCs w:val="30"/>
        </w:rPr>
        <w:t xml:space="preserve">       法定代表人签字：</w:t>
      </w:r>
      <w:r>
        <w:rPr>
          <w:rFonts w:hint="eastAsia" w:ascii="仿宋" w:hAnsi="仿宋" w:eastAsia="仿宋" w:cs="仿宋"/>
          <w:sz w:val="30"/>
          <w:szCs w:val="30"/>
          <w:u w:val="single"/>
        </w:rPr>
        <w:t xml:space="preserve">                  </w:t>
      </w:r>
    </w:p>
    <w:p>
      <w:pPr>
        <w:spacing w:line="360" w:lineRule="auto"/>
        <w:ind w:left="540" w:leftChars="257" w:firstLine="1086" w:firstLineChars="362"/>
        <w:jc w:val="left"/>
        <w:rPr>
          <w:rFonts w:hint="eastAsia" w:ascii="仿宋" w:hAnsi="仿宋" w:eastAsia="仿宋" w:cs="仿宋"/>
          <w:sz w:val="30"/>
          <w:szCs w:val="30"/>
          <w:u w:val="single"/>
        </w:rPr>
      </w:pPr>
      <w:r>
        <w:rPr>
          <w:rFonts w:hint="eastAsia" w:ascii="仿宋" w:hAnsi="仿宋" w:eastAsia="仿宋" w:cs="仿宋"/>
          <w:sz w:val="30"/>
          <w:szCs w:val="30"/>
        </w:rPr>
        <w:t>全权代表签字：</w:t>
      </w:r>
      <w:r>
        <w:rPr>
          <w:rFonts w:hint="eastAsia" w:ascii="仿宋" w:hAnsi="仿宋" w:eastAsia="仿宋" w:cs="仿宋"/>
          <w:sz w:val="30"/>
          <w:szCs w:val="30"/>
          <w:u w:val="single"/>
        </w:rPr>
        <w:t xml:space="preserve">                  </w:t>
      </w:r>
    </w:p>
    <w:p>
      <w:pPr>
        <w:spacing w:line="360" w:lineRule="auto"/>
        <w:ind w:left="540" w:leftChars="257" w:firstLine="1086" w:firstLineChars="362"/>
        <w:jc w:val="left"/>
        <w:rPr>
          <w:rFonts w:hint="eastAsia" w:ascii="仿宋" w:hAnsi="仿宋" w:eastAsia="仿宋" w:cs="仿宋"/>
          <w:sz w:val="30"/>
          <w:szCs w:val="30"/>
        </w:rPr>
      </w:pPr>
      <w:r>
        <w:rPr>
          <w:rFonts w:hint="eastAsia" w:ascii="仿宋" w:hAnsi="仿宋" w:eastAsia="仿宋" w:cs="仿宋"/>
          <w:sz w:val="30"/>
          <w:szCs w:val="30"/>
        </w:rPr>
        <w:t>全权代表联系方式：</w:t>
      </w:r>
      <w:r>
        <w:rPr>
          <w:rFonts w:hint="eastAsia" w:ascii="仿宋" w:hAnsi="仿宋" w:eastAsia="仿宋" w:cs="仿宋"/>
          <w:sz w:val="30"/>
          <w:szCs w:val="30"/>
          <w:u w:val="single"/>
        </w:rPr>
        <w:t xml:space="preserve">              </w:t>
      </w:r>
    </w:p>
    <w:p>
      <w:pPr>
        <w:adjustRightInd w:val="0"/>
        <w:snapToGrid w:val="0"/>
        <w:spacing w:line="360" w:lineRule="auto"/>
        <w:ind w:right="480"/>
        <w:jc w:val="left"/>
        <w:rPr>
          <w:rFonts w:hint="eastAsia" w:ascii="仿宋" w:hAnsi="仿宋" w:eastAsia="仿宋" w:cs="仿宋"/>
          <w:sz w:val="30"/>
          <w:szCs w:val="30"/>
        </w:rPr>
      </w:pPr>
      <w:r>
        <w:rPr>
          <w:rFonts w:hint="eastAsia" w:ascii="仿宋" w:hAnsi="仿宋" w:eastAsia="仿宋" w:cs="仿宋"/>
          <w:sz w:val="30"/>
          <w:szCs w:val="30"/>
        </w:rPr>
        <w:t xml:space="preserve">           日期：</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rPr>
        <w:t>202</w:t>
      </w:r>
      <w:r>
        <w:rPr>
          <w:rFonts w:hint="default" w:ascii="仿宋" w:hAnsi="仿宋" w:eastAsia="仿宋" w:cs="仿宋"/>
          <w:sz w:val="30"/>
          <w:szCs w:val="30"/>
          <w:u w:val="single"/>
          <w:lang w:val="en-US"/>
        </w:rPr>
        <w:t>3</w:t>
      </w:r>
      <w:r>
        <w:rPr>
          <w:rFonts w:hint="eastAsia" w:ascii="仿宋" w:hAnsi="仿宋" w:eastAsia="仿宋" w:cs="仿宋"/>
          <w:sz w:val="30"/>
          <w:szCs w:val="30"/>
          <w:u w:val="single"/>
        </w:rPr>
        <w:t xml:space="preserve"> </w:t>
      </w:r>
      <w:r>
        <w:rPr>
          <w:rFonts w:hint="eastAsia" w:ascii="仿宋" w:hAnsi="仿宋" w:eastAsia="仿宋" w:cs="仿宋"/>
          <w:sz w:val="30"/>
          <w:szCs w:val="30"/>
        </w:rPr>
        <w:t>年</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rPr>
        <w:t>日</w:t>
      </w:r>
    </w:p>
    <w:p>
      <w:pPr>
        <w:adjustRightInd w:val="0"/>
        <w:snapToGrid w:val="0"/>
        <w:spacing w:line="360" w:lineRule="auto"/>
        <w:ind w:right="480"/>
        <w:jc w:val="left"/>
        <w:rPr>
          <w:rStyle w:val="13"/>
          <w:rFonts w:hint="eastAsia" w:ascii="仿宋" w:hAnsi="仿宋" w:eastAsia="仿宋" w:cs="仿宋"/>
          <w:sz w:val="30"/>
          <w:szCs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3"/>
          <w:rFonts w:hint="eastAsia" w:ascii="仿宋" w:hAnsi="仿宋" w:eastAsia="仿宋" w:cs="仿宋"/>
          <w:sz w:val="30"/>
        </w:rPr>
      </w:pPr>
      <w:r>
        <w:rPr>
          <w:rStyle w:val="13"/>
          <w:rFonts w:hint="eastAsia" w:ascii="仿宋" w:hAnsi="仿宋" w:eastAsia="仿宋" w:cs="仿宋"/>
          <w:sz w:val="30"/>
        </w:rPr>
        <w:t xml:space="preserve">附件三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30"/>
          <w:szCs w:val="30"/>
        </w:rPr>
      </w:pPr>
      <w:r>
        <w:rPr>
          <w:rFonts w:hint="eastAsia" w:ascii="仿宋" w:hAnsi="仿宋" w:eastAsia="仿宋" w:cs="仿宋"/>
          <w:sz w:val="30"/>
          <w:szCs w:val="30"/>
        </w:rPr>
        <w:t>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我公司</w:t>
      </w:r>
      <w:r>
        <w:rPr>
          <w:rFonts w:hint="eastAsia" w:ascii="仿宋" w:hAnsi="仿宋" w:eastAsia="仿宋" w:cs="仿宋"/>
          <w:sz w:val="30"/>
          <w:szCs w:val="30"/>
          <w:u w:val="single"/>
        </w:rPr>
        <w:t xml:space="preserve"> （报价单位名称）   </w:t>
      </w:r>
      <w:r>
        <w:rPr>
          <w:rFonts w:hint="eastAsia" w:ascii="仿宋" w:hAnsi="仿宋" w:eastAsia="仿宋" w:cs="仿宋"/>
          <w:sz w:val="30"/>
          <w:szCs w:val="30"/>
        </w:rPr>
        <w:t>根据贵单位询价文件要求，参加</w:t>
      </w:r>
      <w:r>
        <w:rPr>
          <w:rFonts w:hint="eastAsia" w:ascii="仿宋" w:hAnsi="仿宋" w:eastAsia="仿宋" w:cs="仿宋"/>
          <w:sz w:val="30"/>
          <w:szCs w:val="30"/>
          <w:u w:val="single"/>
        </w:rPr>
        <w:t xml:space="preserve"> </w:t>
      </w:r>
      <w:r>
        <w:rPr>
          <w:rFonts w:hint="default" w:ascii="仿宋" w:hAnsi="仿宋" w:eastAsia="仿宋" w:cs="仿宋"/>
          <w:sz w:val="30"/>
          <w:szCs w:val="30"/>
          <w:u w:val="single"/>
          <w:lang w:val="en-US"/>
        </w:rPr>
        <w:t>2023年</w:t>
      </w:r>
      <w:r>
        <w:rPr>
          <w:rFonts w:hint="eastAsia" w:ascii="仿宋" w:hAnsi="仿宋" w:eastAsia="仿宋" w:cs="仿宋"/>
          <w:sz w:val="30"/>
          <w:szCs w:val="30"/>
          <w:u w:val="single"/>
          <w:lang w:eastAsia="zh-CN"/>
        </w:rPr>
        <w:t>临江公司</w:t>
      </w:r>
      <w:r>
        <w:rPr>
          <w:rFonts w:hint="eastAsia" w:ascii="仿宋" w:hAnsi="仿宋" w:eastAsia="仿宋" w:cs="仿宋"/>
          <w:sz w:val="30"/>
          <w:szCs w:val="30"/>
          <w:u w:val="single"/>
          <w:lang w:val="en-US" w:eastAsia="zh-CN"/>
        </w:rPr>
        <w:t>生产包材</w:t>
      </w:r>
      <w:r>
        <w:rPr>
          <w:rFonts w:hint="eastAsia" w:ascii="仿宋" w:hAnsi="仿宋" w:eastAsia="仿宋" w:cs="仿宋"/>
          <w:sz w:val="30"/>
          <w:szCs w:val="30"/>
        </w:rPr>
        <w:t>采购</w:t>
      </w:r>
      <w:r>
        <w:rPr>
          <w:rFonts w:hint="eastAsia" w:ascii="仿宋" w:hAnsi="仿宋" w:eastAsia="仿宋" w:cs="仿宋"/>
          <w:sz w:val="30"/>
          <w:szCs w:val="30"/>
          <w:lang w:val="en-US" w:eastAsia="zh-CN"/>
        </w:rPr>
        <w:t>项目</w:t>
      </w:r>
      <w:r>
        <w:rPr>
          <w:rFonts w:hint="eastAsia" w:ascii="仿宋" w:hAnsi="仿宋" w:eastAsia="仿宋" w:cs="仿宋"/>
          <w:sz w:val="30"/>
          <w:szCs w:val="30"/>
        </w:rPr>
        <w:t>，</w:t>
      </w:r>
      <w:r>
        <w:rPr>
          <w:rFonts w:hint="eastAsia" w:ascii="仿宋" w:hAnsi="仿宋" w:eastAsia="仿宋" w:cs="仿宋"/>
          <w:sz w:val="30"/>
          <w:szCs w:val="30"/>
          <w:lang w:eastAsia="zh-CN"/>
        </w:rPr>
        <w:t>本次限额为</w:t>
      </w:r>
      <w:r>
        <w:rPr>
          <w:rFonts w:hint="eastAsia" w:ascii="仿宋" w:hAnsi="仿宋" w:eastAsia="仿宋" w:cs="仿宋"/>
          <w:sz w:val="30"/>
          <w:szCs w:val="30"/>
          <w:u w:val="single"/>
          <w:lang w:val="en-US" w:eastAsia="zh-CN"/>
        </w:rPr>
        <w:t>26.95</w:t>
      </w:r>
      <w:r>
        <w:rPr>
          <w:rFonts w:hint="eastAsia" w:ascii="仿宋" w:hAnsi="仿宋" w:eastAsia="仿宋" w:cs="仿宋"/>
          <w:sz w:val="30"/>
          <w:szCs w:val="30"/>
          <w:lang w:val="en-US" w:eastAsia="zh-CN"/>
        </w:rPr>
        <w:t>万元，</w:t>
      </w:r>
      <w:r>
        <w:rPr>
          <w:rFonts w:hint="eastAsia" w:ascii="仿宋" w:hAnsi="仿宋" w:eastAsia="仿宋" w:cs="仿宋"/>
          <w:sz w:val="30"/>
          <w:szCs w:val="30"/>
        </w:rPr>
        <w:t>报价如下（金额：</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rPr>
        <w:t>元</w:t>
      </w:r>
      <w:r>
        <w:rPr>
          <w:rFonts w:hint="eastAsia" w:ascii="仿宋" w:hAnsi="仿宋" w:eastAsia="仿宋" w:cs="仿宋"/>
          <w:sz w:val="30"/>
          <w:szCs w:val="30"/>
          <w:lang w:eastAsia="zh-CN"/>
        </w:rPr>
        <w:t>，税率为</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tbl>
      <w:tblPr>
        <w:tblStyle w:val="7"/>
        <w:tblW w:w="958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2"/>
        <w:gridCol w:w="1029"/>
        <w:gridCol w:w="4716"/>
        <w:gridCol w:w="600"/>
        <w:gridCol w:w="834"/>
        <w:gridCol w:w="866"/>
        <w:gridCol w:w="8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序号</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名称</w:t>
            </w:r>
          </w:p>
        </w:tc>
        <w:tc>
          <w:tcPr>
            <w:tcW w:w="4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型号</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单位</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2"/>
                <w:szCs w:val="22"/>
                <w:u w:val="none"/>
                <w:lang w:val="en-US" w:eastAsia="zh-CN" w:bidi="ar"/>
              </w:rPr>
            </w:pPr>
            <w:r>
              <w:rPr>
                <w:rFonts w:hint="eastAsia" w:ascii="仿宋" w:hAnsi="仿宋" w:eastAsia="仿宋" w:cs="仿宋"/>
                <w:b/>
                <w:bCs/>
                <w:i w:val="0"/>
                <w:iCs w:val="0"/>
                <w:color w:val="000000"/>
                <w:kern w:val="0"/>
                <w:sz w:val="22"/>
                <w:szCs w:val="22"/>
                <w:u w:val="none"/>
                <w:lang w:val="en-US" w:eastAsia="zh-CN" w:bidi="ar"/>
              </w:rPr>
              <w:t>暂定</w:t>
            </w:r>
          </w:p>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数量</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2"/>
                <w:szCs w:val="22"/>
                <w:u w:val="none"/>
                <w:lang w:val="en-US" w:eastAsia="zh-CN" w:bidi="ar"/>
              </w:rPr>
            </w:pPr>
            <w:r>
              <w:rPr>
                <w:rFonts w:hint="eastAsia" w:ascii="仿宋" w:hAnsi="仿宋" w:eastAsia="仿宋" w:cs="仿宋"/>
                <w:b/>
                <w:bCs/>
                <w:i w:val="0"/>
                <w:iCs w:val="0"/>
                <w:color w:val="000000"/>
                <w:kern w:val="0"/>
                <w:sz w:val="22"/>
                <w:szCs w:val="22"/>
                <w:u w:val="none"/>
                <w:lang w:val="en-US" w:eastAsia="zh-CN" w:bidi="ar"/>
              </w:rPr>
              <w:t>单价</w:t>
            </w:r>
          </w:p>
          <w:p>
            <w:pPr>
              <w:keepNext w:val="0"/>
              <w:keepLines w:val="0"/>
              <w:widowControl/>
              <w:suppressLineNumbers w:val="0"/>
              <w:jc w:val="center"/>
              <w:textAlignment w:val="center"/>
              <w:rPr>
                <w:rFonts w:hint="eastAsia" w:ascii="仿宋" w:hAnsi="仿宋" w:eastAsia="仿宋" w:cs="仿宋"/>
                <w:b/>
                <w:bCs/>
                <w:i w:val="0"/>
                <w:iCs w:val="0"/>
                <w:color w:val="000000"/>
                <w:kern w:val="0"/>
                <w:sz w:val="22"/>
                <w:szCs w:val="22"/>
                <w:u w:val="none"/>
                <w:lang w:val="en-US" w:eastAsia="zh-CN" w:bidi="ar"/>
              </w:rPr>
            </w:pPr>
            <w:r>
              <w:rPr>
                <w:rFonts w:hint="eastAsia" w:ascii="仿宋" w:hAnsi="仿宋" w:eastAsia="仿宋" w:cs="仿宋"/>
                <w:b/>
                <w:bCs/>
                <w:i w:val="0"/>
                <w:iCs w:val="0"/>
                <w:color w:val="000000"/>
                <w:kern w:val="0"/>
                <w:sz w:val="22"/>
                <w:szCs w:val="22"/>
                <w:u w:val="none"/>
                <w:lang w:val="en-US" w:eastAsia="zh-CN" w:bidi="ar"/>
              </w:rPr>
              <w:t>（元）</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2"/>
                <w:szCs w:val="22"/>
                <w:u w:val="none"/>
                <w:lang w:val="en-US" w:eastAsia="zh-CN" w:bidi="ar"/>
              </w:rPr>
            </w:pPr>
            <w:r>
              <w:rPr>
                <w:rFonts w:hint="eastAsia" w:ascii="仿宋" w:hAnsi="仿宋" w:eastAsia="仿宋" w:cs="仿宋"/>
                <w:b/>
                <w:bCs/>
                <w:i w:val="0"/>
                <w:iCs w:val="0"/>
                <w:color w:val="000000"/>
                <w:kern w:val="0"/>
                <w:sz w:val="22"/>
                <w:szCs w:val="22"/>
                <w:u w:val="none"/>
                <w:lang w:val="en-US" w:eastAsia="zh-CN" w:bidi="ar"/>
              </w:rPr>
              <w:t>金额</w:t>
            </w:r>
          </w:p>
          <w:p>
            <w:pPr>
              <w:keepNext w:val="0"/>
              <w:keepLines w:val="0"/>
              <w:widowControl/>
              <w:suppressLineNumbers w:val="0"/>
              <w:jc w:val="center"/>
              <w:textAlignment w:val="center"/>
              <w:rPr>
                <w:rFonts w:hint="eastAsia" w:ascii="仿宋" w:hAnsi="仿宋" w:eastAsia="仿宋" w:cs="仿宋"/>
                <w:b/>
                <w:bCs/>
                <w:i w:val="0"/>
                <w:iCs w:val="0"/>
                <w:color w:val="000000"/>
                <w:kern w:val="0"/>
                <w:sz w:val="22"/>
                <w:szCs w:val="22"/>
                <w:u w:val="none"/>
                <w:lang w:val="en-US" w:eastAsia="zh-CN" w:bidi="ar"/>
              </w:rPr>
            </w:pPr>
            <w:r>
              <w:rPr>
                <w:rFonts w:hint="eastAsia" w:ascii="仿宋" w:hAnsi="仿宋" w:eastAsia="仿宋" w:cs="仿宋"/>
                <w:b/>
                <w:bCs/>
                <w:i w:val="0"/>
                <w:iCs w:val="0"/>
                <w:color w:val="000000"/>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尼龙绳</w:t>
            </w:r>
          </w:p>
        </w:tc>
        <w:tc>
          <w:tcPr>
            <w:tcW w:w="4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default" w:ascii="仿宋" w:hAnsi="仿宋" w:eastAsia="仿宋" w:cs="仿宋"/>
                <w:i w:val="0"/>
                <w:iCs w:val="0"/>
                <w:color w:val="000000"/>
                <w:kern w:val="0"/>
                <w:sz w:val="24"/>
                <w:szCs w:val="24"/>
                <w:u w:val="none"/>
                <w:lang w:val="en-US" w:eastAsia="zh-CN" w:bidi="ar"/>
              </w:rPr>
              <w:t>粗10mm*长100m，材质∶聚乙烯，承重力大于600KG，颜色∶绿色</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2</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土工袋</w:t>
            </w:r>
          </w:p>
        </w:tc>
        <w:tc>
          <w:tcPr>
            <w:tcW w:w="4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default" w:ascii="仿宋" w:hAnsi="仿宋" w:eastAsia="仿宋" w:cs="仿宋"/>
                <w:i w:val="0"/>
                <w:iCs w:val="0"/>
                <w:color w:val="000000"/>
                <w:kern w:val="0"/>
                <w:sz w:val="24"/>
                <w:szCs w:val="24"/>
                <w:u w:val="none"/>
                <w:lang w:val="en-US" w:eastAsia="zh-CN" w:bidi="ar"/>
              </w:rPr>
              <w:t>聚酯无纺布，抗老化土工袋，43cm*83cm，黑色</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5000</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3</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10L圆口塑料桶</w:t>
            </w:r>
          </w:p>
        </w:tc>
        <w:tc>
          <w:tcPr>
            <w:tcW w:w="4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default" w:ascii="仿宋" w:hAnsi="仿宋" w:eastAsia="仿宋" w:cs="仿宋"/>
                <w:i w:val="0"/>
                <w:iCs w:val="0"/>
                <w:color w:val="000000"/>
                <w:kern w:val="0"/>
                <w:sz w:val="24"/>
                <w:szCs w:val="24"/>
                <w:u w:val="none"/>
                <w:lang w:val="en-US" w:eastAsia="zh-CN" w:bidi="ar"/>
              </w:rPr>
              <w:t>容量10L、上粗下细、高度不高于28cm、口直径不小于22cm、一次性压入式盖、纯塑料手柄、PP材质、白色，不小于500g/个</w:t>
            </w:r>
            <w:r>
              <w:rPr>
                <w:rFonts w:hint="eastAsia" w:ascii="仿宋" w:hAnsi="仿宋" w:eastAsia="仿宋" w:cs="仿宋"/>
                <w:i w:val="0"/>
                <w:iCs w:val="0"/>
                <w:color w:val="000000"/>
                <w:kern w:val="0"/>
                <w:sz w:val="24"/>
                <w:szCs w:val="24"/>
                <w:u w:val="none"/>
                <w:lang w:val="en-US" w:eastAsia="zh-CN" w:bidi="ar"/>
              </w:rPr>
              <w:t>（含盖）</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2000</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4</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5L圆口塑料桶</w:t>
            </w:r>
          </w:p>
        </w:tc>
        <w:tc>
          <w:tcPr>
            <w:tcW w:w="4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default" w:ascii="仿宋" w:hAnsi="仿宋" w:eastAsia="仿宋" w:cs="仿宋"/>
                <w:i w:val="0"/>
                <w:iCs w:val="0"/>
                <w:color w:val="000000"/>
                <w:kern w:val="0"/>
                <w:sz w:val="24"/>
                <w:szCs w:val="24"/>
                <w:u w:val="none"/>
                <w:lang w:val="en-US" w:eastAsia="zh-CN" w:bidi="ar"/>
              </w:rPr>
              <w:t>容量5L、、上粗下细、一次性压入式盖、带纯塑料手柄、PP材质、白色，不小于255g/个</w:t>
            </w:r>
            <w:r>
              <w:rPr>
                <w:rFonts w:hint="eastAsia" w:ascii="仿宋" w:hAnsi="仿宋" w:eastAsia="仿宋" w:cs="仿宋"/>
                <w:i w:val="0"/>
                <w:iCs w:val="0"/>
                <w:color w:val="000000"/>
                <w:kern w:val="0"/>
                <w:sz w:val="24"/>
                <w:szCs w:val="24"/>
                <w:u w:val="none"/>
                <w:lang w:val="en-US" w:eastAsia="zh-CN" w:bidi="ar"/>
              </w:rPr>
              <w:t>（含盖）</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22000</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5</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吨桶内衬袋</w:t>
            </w:r>
          </w:p>
        </w:tc>
        <w:tc>
          <w:tcPr>
            <w:tcW w:w="4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default" w:ascii="仿宋" w:hAnsi="仿宋" w:eastAsia="仿宋" w:cs="仿宋"/>
                <w:i w:val="0"/>
                <w:iCs w:val="0"/>
                <w:color w:val="000000"/>
                <w:kern w:val="0"/>
                <w:sz w:val="24"/>
                <w:szCs w:val="24"/>
                <w:u w:val="none"/>
                <w:lang w:val="en-US" w:eastAsia="zh-CN" w:bidi="ar"/>
              </w:rPr>
              <w:t>长1.30*宽1.30*高2.00m，厚度6S、全新聚乙烯原料、白色</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3000</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6</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纸箱内衬袋</w:t>
            </w:r>
          </w:p>
        </w:tc>
        <w:tc>
          <w:tcPr>
            <w:tcW w:w="4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default" w:ascii="仿宋" w:hAnsi="仿宋" w:eastAsia="仿宋" w:cs="仿宋"/>
                <w:i w:val="0"/>
                <w:iCs w:val="0"/>
                <w:color w:val="000000"/>
                <w:kern w:val="0"/>
                <w:sz w:val="24"/>
                <w:szCs w:val="24"/>
                <w:u w:val="none"/>
                <w:lang w:val="en-US" w:eastAsia="zh-CN" w:bidi="ar"/>
              </w:rPr>
              <w:t>长40*宽40*高60cm，双面6S，材质∶全新茂金属聚乙烯原料，白色</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7200</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7</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缠绕膜</w:t>
            </w:r>
          </w:p>
        </w:tc>
        <w:tc>
          <w:tcPr>
            <w:tcW w:w="4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default" w:ascii="仿宋" w:hAnsi="仿宋" w:eastAsia="仿宋" w:cs="仿宋"/>
                <w:i w:val="0"/>
                <w:iCs w:val="0"/>
                <w:color w:val="000000"/>
                <w:kern w:val="0"/>
                <w:sz w:val="24"/>
                <w:szCs w:val="24"/>
                <w:u w:val="none"/>
                <w:lang w:val="en-US" w:eastAsia="zh-CN" w:bidi="ar"/>
              </w:rPr>
              <w:t>宽50cm，长350米，厚度大于等于20μm，一卷总重量大于等于5公斤;材质∶低密度聚乙烯或线性低密度聚乙烯（LLDPE）;白色透明</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8</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纸箱</w:t>
            </w:r>
          </w:p>
        </w:tc>
        <w:tc>
          <w:tcPr>
            <w:tcW w:w="4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default" w:ascii="仿宋" w:hAnsi="仿宋" w:eastAsia="仿宋" w:cs="仿宋"/>
                <w:i w:val="0"/>
                <w:iCs w:val="0"/>
                <w:color w:val="000000"/>
                <w:kern w:val="0"/>
                <w:sz w:val="24"/>
                <w:szCs w:val="24"/>
                <w:u w:val="none"/>
                <w:lang w:val="en-US" w:eastAsia="zh-CN" w:bidi="ar"/>
              </w:rPr>
              <w:t>五层纸板箱长 30*宽30*高30cm，厚度AB瓦大于等于6mm，材质∶五层 AB瓦楞</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5000</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5"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9</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工业抹布</w:t>
            </w:r>
          </w:p>
        </w:tc>
        <w:tc>
          <w:tcPr>
            <w:tcW w:w="4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default" w:ascii="仿宋" w:hAnsi="仿宋" w:eastAsia="仿宋" w:cs="仿宋"/>
                <w:i w:val="0"/>
                <w:iCs w:val="0"/>
                <w:color w:val="000000"/>
                <w:kern w:val="0"/>
                <w:sz w:val="24"/>
                <w:szCs w:val="24"/>
                <w:u w:val="none"/>
                <w:lang w:val="en-US" w:eastAsia="zh-CN" w:bidi="ar"/>
              </w:rPr>
              <w:t>30*50cm，材质∶含棉量90%以上，不限颜色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公斤</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10</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编织袋</w:t>
            </w:r>
          </w:p>
        </w:tc>
        <w:tc>
          <w:tcPr>
            <w:tcW w:w="4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default" w:ascii="仿宋" w:hAnsi="仿宋" w:eastAsia="仿宋" w:cs="仿宋"/>
                <w:i w:val="0"/>
                <w:iCs w:val="0"/>
                <w:color w:val="000000"/>
                <w:kern w:val="0"/>
                <w:sz w:val="24"/>
                <w:szCs w:val="24"/>
                <w:u w:val="none"/>
                <w:lang w:val="en-US" w:eastAsia="zh-CN" w:bidi="ar"/>
              </w:rPr>
              <w:t>亮白色，厚度不小于0.5mm，无LOGO，50*80cm，带内膜</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10000</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11</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马夹袋</w:t>
            </w:r>
          </w:p>
        </w:tc>
        <w:tc>
          <w:tcPr>
            <w:tcW w:w="4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default" w:ascii="仿宋" w:hAnsi="仿宋" w:eastAsia="仿宋" w:cs="仿宋"/>
                <w:i w:val="0"/>
                <w:iCs w:val="0"/>
                <w:color w:val="000000"/>
                <w:kern w:val="0"/>
                <w:sz w:val="24"/>
                <w:szCs w:val="24"/>
                <w:u w:val="none"/>
                <w:lang w:val="en-US" w:eastAsia="zh-CN" w:bidi="ar"/>
              </w:rPr>
              <w:t>黑色，40*60cm，PE材质，厚度双面5S</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个</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25000</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u w:val="none"/>
                <w:lang w:val="en-US" w:eastAsia="zh-CN" w:bidi="ar"/>
              </w:rPr>
              <w:t>12</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纸箱</w:t>
            </w:r>
          </w:p>
        </w:tc>
        <w:tc>
          <w:tcPr>
            <w:tcW w:w="4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default" w:ascii="仿宋" w:hAnsi="仿宋" w:eastAsia="仿宋" w:cs="仿宋"/>
                <w:i w:val="0"/>
                <w:iCs w:val="0"/>
                <w:color w:val="000000"/>
                <w:kern w:val="0"/>
                <w:sz w:val="24"/>
                <w:szCs w:val="24"/>
                <w:u w:val="none"/>
                <w:lang w:val="en-US" w:eastAsia="zh-CN" w:bidi="ar"/>
              </w:rPr>
              <w:t>五层纸板箱 面纸180g，里纸140g，芯纸75g(高耐破纸），厚度AB瓦大于等于6.3mm，需按采购方印刷相关字体或者标注，规格为126cm*38cm*38cm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个</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1500</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13</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合计</w:t>
            </w:r>
          </w:p>
        </w:tc>
        <w:tc>
          <w:tcPr>
            <w:tcW w:w="4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bCs/>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bCs/>
          <w:sz w:val="30"/>
          <w:szCs w:val="30"/>
        </w:rPr>
      </w:pPr>
      <w:r>
        <w:rPr>
          <w:rFonts w:hint="eastAsia" w:ascii="仿宋" w:hAnsi="仿宋" w:eastAsia="仿宋" w:cs="仿宋"/>
          <w:b/>
          <w:bCs/>
          <w:sz w:val="30"/>
          <w:szCs w:val="30"/>
        </w:rPr>
        <w:t>相关要求：</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textAlignment w:val="auto"/>
        <w:rPr>
          <w:rFonts w:hint="eastAsia" w:ascii="仿宋" w:hAnsi="仿宋" w:eastAsia="仿宋" w:cs="仿宋"/>
          <w:sz w:val="30"/>
          <w:szCs w:val="30"/>
        </w:rPr>
      </w:pPr>
      <w:r>
        <w:rPr>
          <w:rFonts w:hint="eastAsia" w:ascii="仿宋" w:hAnsi="仿宋" w:eastAsia="仿宋" w:cs="仿宋"/>
          <w:sz w:val="30"/>
          <w:szCs w:val="30"/>
        </w:rPr>
        <w:t>本项目报价包含全部的运输费</w:t>
      </w:r>
      <w:r>
        <w:rPr>
          <w:rFonts w:hint="eastAsia" w:ascii="仿宋" w:hAnsi="仿宋" w:eastAsia="仿宋" w:cs="仿宋"/>
          <w:sz w:val="30"/>
          <w:szCs w:val="30"/>
          <w:lang w:eastAsia="zh-CN"/>
        </w:rPr>
        <w:t>、</w:t>
      </w:r>
      <w:r>
        <w:rPr>
          <w:rFonts w:hint="eastAsia" w:ascii="仿宋" w:hAnsi="仿宋" w:eastAsia="仿宋" w:cs="仿宋"/>
          <w:sz w:val="30"/>
          <w:szCs w:val="30"/>
        </w:rPr>
        <w:t>装卸费、税费等一切费用</w:t>
      </w:r>
      <w:r>
        <w:rPr>
          <w:rFonts w:hint="eastAsia" w:ascii="仿宋" w:hAnsi="仿宋" w:eastAsia="仿宋" w:cs="仿宋"/>
          <w:sz w:val="30"/>
          <w:szCs w:val="30"/>
          <w:lang w:eastAsia="zh-CN"/>
        </w:rPr>
        <w:t>，发票必须为增值税专用发票</w:t>
      </w:r>
      <w:r>
        <w:rPr>
          <w:rFonts w:hint="eastAsia" w:ascii="仿宋" w:hAnsi="仿宋" w:eastAsia="仿宋" w:cs="仿宋"/>
          <w:sz w:val="30"/>
          <w:szCs w:val="30"/>
        </w:rPr>
        <w:t>。</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报价总金额不得超过限额，否则为无效报价。</w:t>
      </w:r>
      <w:r>
        <w:rPr>
          <w:rFonts w:hint="eastAsia" w:ascii="仿宋" w:hAnsi="仿宋" w:eastAsia="仿宋" w:cs="仿宋"/>
          <w:sz w:val="30"/>
          <w:szCs w:val="30"/>
          <w:lang w:val="en-US" w:eastAsia="zh-CN"/>
        </w:rPr>
        <w:tab/>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供货期为一年，按需供货，按时结算。</w:t>
      </w:r>
    </w:p>
    <w:p>
      <w:pPr>
        <w:pStyle w:val="2"/>
        <w:rPr>
          <w:rFonts w:hint="eastAsia" w:ascii="仿宋" w:hAnsi="仿宋" w:eastAsia="仿宋" w:cs="仿宋"/>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5700" w:firstLineChars="19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val="en-US" w:eastAsia="zh-CN"/>
        </w:rPr>
        <w:sectPr>
          <w:pgSz w:w="11906" w:h="16838"/>
          <w:pgMar w:top="1134" w:right="1418" w:bottom="1701" w:left="1418" w:header="851" w:footer="992" w:gutter="0"/>
          <w:pgBorders>
            <w:top w:val="none" w:sz="0" w:space="0"/>
            <w:left w:val="none" w:sz="0" w:space="0"/>
            <w:bottom w:val="none" w:sz="0" w:space="0"/>
            <w:right w:val="none" w:sz="0" w:space="0"/>
          </w:pgBorders>
          <w:cols w:space="720" w:num="1"/>
          <w:docGrid w:linePitch="312" w:charSpace="0"/>
        </w:sectPr>
      </w:pPr>
      <w:r>
        <w:rPr>
          <w:rFonts w:hint="eastAsia" w:ascii="仿宋" w:hAnsi="仿宋" w:eastAsia="仿宋" w:cs="仿宋"/>
          <w:sz w:val="30"/>
          <w:szCs w:val="30"/>
          <w:lang w:val="en-US" w:eastAsia="zh-CN"/>
        </w:rPr>
        <w:tab/>
      </w:r>
      <w:r>
        <w:rPr>
          <w:rFonts w:hint="eastAsia" w:ascii="仿宋" w:hAnsi="仿宋" w:eastAsia="仿宋" w:cs="仿宋"/>
          <w:sz w:val="30"/>
          <w:szCs w:val="30"/>
          <w:lang w:val="en-US" w:eastAsia="zh-CN"/>
        </w:rPr>
        <w:tab/>
      </w:r>
      <w:r>
        <w:rPr>
          <w:rFonts w:hint="eastAsia" w:ascii="仿宋" w:hAnsi="仿宋" w:eastAsia="仿宋" w:cs="仿宋"/>
          <w:sz w:val="30"/>
          <w:szCs w:val="30"/>
          <w:lang w:val="en-US" w:eastAsia="zh-CN"/>
        </w:rPr>
        <w:tab/>
      </w:r>
      <w:r>
        <w:rPr>
          <w:rFonts w:hint="eastAsia" w:ascii="仿宋" w:hAnsi="仿宋" w:eastAsia="仿宋" w:cs="仿宋"/>
          <w:sz w:val="30"/>
          <w:szCs w:val="30"/>
          <w:lang w:val="en-US" w:eastAsia="zh-CN"/>
        </w:rPr>
        <w:tab/>
      </w:r>
      <w:r>
        <w:rPr>
          <w:rFonts w:hint="eastAsia" w:ascii="仿宋" w:hAnsi="仿宋" w:eastAsia="仿宋" w:cs="仿宋"/>
          <w:sz w:val="30"/>
          <w:szCs w:val="30"/>
          <w:lang w:val="en-US" w:eastAsia="zh-CN"/>
        </w:rPr>
        <w:tab/>
      </w:r>
      <w:r>
        <w:rPr>
          <w:rFonts w:hint="eastAsia" w:ascii="仿宋" w:hAnsi="仿宋" w:eastAsia="仿宋" w:cs="仿宋"/>
          <w:sz w:val="30"/>
          <w:szCs w:val="30"/>
          <w:lang w:val="en-US" w:eastAsia="zh-CN"/>
        </w:rPr>
        <w:tab/>
      </w:r>
      <w:r>
        <w:rPr>
          <w:rFonts w:hint="eastAsia" w:ascii="仿宋" w:hAnsi="仿宋" w:eastAsia="仿宋" w:cs="仿宋"/>
          <w:sz w:val="30"/>
          <w:szCs w:val="30"/>
          <w:lang w:val="en-US" w:eastAsia="zh-CN"/>
        </w:rPr>
        <w:tab/>
      </w:r>
      <w:r>
        <w:rPr>
          <w:rFonts w:hint="eastAsia" w:ascii="仿宋" w:hAnsi="仿宋" w:eastAsia="仿宋" w:cs="仿宋"/>
          <w:sz w:val="30"/>
          <w:szCs w:val="30"/>
          <w:lang w:val="en-US" w:eastAsia="zh-CN"/>
        </w:rPr>
        <w:tab/>
      </w:r>
      <w:r>
        <w:rPr>
          <w:rFonts w:hint="eastAsia" w:ascii="仿宋" w:hAnsi="仿宋" w:eastAsia="仿宋" w:cs="仿宋"/>
          <w:sz w:val="30"/>
          <w:szCs w:val="30"/>
          <w:lang w:val="en-US" w:eastAsia="zh-CN"/>
        </w:rPr>
        <w:tab/>
      </w:r>
      <w:r>
        <w:rPr>
          <w:rFonts w:hint="eastAsia" w:ascii="仿宋" w:hAnsi="仿宋" w:eastAsia="仿宋" w:cs="仿宋"/>
          <w:sz w:val="30"/>
          <w:szCs w:val="30"/>
          <w:lang w:val="en-US" w:eastAsia="zh-CN"/>
        </w:rPr>
        <w:t xml:space="preserve">           </w:t>
      </w:r>
      <w:r>
        <w:rPr>
          <w:rFonts w:hint="default" w:ascii="仿宋" w:hAnsi="仿宋" w:eastAsia="仿宋" w:cs="仿宋"/>
          <w:sz w:val="30"/>
          <w:szCs w:val="30"/>
          <w:lang w:val="en-US" w:eastAsia="zh-CN"/>
        </w:rPr>
        <w:t>2023年</w:t>
      </w:r>
      <w:r>
        <w:rPr>
          <w:rFonts w:hint="eastAsia" w:ascii="仿宋" w:hAnsi="仿宋" w:eastAsia="仿宋" w:cs="仿宋"/>
          <w:sz w:val="30"/>
          <w:szCs w:val="30"/>
          <w:lang w:val="en-US" w:eastAsia="zh-CN"/>
        </w:rPr>
        <w:t xml:space="preserve">    月    日</w:t>
      </w:r>
    </w:p>
    <w:p>
      <w:pPr>
        <w:spacing w:line="480" w:lineRule="auto"/>
        <w:jc w:val="left"/>
        <w:rPr>
          <w:rStyle w:val="13"/>
          <w:rFonts w:hint="eastAsia" w:ascii="仿宋" w:hAnsi="仿宋" w:eastAsia="仿宋" w:cs="仿宋"/>
          <w:sz w:val="30"/>
          <w:lang w:val="en-US" w:eastAsia="zh-CN"/>
        </w:rPr>
      </w:pPr>
      <w:bookmarkStart w:id="11" w:name="_Toc103165678"/>
      <w:bookmarkStart w:id="12" w:name="_Toc108839328"/>
      <w:r>
        <w:rPr>
          <w:rStyle w:val="13"/>
          <w:rFonts w:hint="eastAsia" w:ascii="仿宋" w:hAnsi="仿宋" w:eastAsia="仿宋" w:cs="仿宋"/>
          <w:sz w:val="30"/>
          <w:lang w:val="en-US" w:eastAsia="zh-CN"/>
        </w:rPr>
        <w:t>附件四</w:t>
      </w:r>
    </w:p>
    <w:p>
      <w:pPr>
        <w:rPr>
          <w:rFonts w:hint="eastAsia" w:ascii="仿宋" w:hAnsi="仿宋" w:eastAsia="仿宋" w:cs="仿宋"/>
        </w:rPr>
      </w:pPr>
    </w:p>
    <w:p>
      <w:pPr>
        <w:jc w:val="center"/>
        <w:rPr>
          <w:b/>
          <w:spacing w:val="40"/>
          <w:sz w:val="36"/>
        </w:rPr>
      </w:pPr>
      <w:bookmarkStart w:id="13" w:name="_Toc102529523"/>
      <w:r>
        <w:rPr>
          <w:rFonts w:hint="eastAsia"/>
          <w:b/>
          <w:spacing w:val="40"/>
          <w:sz w:val="36"/>
          <w:lang w:eastAsia="zh-CN"/>
        </w:rPr>
        <w:t>询价</w:t>
      </w:r>
      <w:r>
        <w:rPr>
          <w:rFonts w:hint="eastAsia"/>
          <w:b/>
          <w:spacing w:val="40"/>
          <w:sz w:val="36"/>
        </w:rPr>
        <w:t>要求偏离说明表</w:t>
      </w:r>
      <w:bookmarkEnd w:id="13"/>
    </w:p>
    <w:p/>
    <w:p>
      <w:pPr>
        <w:spacing w:line="360" w:lineRule="auto"/>
        <w:rPr>
          <w:rFonts w:ascii="仿宋_GB2312" w:hAnsi="仿宋_GB2312" w:eastAsia="仿宋_GB2312" w:cs="仿宋_GB2312"/>
          <w:sz w:val="24"/>
        </w:rPr>
      </w:pPr>
      <w:r>
        <w:rPr>
          <w:rFonts w:hint="eastAsia" w:ascii="仿宋_GB2312" w:eastAsia="仿宋_GB2312"/>
          <w:sz w:val="30"/>
          <w:lang w:eastAsia="zh-CN"/>
        </w:rPr>
        <w:t>报价</w:t>
      </w:r>
      <w:r>
        <w:rPr>
          <w:rFonts w:hint="eastAsia" w:ascii="仿宋_GB2312" w:eastAsia="仿宋_GB2312"/>
          <w:sz w:val="30"/>
        </w:rPr>
        <w:t>人名称：</w:t>
      </w:r>
      <w:r>
        <w:rPr>
          <w:rFonts w:hint="eastAsia" w:ascii="仿宋_GB2312" w:eastAsia="仿宋_GB2312"/>
          <w:sz w:val="30"/>
          <w:u w:val="single"/>
        </w:rPr>
        <w:t xml:space="preserve">         </w:t>
      </w:r>
      <w:r>
        <w:rPr>
          <w:rFonts w:hint="eastAsia" w:ascii="仿宋_GB2312" w:eastAsia="仿宋_GB2312"/>
          <w:sz w:val="30"/>
        </w:rPr>
        <w:t xml:space="preserve">（公章）  </w:t>
      </w:r>
      <w:r>
        <w:rPr>
          <w:rFonts w:hint="eastAsia" w:ascii="仿宋_GB2312" w:hAnsi="宋体" w:eastAsia="仿宋_GB2312"/>
          <w:spacing w:val="20"/>
          <w:sz w:val="30"/>
        </w:rPr>
        <w:t>编号：</w:t>
      </w:r>
      <w:r>
        <w:rPr>
          <w:rFonts w:hint="eastAsia" w:ascii="宋体" w:hAnsi="宋体"/>
          <w:sz w:val="24"/>
          <w:szCs w:val="28"/>
        </w:rPr>
        <w:t xml:space="preserve"> </w:t>
      </w:r>
      <w:r>
        <w:rPr>
          <w:rFonts w:hint="eastAsia" w:ascii="仿宋_GB2312" w:eastAsia="仿宋_GB2312"/>
          <w:sz w:val="30"/>
          <w:u w:val="single"/>
        </w:rPr>
        <w:t xml:space="preserve">  </w:t>
      </w:r>
      <w:r>
        <w:rPr>
          <w:rFonts w:hint="eastAsia" w:ascii="仿宋_GB2312" w:eastAsia="仿宋_GB2312"/>
          <w:sz w:val="30"/>
          <w:u w:val="single"/>
          <w:lang w:val="en-US" w:eastAsia="zh-CN"/>
        </w:rPr>
        <w:t>202212011</w:t>
      </w:r>
      <w:r>
        <w:rPr>
          <w:rFonts w:hint="eastAsia" w:ascii="仿宋_GB2312" w:eastAsia="仿宋_GB2312"/>
          <w:sz w:val="30"/>
          <w:u w:val="single"/>
        </w:rPr>
        <w:t xml:space="preserve">    </w:t>
      </w:r>
    </w:p>
    <w:tbl>
      <w:tblPr>
        <w:tblStyle w:val="7"/>
        <w:tblW w:w="4796" w:type="pct"/>
        <w:tblInd w:w="-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35"/>
        <w:gridCol w:w="1468"/>
        <w:gridCol w:w="2494"/>
        <w:gridCol w:w="1976"/>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trPr>
        <w:tc>
          <w:tcPr>
            <w:tcW w:w="53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序号</w:t>
            </w:r>
          </w:p>
        </w:tc>
        <w:tc>
          <w:tcPr>
            <w:tcW w:w="83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货物名称</w:t>
            </w:r>
          </w:p>
        </w:tc>
        <w:tc>
          <w:tcPr>
            <w:tcW w:w="142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lang w:eastAsia="zh-CN"/>
              </w:rPr>
              <w:t>询价</w:t>
            </w:r>
            <w:r>
              <w:rPr>
                <w:rFonts w:hint="eastAsia" w:ascii="仿宋_GB2312" w:hAnsi="宋体" w:eastAsia="仿宋_GB2312"/>
                <w:sz w:val="24"/>
              </w:rPr>
              <w:t>要求</w:t>
            </w:r>
          </w:p>
        </w:tc>
        <w:tc>
          <w:tcPr>
            <w:tcW w:w="112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是否偏差</w:t>
            </w:r>
          </w:p>
        </w:tc>
        <w:tc>
          <w:tcPr>
            <w:tcW w:w="107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5"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5"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8"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8"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5"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bl>
    <w:p>
      <w:pPr>
        <w:rPr>
          <w:rFonts w:ascii="宋体" w:hAnsi="宋体"/>
          <w:sz w:val="24"/>
        </w:rPr>
      </w:pPr>
    </w:p>
    <w:p>
      <w:pPr>
        <w:rPr>
          <w:rFonts w:ascii="宋体" w:hAnsi="宋体"/>
          <w:sz w:val="24"/>
        </w:rPr>
      </w:pPr>
    </w:p>
    <w:p>
      <w:pPr>
        <w:rPr>
          <w:rFonts w:ascii="仿宋_GB2312" w:hAnsi="宋体" w:eastAsia="仿宋_GB2312"/>
          <w:sz w:val="30"/>
          <w:szCs w:val="30"/>
        </w:rPr>
      </w:pPr>
      <w:r>
        <w:rPr>
          <w:rFonts w:hint="eastAsia" w:ascii="仿宋_GB2312" w:hAnsi="宋体" w:eastAsia="仿宋_GB2312"/>
          <w:sz w:val="30"/>
          <w:szCs w:val="30"/>
        </w:rPr>
        <w:t>注：本表若为空白则视为无偏离</w:t>
      </w:r>
    </w:p>
    <w:p>
      <w:pPr>
        <w:spacing w:before="312" w:beforeLines="100" w:line="540" w:lineRule="exact"/>
        <w:ind w:left="539" w:firstLine="28"/>
        <w:rPr>
          <w:rFonts w:ascii="宋体" w:hAnsi="宋体"/>
          <w:sz w:val="24"/>
        </w:rPr>
      </w:pPr>
    </w:p>
    <w:p>
      <w:pPr>
        <w:spacing w:before="312" w:beforeLines="100" w:line="540" w:lineRule="exact"/>
        <w:rPr>
          <w:rFonts w:ascii="仿宋_GB2312" w:eastAsia="仿宋_GB2312"/>
          <w:sz w:val="30"/>
          <w:u w:val="single"/>
        </w:rPr>
      </w:pPr>
    </w:p>
    <w:p>
      <w:pPr>
        <w:rPr>
          <w:b/>
          <w:sz w:val="30"/>
        </w:rPr>
      </w:pPr>
      <w:r>
        <w:rPr>
          <w:rFonts w:hint="eastAsia" w:ascii="仿宋_GB2312" w:eastAsia="仿宋_GB2312"/>
          <w:sz w:val="30"/>
        </w:rPr>
        <w:t>全权代表签字：</w:t>
      </w:r>
      <w:r>
        <w:rPr>
          <w:rFonts w:hint="eastAsia" w:ascii="仿宋_GB2312" w:eastAsia="仿宋_GB2312"/>
          <w:sz w:val="30"/>
          <w:u w:val="single"/>
        </w:rPr>
        <w:t xml:space="preserve">              </w:t>
      </w:r>
      <w:r>
        <w:rPr>
          <w:rFonts w:hint="eastAsia" w:ascii="仿宋_GB2312" w:eastAsia="仿宋_GB2312"/>
          <w:sz w:val="30"/>
        </w:rPr>
        <w:t xml:space="preserve">       日期：</w:t>
      </w:r>
      <w:r>
        <w:rPr>
          <w:rFonts w:hint="eastAsia" w:ascii="仿宋_GB2312" w:eastAsia="仿宋_GB2312"/>
          <w:sz w:val="30"/>
          <w:u w:val="single"/>
        </w:rPr>
        <w:t xml:space="preserve">                 </w:t>
      </w:r>
    </w:p>
    <w:p>
      <w:pPr>
        <w:rPr>
          <w:b/>
          <w:sz w:val="30"/>
        </w:rPr>
      </w:pPr>
    </w:p>
    <w:p>
      <w:pPr>
        <w:spacing w:line="480" w:lineRule="auto"/>
        <w:jc w:val="left"/>
        <w:rPr>
          <w:rStyle w:val="13"/>
          <w:rFonts w:hint="eastAsia" w:ascii="仿宋" w:hAnsi="仿宋" w:eastAsia="仿宋" w:cs="仿宋"/>
          <w:sz w:val="30"/>
        </w:rPr>
      </w:pPr>
    </w:p>
    <w:p>
      <w:pPr>
        <w:spacing w:line="480" w:lineRule="auto"/>
        <w:jc w:val="left"/>
        <w:rPr>
          <w:rStyle w:val="13"/>
          <w:rFonts w:hint="eastAsia" w:ascii="仿宋" w:hAnsi="仿宋" w:eastAsia="仿宋" w:cs="仿宋"/>
          <w:sz w:val="30"/>
        </w:rPr>
      </w:pPr>
    </w:p>
    <w:p>
      <w:pPr>
        <w:spacing w:line="480" w:lineRule="auto"/>
        <w:jc w:val="left"/>
        <w:rPr>
          <w:rFonts w:hint="eastAsia" w:ascii="仿宋" w:hAnsi="仿宋" w:eastAsia="仿宋" w:cs="仿宋"/>
          <w:b/>
          <w:spacing w:val="-2"/>
          <w:sz w:val="30"/>
        </w:rPr>
      </w:pPr>
      <w:r>
        <w:rPr>
          <w:rStyle w:val="13"/>
          <w:rFonts w:hint="eastAsia" w:ascii="仿宋" w:hAnsi="仿宋" w:eastAsia="仿宋" w:cs="仿宋"/>
          <w:sz w:val="30"/>
        </w:rPr>
        <w:t>附件</w:t>
      </w:r>
      <w:bookmarkEnd w:id="11"/>
      <w:bookmarkEnd w:id="12"/>
      <w:r>
        <w:rPr>
          <w:rStyle w:val="13"/>
          <w:rFonts w:hint="eastAsia" w:ascii="仿宋" w:hAnsi="仿宋" w:eastAsia="仿宋" w:cs="仿宋"/>
          <w:sz w:val="30"/>
        </w:rPr>
        <w:t>五</w:t>
      </w:r>
    </w:p>
    <w:p>
      <w:pPr>
        <w:snapToGrid w:val="0"/>
        <w:ind w:firstLine="1926" w:firstLineChars="600"/>
        <w:jc w:val="left"/>
        <w:rPr>
          <w:rFonts w:hint="eastAsia" w:ascii="仿宋" w:hAnsi="仿宋" w:eastAsia="仿宋" w:cs="仿宋"/>
          <w:b/>
          <w:spacing w:val="40"/>
          <w:sz w:val="24"/>
          <w:szCs w:val="24"/>
        </w:rPr>
      </w:pPr>
    </w:p>
    <w:p>
      <w:pPr>
        <w:snapToGrid w:val="0"/>
        <w:ind w:firstLine="2648" w:firstLineChars="600"/>
        <w:jc w:val="both"/>
        <w:rPr>
          <w:rFonts w:hint="eastAsia" w:ascii="仿宋" w:hAnsi="仿宋" w:eastAsia="仿宋" w:cs="仿宋"/>
          <w:b/>
          <w:spacing w:val="40"/>
          <w:sz w:val="36"/>
          <w:szCs w:val="36"/>
        </w:rPr>
      </w:pPr>
      <w:r>
        <w:rPr>
          <w:rFonts w:hint="eastAsia" w:ascii="仿宋" w:hAnsi="仿宋" w:eastAsia="仿宋" w:cs="仿宋"/>
          <w:b/>
          <w:spacing w:val="40"/>
          <w:sz w:val="36"/>
          <w:szCs w:val="36"/>
        </w:rPr>
        <w:t>服务质量保证承诺函</w:t>
      </w:r>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30"/>
          <w:szCs w:val="30"/>
        </w:rPr>
      </w:pPr>
      <w:r>
        <w:rPr>
          <w:rFonts w:hint="eastAsia" w:ascii="仿宋" w:hAnsi="仿宋" w:eastAsia="仿宋" w:cs="仿宋"/>
          <w:sz w:val="30"/>
          <w:szCs w:val="30"/>
        </w:rPr>
        <w:t>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仿宋" w:hAnsi="仿宋" w:eastAsia="仿宋" w:cs="仿宋"/>
          <w:sz w:val="30"/>
          <w:szCs w:val="30"/>
        </w:rPr>
      </w:pPr>
      <w:r>
        <w:rPr>
          <w:rFonts w:hint="eastAsia" w:ascii="仿宋" w:hAnsi="仿宋" w:eastAsia="仿宋" w:cs="仿宋"/>
          <w:sz w:val="30"/>
          <w:szCs w:val="30"/>
        </w:rPr>
        <w:t>我公司</w:t>
      </w:r>
      <w:r>
        <w:rPr>
          <w:rFonts w:hint="eastAsia" w:ascii="仿宋" w:hAnsi="仿宋" w:eastAsia="仿宋" w:cs="仿宋"/>
          <w:sz w:val="30"/>
          <w:szCs w:val="30"/>
          <w:u w:val="single"/>
        </w:rPr>
        <w:t xml:space="preserve">    （报价单位名称）    </w:t>
      </w:r>
      <w:r>
        <w:rPr>
          <w:rFonts w:hint="eastAsia" w:ascii="仿宋" w:hAnsi="仿宋" w:eastAsia="仿宋" w:cs="仿宋"/>
          <w:sz w:val="30"/>
          <w:szCs w:val="30"/>
        </w:rPr>
        <w:t>自愿参加杭州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w:t>
      </w:r>
      <w:r>
        <w:rPr>
          <w:rFonts w:hint="eastAsia" w:ascii="仿宋" w:hAnsi="仿宋" w:eastAsia="仿宋" w:cs="仿宋"/>
          <w:sz w:val="30"/>
          <w:szCs w:val="30"/>
          <w:lang w:val="en-US" w:eastAsia="zh-CN"/>
        </w:rPr>
        <w:t xml:space="preserve">  </w:t>
      </w:r>
      <w:r>
        <w:rPr>
          <w:rFonts w:hint="default" w:ascii="仿宋" w:hAnsi="仿宋" w:eastAsia="仿宋" w:cs="仿宋"/>
          <w:sz w:val="30"/>
          <w:szCs w:val="30"/>
          <w:u w:val="single"/>
          <w:lang w:val="en-US" w:eastAsia="zh-CN"/>
        </w:rPr>
        <w:t>2023年</w:t>
      </w:r>
      <w:r>
        <w:rPr>
          <w:rFonts w:hint="eastAsia" w:ascii="仿宋" w:hAnsi="仿宋" w:eastAsia="仿宋" w:cs="仿宋"/>
          <w:sz w:val="30"/>
          <w:szCs w:val="30"/>
          <w:u w:val="single"/>
          <w:lang w:val="en-US" w:eastAsia="zh-CN"/>
        </w:rPr>
        <w:t>临江公司生产包材采购项目</w:t>
      </w:r>
      <w:r>
        <w:rPr>
          <w:rFonts w:hint="eastAsia" w:ascii="仿宋" w:hAnsi="仿宋" w:eastAsia="仿宋" w:cs="仿宋"/>
          <w:sz w:val="30"/>
          <w:szCs w:val="30"/>
        </w:rPr>
        <w:t>询价，并作如下承诺：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1.我公司所供产品均为原厂生产</w:t>
      </w:r>
      <w:r>
        <w:rPr>
          <w:rFonts w:hint="eastAsia" w:ascii="仿宋" w:hAnsi="仿宋" w:eastAsia="仿宋" w:cs="仿宋"/>
          <w:sz w:val="30"/>
          <w:szCs w:val="30"/>
          <w:lang w:eastAsia="zh-CN"/>
        </w:rPr>
        <w:t>或</w:t>
      </w:r>
      <w:r>
        <w:rPr>
          <w:rFonts w:hint="eastAsia" w:ascii="仿宋" w:hAnsi="仿宋" w:eastAsia="仿宋" w:cs="仿宋"/>
          <w:sz w:val="30"/>
          <w:szCs w:val="30"/>
        </w:rPr>
        <w:t>正规销售渠道进货。如</w:t>
      </w:r>
      <w:r>
        <w:rPr>
          <w:rFonts w:hint="eastAsia" w:ascii="仿宋" w:hAnsi="仿宋" w:eastAsia="仿宋" w:cs="仿宋"/>
          <w:sz w:val="30"/>
          <w:szCs w:val="30"/>
          <w:lang w:eastAsia="zh-CN"/>
        </w:rPr>
        <w:t>采购人</w:t>
      </w:r>
      <w:r>
        <w:rPr>
          <w:rFonts w:hint="eastAsia" w:ascii="仿宋" w:hAnsi="仿宋" w:eastAsia="仿宋" w:cs="仿宋"/>
          <w:sz w:val="30"/>
          <w:szCs w:val="30"/>
        </w:rPr>
        <w:t>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仿宋" w:hAnsi="仿宋" w:eastAsia="仿宋" w:cs="仿宋"/>
          <w:sz w:val="30"/>
          <w:szCs w:val="30"/>
        </w:rPr>
      </w:pPr>
      <w:r>
        <w:rPr>
          <w:rFonts w:hint="eastAsia" w:ascii="仿宋" w:hAnsi="仿宋" w:eastAsia="仿宋" w:cs="仿宋"/>
          <w:sz w:val="30"/>
          <w:szCs w:val="30"/>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仿宋" w:hAnsi="仿宋" w:eastAsia="仿宋" w:cs="仿宋"/>
          <w:sz w:val="30"/>
          <w:szCs w:val="30"/>
        </w:rPr>
      </w:pPr>
      <w:r>
        <w:rPr>
          <w:rFonts w:hint="eastAsia" w:ascii="仿宋" w:hAnsi="仿宋" w:eastAsia="仿宋" w:cs="仿宋"/>
          <w:sz w:val="30"/>
          <w:szCs w:val="30"/>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仿宋" w:hAnsi="仿宋" w:eastAsia="仿宋" w:cs="仿宋"/>
          <w:sz w:val="30"/>
          <w:szCs w:val="30"/>
        </w:rPr>
      </w:pPr>
      <w:r>
        <w:rPr>
          <w:rFonts w:hint="eastAsia" w:ascii="仿宋" w:hAnsi="仿宋" w:eastAsia="仿宋" w:cs="仿宋"/>
          <w:sz w:val="30"/>
          <w:szCs w:val="30"/>
        </w:rPr>
        <w:t>4.我公司保证提供</w:t>
      </w:r>
      <w:r>
        <w:rPr>
          <w:rFonts w:hint="eastAsia" w:ascii="仿宋" w:hAnsi="仿宋" w:eastAsia="仿宋" w:cs="仿宋"/>
          <w:sz w:val="30"/>
          <w:szCs w:val="30"/>
          <w:lang w:eastAsia="zh-CN"/>
        </w:rPr>
        <w:t>采购人</w:t>
      </w:r>
      <w:r>
        <w:rPr>
          <w:rFonts w:hint="eastAsia" w:ascii="仿宋" w:hAnsi="仿宋" w:eastAsia="仿宋" w:cs="仿宋"/>
          <w:sz w:val="30"/>
          <w:szCs w:val="30"/>
        </w:rPr>
        <w:t>要求的全部产品，若提供的产品和</w:t>
      </w:r>
      <w:r>
        <w:rPr>
          <w:rFonts w:hint="eastAsia" w:ascii="仿宋" w:hAnsi="仿宋" w:eastAsia="仿宋" w:cs="仿宋"/>
          <w:sz w:val="30"/>
          <w:szCs w:val="30"/>
          <w:lang w:eastAsia="zh-CN"/>
        </w:rPr>
        <w:t>采购人</w:t>
      </w:r>
      <w:r>
        <w:rPr>
          <w:rFonts w:hint="eastAsia" w:ascii="仿宋" w:hAnsi="仿宋" w:eastAsia="仿宋" w:cs="仿宋"/>
          <w:sz w:val="30"/>
          <w:szCs w:val="30"/>
        </w:rPr>
        <w:t>要求的不一致，我公司保证于3日内提供生产厂家证明及市场调查证明，说明所提供货物优于</w:t>
      </w:r>
      <w:r>
        <w:rPr>
          <w:rFonts w:hint="eastAsia" w:ascii="仿宋" w:hAnsi="仿宋" w:eastAsia="仿宋" w:cs="仿宋"/>
          <w:sz w:val="30"/>
          <w:szCs w:val="30"/>
          <w:lang w:eastAsia="zh-CN"/>
        </w:rPr>
        <w:t>采购人</w:t>
      </w:r>
      <w:r>
        <w:rPr>
          <w:rFonts w:hint="eastAsia" w:ascii="仿宋" w:hAnsi="仿宋" w:eastAsia="仿宋" w:cs="仿宋"/>
          <w:sz w:val="30"/>
          <w:szCs w:val="30"/>
        </w:rPr>
        <w:t>要求。若</w:t>
      </w:r>
      <w:r>
        <w:rPr>
          <w:rFonts w:hint="eastAsia" w:ascii="仿宋" w:hAnsi="仿宋" w:eastAsia="仿宋" w:cs="仿宋"/>
          <w:sz w:val="30"/>
          <w:szCs w:val="30"/>
          <w:lang w:eastAsia="zh-CN"/>
        </w:rPr>
        <w:t>采购人</w:t>
      </w:r>
      <w:r>
        <w:rPr>
          <w:rFonts w:hint="eastAsia" w:ascii="仿宋" w:hAnsi="仿宋" w:eastAsia="仿宋" w:cs="仿宋"/>
          <w:sz w:val="30"/>
          <w:szCs w:val="30"/>
        </w:rPr>
        <w:t>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仿宋" w:hAnsi="仿宋" w:eastAsia="仿宋" w:cs="仿宋"/>
          <w:sz w:val="30"/>
          <w:szCs w:val="30"/>
        </w:rPr>
      </w:pPr>
      <w:r>
        <w:rPr>
          <w:rFonts w:hint="eastAsia" w:ascii="仿宋" w:hAnsi="仿宋" w:eastAsia="仿宋" w:cs="仿宋"/>
          <w:sz w:val="30"/>
          <w:szCs w:val="30"/>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ind w:right="82" w:rightChars="39" w:firstLine="600" w:firstLineChars="200"/>
        <w:jc w:val="right"/>
        <w:textAlignment w:val="auto"/>
        <w:rPr>
          <w:rFonts w:hint="eastAsia" w:ascii="仿宋" w:hAnsi="仿宋" w:eastAsia="仿宋" w:cs="仿宋"/>
          <w:sz w:val="30"/>
          <w:szCs w:val="30"/>
        </w:rPr>
      </w:pPr>
      <w:r>
        <w:rPr>
          <w:rFonts w:hint="eastAsia" w:ascii="仿宋" w:hAnsi="仿宋" w:eastAsia="仿宋" w:cs="仿宋"/>
          <w:sz w:val="30"/>
          <w:szCs w:val="30"/>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仿宋" w:hAnsi="仿宋" w:eastAsia="仿宋" w:cs="仿宋"/>
        </w:rPr>
      </w:pP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ab/>
      </w:r>
      <w:r>
        <w:rPr>
          <w:rFonts w:hint="default" w:ascii="仿宋" w:hAnsi="仿宋" w:eastAsia="仿宋" w:cs="仿宋"/>
          <w:sz w:val="30"/>
          <w:szCs w:val="30"/>
          <w:lang w:val="en-US"/>
        </w:rPr>
        <w:t>2023年</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rPr>
        <w:t>日</w:t>
      </w:r>
    </w:p>
    <w:p>
      <w:pPr>
        <w:rPr>
          <w:rFonts w:hint="eastAsia" w:ascii="仿宋" w:hAnsi="仿宋" w:eastAsia="仿宋" w:cs="仿宋"/>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spacing w:line="480" w:lineRule="auto"/>
        <w:jc w:val="left"/>
        <w:rPr>
          <w:rStyle w:val="13"/>
          <w:rFonts w:hint="eastAsia" w:ascii="仿宋" w:hAnsi="仿宋" w:eastAsia="仿宋" w:cs="仿宋"/>
          <w:sz w:val="30"/>
          <w:lang w:val="en-US" w:eastAsia="zh-CN"/>
        </w:rPr>
      </w:pPr>
      <w:r>
        <w:rPr>
          <w:rStyle w:val="13"/>
          <w:rFonts w:hint="eastAsia" w:ascii="仿宋" w:hAnsi="仿宋" w:eastAsia="仿宋" w:cs="仿宋"/>
          <w:sz w:val="30"/>
          <w:lang w:val="en-US" w:eastAsia="zh-CN"/>
        </w:rPr>
        <w:t>附件六</w:t>
      </w:r>
    </w:p>
    <w:p>
      <w:pPr>
        <w:spacing w:line="360" w:lineRule="auto"/>
        <w:jc w:val="center"/>
        <w:rPr>
          <w:rFonts w:ascii="仿宋_GB2312" w:hAnsi="宋体" w:eastAsia="仿宋_GB2312" w:cs="宋体"/>
          <w:b/>
          <w:kern w:val="0"/>
          <w:sz w:val="30"/>
          <w:szCs w:val="30"/>
        </w:rPr>
      </w:pPr>
      <w:r>
        <w:rPr>
          <w:rFonts w:hint="eastAsia"/>
          <w:lang w:val="en-US" w:eastAsia="zh-CN"/>
        </w:rPr>
        <w:t xml:space="preserve">     </w:t>
      </w:r>
      <w:r>
        <w:rPr>
          <w:rFonts w:hint="eastAsia" w:ascii="仿宋_GB2312" w:hAnsi="宋体" w:eastAsia="仿宋_GB2312" w:cs="宋体"/>
          <w:b/>
          <w:kern w:val="0"/>
          <w:sz w:val="30"/>
          <w:szCs w:val="30"/>
          <w:lang w:eastAsia="zh-CN"/>
        </w:rPr>
        <w:t>报价人</w:t>
      </w:r>
      <w:r>
        <w:rPr>
          <w:rFonts w:hint="eastAsia" w:ascii="仿宋_GB2312" w:hAnsi="宋体" w:eastAsia="仿宋_GB2312" w:cs="宋体"/>
          <w:b/>
          <w:kern w:val="0"/>
          <w:sz w:val="30"/>
          <w:szCs w:val="30"/>
        </w:rPr>
        <w:t>股东信息及出资比例信息表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2482" w:type="dxa"/>
          </w:tcPr>
          <w:p>
            <w:pPr>
              <w:spacing w:line="360" w:lineRule="auto"/>
              <w:jc w:val="center"/>
              <w:rPr>
                <w:rFonts w:ascii="仿宋_GB2312" w:eastAsia="仿宋_GB2312"/>
                <w:sz w:val="30"/>
                <w:szCs w:val="30"/>
              </w:rPr>
            </w:pPr>
            <w:r>
              <w:rPr>
                <w:rFonts w:hint="eastAsia" w:ascii="仿宋_GB2312" w:eastAsia="仿宋_GB2312"/>
                <w:sz w:val="30"/>
                <w:szCs w:val="30"/>
              </w:rPr>
              <w:t>股东</w:t>
            </w:r>
          </w:p>
        </w:tc>
        <w:tc>
          <w:tcPr>
            <w:tcW w:w="2881" w:type="dxa"/>
          </w:tcPr>
          <w:p>
            <w:pPr>
              <w:spacing w:line="360" w:lineRule="auto"/>
              <w:jc w:val="center"/>
              <w:rPr>
                <w:rFonts w:ascii="仿宋_GB2312" w:eastAsia="仿宋_GB2312"/>
                <w:sz w:val="30"/>
                <w:szCs w:val="30"/>
              </w:rPr>
            </w:pPr>
            <w:r>
              <w:rPr>
                <w:rFonts w:hint="eastAsia" w:ascii="仿宋_GB2312" w:eastAsia="仿宋_GB2312"/>
                <w:sz w:val="30"/>
                <w:szCs w:val="30"/>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ascii="仿宋_GB2312" w:eastAsia="仿宋_GB2312" w:cs="仿宋_GB2312"/>
          <w:kern w:val="0"/>
          <w:sz w:val="30"/>
          <w:szCs w:val="30"/>
          <w:u w:val="single"/>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bCs/>
          <w:sz w:val="30"/>
          <w:szCs w:val="30"/>
        </w:rPr>
      </w:pP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管理关系表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5387"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5387" w:type="dxa"/>
            <w:vAlign w:val="center"/>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hint="eastAsia" w:ascii="仿宋_GB2312" w:eastAsia="仿宋_GB2312" w:cs="仿宋_GB2312"/>
          <w:kern w:val="0"/>
          <w:sz w:val="30"/>
          <w:szCs w:val="30"/>
          <w:lang w:val="zh-CN"/>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kern w:val="0"/>
          <w:sz w:val="24"/>
        </w:rPr>
      </w:pPr>
      <w:r>
        <w:rPr>
          <w:rFonts w:hint="eastAsia" w:ascii="仿宋_GB2312" w:hAnsi="宋体" w:eastAsia="仿宋_GB2312"/>
          <w:b/>
          <w:kern w:val="0"/>
          <w:sz w:val="24"/>
        </w:rPr>
        <w:t>注：</w:t>
      </w:r>
    </w:p>
    <w:p>
      <w:pPr>
        <w:spacing w:line="360" w:lineRule="auto"/>
        <w:rPr>
          <w:rFonts w:ascii="仿宋_GB2312" w:hAnsi="宋体" w:eastAsia="仿宋_GB2312"/>
          <w:b/>
          <w:kern w:val="0"/>
          <w:sz w:val="24"/>
        </w:rPr>
      </w:pPr>
      <w:r>
        <w:rPr>
          <w:rFonts w:hint="eastAsia" w:ascii="仿宋_GB2312" w:hAnsi="宋体" w:eastAsia="仿宋_GB2312"/>
          <w:b/>
          <w:kern w:val="0"/>
          <w:sz w:val="24"/>
        </w:rPr>
        <w:t>1、若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为非事业单位，则填写《</w:t>
      </w:r>
      <w:r>
        <w:rPr>
          <w:rFonts w:hint="eastAsia" w:ascii="仿宋_GB2312" w:hAnsi="宋体" w:eastAsia="仿宋_GB2312"/>
          <w:b/>
          <w:kern w:val="0"/>
          <w:sz w:val="24"/>
          <w:lang w:eastAsia="zh-CN"/>
        </w:rPr>
        <w:t>报价人</w:t>
      </w:r>
      <w:r>
        <w:rPr>
          <w:rFonts w:hint="eastAsia" w:ascii="仿宋_GB2312" w:hAnsi="宋体" w:eastAsia="仿宋_GB2312"/>
          <w:b/>
          <w:kern w:val="0"/>
          <w:sz w:val="24"/>
        </w:rPr>
        <w:t>股东信息及出资比例信息表》；若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为事业单位，则填写《管理关系表》。</w:t>
      </w:r>
    </w:p>
    <w:p>
      <w:pPr>
        <w:spacing w:line="360" w:lineRule="auto"/>
        <w:rPr>
          <w:rFonts w:hint="eastAsia"/>
        </w:rPr>
      </w:pPr>
      <w:r>
        <w:rPr>
          <w:rFonts w:hint="eastAsia" w:ascii="仿宋_GB2312" w:hAnsi="宋体" w:eastAsia="仿宋_GB2312"/>
          <w:b/>
          <w:kern w:val="0"/>
          <w:sz w:val="24"/>
        </w:rPr>
        <w:t>2、若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未按实际情况填写或填写虚假信息或漏填错填，经评标委员会讨论后，应作废标处理。</w:t>
      </w:r>
    </w:p>
    <w:p>
      <w:pPr>
        <w:ind w:firstLine="2409" w:firstLineChars="800"/>
        <w:rPr>
          <w:rFonts w:hint="eastAsia" w:ascii="仿宋" w:hAnsi="仿宋" w:eastAsia="仿宋" w:cs="仿宋"/>
          <w:b/>
          <w:bCs/>
          <w:caps/>
          <w:kern w:val="2"/>
          <w:sz w:val="30"/>
          <w:szCs w:val="30"/>
          <w:lang w:val="en-US" w:eastAsia="zh-CN" w:bidi="ar-SA"/>
        </w:rPr>
      </w:pPr>
    </w:p>
    <w:p>
      <w:pPr>
        <w:pStyle w:val="2"/>
        <w:rPr>
          <w:rStyle w:val="13"/>
          <w:rFonts w:hint="eastAsia" w:ascii="仿宋" w:hAnsi="仿宋" w:eastAsia="仿宋" w:cs="仿宋"/>
          <w:b/>
          <w:spacing w:val="0"/>
          <w:sz w:val="44"/>
          <w:lang w:val="en-GB"/>
        </w:rPr>
      </w:pPr>
      <w:r>
        <w:rPr>
          <w:rFonts w:hint="eastAsia" w:ascii="仿宋" w:hAnsi="仿宋" w:eastAsia="仿宋" w:cs="仿宋"/>
          <w:sz w:val="30"/>
          <w:szCs w:val="30"/>
          <w:lang w:val="en-US" w:eastAsia="zh-CN"/>
        </w:rPr>
        <w:t xml:space="preserve">附件七        </w:t>
      </w:r>
      <w:r>
        <w:rPr>
          <w:rStyle w:val="13"/>
          <w:rFonts w:hint="eastAsia" w:ascii="仿宋" w:hAnsi="仿宋" w:eastAsia="仿宋" w:cs="仿宋"/>
          <w:b/>
          <w:spacing w:val="0"/>
          <w:sz w:val="44"/>
          <w:lang w:val="en-GB"/>
        </w:rPr>
        <w:t xml:space="preserve"> </w:t>
      </w:r>
    </w:p>
    <w:p>
      <w:pPr>
        <w:pStyle w:val="2"/>
        <w:ind w:firstLine="3534" w:firstLineChars="800"/>
        <w:jc w:val="left"/>
        <w:rPr>
          <w:rStyle w:val="13"/>
          <w:rFonts w:hint="eastAsia" w:ascii="仿宋" w:hAnsi="仿宋" w:eastAsia="仿宋" w:cs="仿宋"/>
          <w:b/>
          <w:spacing w:val="0"/>
          <w:sz w:val="44"/>
          <w:lang w:val="en-GB"/>
        </w:rPr>
      </w:pPr>
      <w:r>
        <w:rPr>
          <w:rStyle w:val="13"/>
          <w:rFonts w:hint="eastAsia" w:ascii="仿宋" w:hAnsi="仿宋" w:eastAsia="仿宋" w:cs="仿宋"/>
          <w:b/>
          <w:spacing w:val="0"/>
          <w:sz w:val="44"/>
          <w:lang w:val="en-GB"/>
        </w:rPr>
        <w:t>合同基本条款</w:t>
      </w:r>
    </w:p>
    <w:p>
      <w:pPr>
        <w:spacing w:line="360" w:lineRule="auto"/>
        <w:ind w:firstLine="520" w:firstLineChars="217"/>
        <w:rPr>
          <w:rFonts w:hint="eastAsia" w:ascii="仿宋" w:hAnsi="仿宋" w:eastAsia="仿宋" w:cs="仿宋"/>
          <w:sz w:val="24"/>
          <w:szCs w:val="24"/>
          <w:u w:val="single"/>
        </w:rPr>
      </w:pPr>
      <w:r>
        <w:rPr>
          <w:rFonts w:hint="eastAsia" w:ascii="仿宋" w:hAnsi="仿宋" w:eastAsia="仿宋" w:cs="仿宋"/>
          <w:sz w:val="24"/>
          <w:szCs w:val="24"/>
        </w:rPr>
        <w:t>甲方：</w:t>
      </w:r>
      <w:r>
        <w:rPr>
          <w:rFonts w:hint="eastAsia" w:ascii="仿宋" w:hAnsi="仿宋" w:eastAsia="仿宋" w:cs="仿宋"/>
          <w:sz w:val="24"/>
          <w:szCs w:val="24"/>
          <w:u w:val="single"/>
        </w:rPr>
        <w:t xml:space="preserve">  杭州临江环境能源有限公司 </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乙方：</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kern w:val="0"/>
          <w:sz w:val="24"/>
          <w:szCs w:val="24"/>
        </w:rPr>
        <w:t>根据《中华人民共和国民法典》等法律法规的规定，双方经协商一致，</w:t>
      </w:r>
      <w:r>
        <w:rPr>
          <w:rFonts w:hint="eastAsia" w:ascii="仿宋" w:hAnsi="仿宋" w:eastAsia="仿宋" w:cs="仿宋"/>
          <w:sz w:val="24"/>
          <w:szCs w:val="24"/>
        </w:rPr>
        <w:t>就甲方向乙方采购</w:t>
      </w:r>
      <w:r>
        <w:rPr>
          <w:rFonts w:hint="eastAsia" w:ascii="仿宋" w:hAnsi="仿宋" w:eastAsia="仿宋" w:cs="仿宋"/>
          <w:sz w:val="24"/>
          <w:szCs w:val="24"/>
          <w:lang w:val="en-US" w:eastAsia="zh-CN"/>
        </w:rPr>
        <w:t>生产包材</w:t>
      </w:r>
      <w:r>
        <w:rPr>
          <w:rFonts w:hint="eastAsia" w:ascii="仿宋" w:hAnsi="仿宋" w:eastAsia="仿宋" w:cs="仿宋"/>
          <w:sz w:val="24"/>
          <w:szCs w:val="24"/>
        </w:rPr>
        <w:t>事宜达成如下条款：</w:t>
      </w:r>
    </w:p>
    <w:p>
      <w:pPr>
        <w:numPr>
          <w:ilvl w:val="0"/>
          <w:numId w:val="3"/>
        </w:numPr>
        <w:spacing w:line="360" w:lineRule="auto"/>
        <w:ind w:firstLine="520" w:firstLineChars="217"/>
        <w:rPr>
          <w:rFonts w:hint="eastAsia" w:ascii="仿宋" w:hAnsi="仿宋" w:eastAsia="仿宋" w:cs="仿宋"/>
          <w:lang w:val="en-US" w:eastAsia="zh-CN"/>
        </w:rPr>
      </w:pPr>
      <w:r>
        <w:rPr>
          <w:rFonts w:hint="eastAsia" w:ascii="仿宋" w:hAnsi="仿宋" w:eastAsia="仿宋" w:cs="仿宋"/>
          <w:sz w:val="24"/>
          <w:szCs w:val="24"/>
        </w:rPr>
        <w:t>产品名称、</w:t>
      </w:r>
      <w:r>
        <w:rPr>
          <w:rFonts w:hint="eastAsia" w:ascii="仿宋" w:hAnsi="仿宋" w:eastAsia="仿宋" w:cs="仿宋"/>
          <w:sz w:val="24"/>
          <w:szCs w:val="24"/>
          <w:lang w:eastAsia="zh-CN"/>
        </w:rPr>
        <w:t>品牌、规格型号</w:t>
      </w:r>
      <w:r>
        <w:rPr>
          <w:rFonts w:hint="eastAsia" w:ascii="仿宋" w:hAnsi="仿宋" w:eastAsia="仿宋" w:cs="仿宋"/>
          <w:sz w:val="24"/>
          <w:szCs w:val="24"/>
        </w:rPr>
        <w:t>、单价、</w:t>
      </w:r>
      <w:r>
        <w:rPr>
          <w:rFonts w:hint="eastAsia" w:ascii="仿宋" w:hAnsi="仿宋" w:eastAsia="仿宋" w:cs="仿宋"/>
          <w:sz w:val="24"/>
          <w:szCs w:val="24"/>
          <w:lang w:eastAsia="zh-CN"/>
        </w:rPr>
        <w:t>金额</w:t>
      </w:r>
      <w:r>
        <w:rPr>
          <w:rFonts w:hint="eastAsia" w:ascii="仿宋" w:hAnsi="仿宋" w:eastAsia="仿宋" w:cs="仿宋"/>
          <w:sz w:val="24"/>
          <w:szCs w:val="24"/>
        </w:rPr>
        <w:t xml:space="preserve">（税率为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eastAsia="zh-CN"/>
        </w:rPr>
        <w:t>，如下：</w:t>
      </w:r>
    </w:p>
    <w:tbl>
      <w:tblPr>
        <w:tblStyle w:val="7"/>
        <w:tblW w:w="958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2"/>
        <w:gridCol w:w="1029"/>
        <w:gridCol w:w="4883"/>
        <w:gridCol w:w="550"/>
        <w:gridCol w:w="717"/>
        <w:gridCol w:w="866"/>
        <w:gridCol w:w="8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名称</w:t>
            </w:r>
          </w:p>
        </w:tc>
        <w:tc>
          <w:tcPr>
            <w:tcW w:w="4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型号</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暂定</w:t>
            </w:r>
          </w:p>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数量</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单价</w:t>
            </w:r>
          </w:p>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（元）</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金额</w:t>
            </w:r>
          </w:p>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尼龙绳</w:t>
            </w:r>
          </w:p>
        </w:tc>
        <w:tc>
          <w:tcPr>
            <w:tcW w:w="4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粗10mm*长100m，材质∶聚乙烯，承重力大于600KG，颜色∶绿色</w:t>
            </w:r>
          </w:p>
        </w:tc>
        <w:tc>
          <w:tcPr>
            <w:tcW w:w="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卷</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土工袋</w:t>
            </w:r>
          </w:p>
        </w:tc>
        <w:tc>
          <w:tcPr>
            <w:tcW w:w="4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聚酯无纺布，抗老化土工袋，43cm*83cm，黑色</w:t>
            </w:r>
          </w:p>
        </w:tc>
        <w:tc>
          <w:tcPr>
            <w:tcW w:w="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5000</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10L圆口塑料桶</w:t>
            </w:r>
          </w:p>
        </w:tc>
        <w:tc>
          <w:tcPr>
            <w:tcW w:w="4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容量10L、上粗下细、高度不高于28cm、口直径不小于22cm、一次性压入式盖、纯塑料手柄、PP材质、白色，不小于500g/个（含盖）</w:t>
            </w:r>
          </w:p>
        </w:tc>
        <w:tc>
          <w:tcPr>
            <w:tcW w:w="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2000</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5L圆口塑料桶</w:t>
            </w:r>
          </w:p>
        </w:tc>
        <w:tc>
          <w:tcPr>
            <w:tcW w:w="4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容量5L、、上粗下细、一次性压入式盖、带纯塑料手柄、PP材质、白色，不小于255g/个（含盖）</w:t>
            </w:r>
          </w:p>
        </w:tc>
        <w:tc>
          <w:tcPr>
            <w:tcW w:w="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22000</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吨桶内衬袋</w:t>
            </w:r>
          </w:p>
        </w:tc>
        <w:tc>
          <w:tcPr>
            <w:tcW w:w="4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长1.30*宽1.30*高2.00m，厚度6S、全新聚乙烯原料、白色</w:t>
            </w:r>
          </w:p>
        </w:tc>
        <w:tc>
          <w:tcPr>
            <w:tcW w:w="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3000</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纸箱内衬袋</w:t>
            </w:r>
          </w:p>
        </w:tc>
        <w:tc>
          <w:tcPr>
            <w:tcW w:w="4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长40*宽40*高60cm，双面6S，材质∶全新茂金属聚乙烯原料，白色</w:t>
            </w:r>
          </w:p>
        </w:tc>
        <w:tc>
          <w:tcPr>
            <w:tcW w:w="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7200</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缠绕膜</w:t>
            </w:r>
          </w:p>
        </w:tc>
        <w:tc>
          <w:tcPr>
            <w:tcW w:w="4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宽50cm，长350米，厚度大于等于20μm，一卷总重量大于等于5公斤;材质∶低密度聚乙烯或线性低密度聚乙烯（LLDPE）;白色透明</w:t>
            </w:r>
          </w:p>
        </w:tc>
        <w:tc>
          <w:tcPr>
            <w:tcW w:w="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卷</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纸箱</w:t>
            </w:r>
          </w:p>
        </w:tc>
        <w:tc>
          <w:tcPr>
            <w:tcW w:w="4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五层纸板箱长 30*宽30*高30cm，厚度AB瓦大于等于6mm，材质∶五层 AB瓦楞</w:t>
            </w:r>
          </w:p>
        </w:tc>
        <w:tc>
          <w:tcPr>
            <w:tcW w:w="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5000</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5"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工业抹布</w:t>
            </w:r>
          </w:p>
        </w:tc>
        <w:tc>
          <w:tcPr>
            <w:tcW w:w="4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30*50cm，材质∶含棉量90%以上，不限颜色</w:t>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公斤</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编织袋</w:t>
            </w:r>
          </w:p>
        </w:tc>
        <w:tc>
          <w:tcPr>
            <w:tcW w:w="4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亮白色，厚度不小于0.5mm，无LOGO，50*80cm，带内膜</w:t>
            </w:r>
          </w:p>
        </w:tc>
        <w:tc>
          <w:tcPr>
            <w:tcW w:w="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10000</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马夹袋</w:t>
            </w:r>
          </w:p>
        </w:tc>
        <w:tc>
          <w:tcPr>
            <w:tcW w:w="4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黑色，40*60cm，PE材质，厚度双面5S</w:t>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25000</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纸箱</w:t>
            </w:r>
          </w:p>
        </w:tc>
        <w:tc>
          <w:tcPr>
            <w:tcW w:w="4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五层纸板箱 面纸180g，里纸140g，芯纸75g(高耐破纸），厚度AB瓦大于等于6.3mm，需按采购方印刷相关字体或者标注，规格为126cm*38cm*38cm</w:t>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个</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1500</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13</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合计</w:t>
            </w:r>
          </w:p>
        </w:tc>
        <w:tc>
          <w:tcPr>
            <w:tcW w:w="4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bl>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、合同单价系指乙方在甲方指定地点的交货价（包括货款</w:t>
      </w:r>
      <w:r>
        <w:rPr>
          <w:rFonts w:hint="eastAsia" w:ascii="仿宋" w:hAnsi="仿宋" w:eastAsia="仿宋" w:cs="仿宋"/>
          <w:sz w:val="24"/>
          <w:szCs w:val="24"/>
          <w:lang w:eastAsia="zh-CN"/>
        </w:rPr>
        <w:t>、</w:t>
      </w:r>
      <w:r>
        <w:rPr>
          <w:rFonts w:hint="eastAsia" w:ascii="仿宋" w:hAnsi="仿宋" w:eastAsia="仿宋" w:cs="仿宋"/>
          <w:sz w:val="24"/>
          <w:szCs w:val="24"/>
        </w:rPr>
        <w:t>运输费</w:t>
      </w:r>
      <w:r>
        <w:rPr>
          <w:rFonts w:hint="eastAsia" w:ascii="仿宋" w:hAnsi="仿宋" w:eastAsia="仿宋" w:cs="仿宋"/>
          <w:sz w:val="24"/>
          <w:szCs w:val="24"/>
          <w:lang w:eastAsia="zh-CN"/>
        </w:rPr>
        <w:t>、</w:t>
      </w:r>
      <w:r>
        <w:rPr>
          <w:rFonts w:hint="eastAsia" w:ascii="仿宋" w:hAnsi="仿宋" w:eastAsia="仿宋" w:cs="仿宋"/>
          <w:sz w:val="24"/>
          <w:szCs w:val="24"/>
        </w:rPr>
        <w:t>税费等相关费用）。</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本合同</w:t>
      </w:r>
      <w:r>
        <w:rPr>
          <w:rFonts w:hint="eastAsia" w:ascii="仿宋" w:hAnsi="仿宋" w:eastAsia="仿宋" w:cs="仿宋"/>
          <w:sz w:val="24"/>
          <w:szCs w:val="24"/>
          <w:lang w:eastAsia="zh-CN"/>
        </w:rPr>
        <w:t>自签订之日起供货期一年</w:t>
      </w:r>
      <w:r>
        <w:rPr>
          <w:rFonts w:hint="eastAsia" w:ascii="仿宋" w:hAnsi="仿宋" w:eastAsia="仿宋" w:cs="仿宋"/>
          <w:sz w:val="24"/>
          <w:szCs w:val="24"/>
          <w:lang w:val="en-US" w:eastAsia="zh-CN"/>
        </w:rPr>
        <w:t>，乙方承诺在合同供货期内，单价不变，甲方可根据实际使用计划，按照合同价格，调整采购数量，最终按实际供货数量结算</w:t>
      </w:r>
      <w:r>
        <w:rPr>
          <w:rFonts w:hint="eastAsia" w:ascii="仿宋" w:hAnsi="仿宋" w:eastAsia="仿宋" w:cs="仿宋"/>
          <w:sz w:val="24"/>
          <w:szCs w:val="24"/>
        </w:rPr>
        <w:t>。</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二、质量保证。</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color w:val="auto"/>
          <w:sz w:val="24"/>
          <w:szCs w:val="24"/>
          <w:highlight w:val="none"/>
        </w:rPr>
        <w:t>乙方保证所供货物须符合甲方</w:t>
      </w:r>
      <w:r>
        <w:rPr>
          <w:rFonts w:hint="eastAsia" w:ascii="仿宋" w:hAnsi="仿宋" w:eastAsia="仿宋" w:cs="仿宋"/>
          <w:color w:val="auto"/>
          <w:sz w:val="24"/>
          <w:szCs w:val="24"/>
          <w:highlight w:val="none"/>
          <w:lang w:val="en-US" w:eastAsia="zh-CN"/>
        </w:rPr>
        <w:t>询价</w:t>
      </w:r>
      <w:r>
        <w:rPr>
          <w:rFonts w:hint="eastAsia" w:ascii="仿宋" w:hAnsi="仿宋" w:eastAsia="仿宋" w:cs="仿宋"/>
          <w:color w:val="auto"/>
          <w:sz w:val="24"/>
          <w:szCs w:val="24"/>
          <w:highlight w:val="none"/>
        </w:rPr>
        <w:t>文件所规定的</w:t>
      </w:r>
      <w:r>
        <w:rPr>
          <w:rFonts w:hint="eastAsia" w:ascii="仿宋" w:hAnsi="仿宋" w:eastAsia="仿宋" w:cs="仿宋"/>
          <w:color w:val="auto"/>
          <w:sz w:val="24"/>
          <w:szCs w:val="24"/>
          <w:highlight w:val="none"/>
          <w:lang w:val="en-US" w:eastAsia="zh-CN"/>
        </w:rPr>
        <w:t>采购内容及相关要求</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应满足的现场要求，</w:t>
      </w:r>
      <w:r>
        <w:rPr>
          <w:rFonts w:hint="eastAsia" w:ascii="仿宋" w:hAnsi="仿宋" w:eastAsia="仿宋" w:cs="仿宋"/>
          <w:color w:val="auto"/>
          <w:sz w:val="24"/>
          <w:szCs w:val="24"/>
          <w:highlight w:val="none"/>
        </w:rPr>
        <w:t>甲方</w:t>
      </w:r>
      <w:r>
        <w:rPr>
          <w:rFonts w:hint="eastAsia" w:ascii="仿宋" w:hAnsi="仿宋" w:eastAsia="仿宋" w:cs="仿宋"/>
          <w:color w:val="auto"/>
          <w:sz w:val="24"/>
          <w:szCs w:val="24"/>
          <w:highlight w:val="none"/>
          <w:lang w:eastAsia="zh-CN"/>
        </w:rPr>
        <w:t>有权</w:t>
      </w:r>
      <w:r>
        <w:rPr>
          <w:rFonts w:hint="eastAsia" w:ascii="仿宋" w:hAnsi="仿宋" w:eastAsia="仿宋" w:cs="仿宋"/>
          <w:color w:val="auto"/>
          <w:sz w:val="24"/>
          <w:szCs w:val="24"/>
          <w:highlight w:val="none"/>
        </w:rPr>
        <w:t>对所供货物进行</w:t>
      </w:r>
      <w:r>
        <w:rPr>
          <w:rFonts w:hint="eastAsia" w:ascii="仿宋" w:hAnsi="仿宋" w:eastAsia="仿宋" w:cs="仿宋"/>
          <w:color w:val="auto"/>
          <w:sz w:val="24"/>
          <w:szCs w:val="24"/>
          <w:highlight w:val="none"/>
          <w:lang w:eastAsia="zh-CN"/>
        </w:rPr>
        <w:t>抽检</w:t>
      </w:r>
      <w:r>
        <w:rPr>
          <w:rFonts w:hint="eastAsia" w:ascii="仿宋" w:hAnsi="仿宋" w:eastAsia="仿宋" w:cs="仿宋"/>
          <w:color w:val="auto"/>
          <w:sz w:val="24"/>
          <w:szCs w:val="24"/>
          <w:highlight w:val="none"/>
        </w:rPr>
        <w:t>，对不符合要求的产品，甲方有权利要求乙方调换</w:t>
      </w:r>
      <w:r>
        <w:rPr>
          <w:rFonts w:hint="eastAsia" w:ascii="仿宋" w:hAnsi="仿宋" w:eastAsia="仿宋" w:cs="仿宋"/>
          <w:sz w:val="24"/>
          <w:szCs w:val="24"/>
        </w:rPr>
        <w:t>。</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2、货物在交货过程中，发生意外事故和故障损失，如撞、刮、裂、损、折、泄漏、环境污染等事故均由乙方承担责任。</w:t>
      </w:r>
    </w:p>
    <w:p>
      <w:pPr>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rPr>
        <w:t>3、</w:t>
      </w:r>
      <w:r>
        <w:rPr>
          <w:rFonts w:hint="eastAsia" w:ascii="仿宋" w:hAnsi="仿宋" w:eastAsia="仿宋" w:cs="仿宋"/>
          <w:sz w:val="24"/>
          <w:szCs w:val="24"/>
          <w:lang w:val="en-US" w:eastAsia="zh-CN"/>
        </w:rPr>
        <w:t>乙方应保证货物是全新、未使用过的格正品，并完全符合国家或生产企业规定的质量、规格和性能要求</w:t>
      </w:r>
      <w:r>
        <w:rPr>
          <w:rFonts w:hint="eastAsia" w:ascii="仿宋" w:hAnsi="仿宋" w:eastAsia="仿宋" w:cs="仿宋"/>
          <w:sz w:val="24"/>
          <w:szCs w:val="24"/>
        </w:rPr>
        <w:t>。</w:t>
      </w:r>
      <w:r>
        <w:rPr>
          <w:rFonts w:hint="eastAsia" w:ascii="仿宋" w:hAnsi="仿宋" w:eastAsia="仿宋" w:cs="仿宋"/>
          <w:sz w:val="24"/>
          <w:szCs w:val="24"/>
          <w:lang w:val="en-US" w:eastAsia="zh-CN"/>
        </w:rPr>
        <w:t>如有冒牌伪劣产品，除换货外，还应给予甲方该货物合同价的赔偿。</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三</w:t>
      </w:r>
      <w:r>
        <w:rPr>
          <w:rFonts w:hint="eastAsia" w:ascii="仿宋" w:hAnsi="仿宋" w:eastAsia="仿宋" w:cs="仿宋"/>
          <w:sz w:val="24"/>
          <w:szCs w:val="24"/>
        </w:rPr>
        <w:t>、交货数量、时间、地点及验收。</w:t>
      </w:r>
    </w:p>
    <w:p>
      <w:pPr>
        <w:spacing w:line="360" w:lineRule="auto"/>
        <w:ind w:firstLine="520" w:firstLineChars="217"/>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szCs w:val="22"/>
        </w:rPr>
        <w:t>根据甲方生产计划，确定送货数量要求，</w:t>
      </w:r>
      <w:r>
        <w:rPr>
          <w:rFonts w:hint="eastAsia" w:ascii="仿宋" w:hAnsi="仿宋" w:eastAsia="仿宋" w:cs="仿宋"/>
          <w:kern w:val="0"/>
          <w:sz w:val="24"/>
          <w:szCs w:val="22"/>
          <w:lang w:eastAsia="zh-CN"/>
        </w:rPr>
        <w:t>分批次</w:t>
      </w:r>
      <w:r>
        <w:rPr>
          <w:rFonts w:hint="eastAsia" w:ascii="仿宋" w:hAnsi="仿宋" w:eastAsia="仿宋" w:cs="仿宋"/>
          <w:kern w:val="0"/>
          <w:sz w:val="24"/>
          <w:szCs w:val="22"/>
        </w:rPr>
        <w:t>送货，乙方负责在接到甲方电话或书面通知后</w:t>
      </w:r>
      <w:r>
        <w:rPr>
          <w:rFonts w:hint="eastAsia" w:ascii="仿宋" w:hAnsi="仿宋" w:eastAsia="仿宋" w:cs="仿宋"/>
          <w:kern w:val="0"/>
          <w:sz w:val="24"/>
          <w:szCs w:val="22"/>
          <w:lang w:val="en-US" w:eastAsia="zh-CN"/>
        </w:rPr>
        <w:t>10个工作</w:t>
      </w:r>
      <w:r>
        <w:rPr>
          <w:rFonts w:hint="eastAsia" w:ascii="仿宋" w:hAnsi="仿宋" w:eastAsia="仿宋" w:cs="仿宋"/>
          <w:kern w:val="0"/>
          <w:sz w:val="24"/>
          <w:szCs w:val="22"/>
        </w:rPr>
        <w:t>日内完成供货。乙方须提供该批次货物出厂检验合格报告，并配合甲方做好货物的到货数量验收工作</w:t>
      </w:r>
      <w:r>
        <w:rPr>
          <w:rFonts w:hint="eastAsia" w:ascii="仿宋" w:hAnsi="仿宋" w:eastAsia="仿宋" w:cs="仿宋"/>
          <w:b/>
          <w:kern w:val="0"/>
          <w:sz w:val="24"/>
        </w:rPr>
        <w:t>。</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kern w:val="0"/>
          <w:sz w:val="24"/>
        </w:rPr>
        <w:t>2、</w:t>
      </w:r>
      <w:r>
        <w:rPr>
          <w:rFonts w:hint="eastAsia" w:ascii="仿宋" w:hAnsi="仿宋" w:eastAsia="仿宋" w:cs="仿宋"/>
          <w:sz w:val="24"/>
          <w:szCs w:val="24"/>
        </w:rPr>
        <w:t>乙方将货物运达甲方指定交货地点后,双方指定人员现场确认</w:t>
      </w:r>
      <w:r>
        <w:rPr>
          <w:rFonts w:hint="eastAsia" w:ascii="仿宋" w:hAnsi="仿宋" w:eastAsia="仿宋" w:cs="仿宋"/>
          <w:sz w:val="24"/>
          <w:szCs w:val="24"/>
          <w:lang w:eastAsia="zh-CN"/>
        </w:rPr>
        <w:t>送货数量</w:t>
      </w:r>
      <w:r>
        <w:rPr>
          <w:rFonts w:hint="eastAsia" w:ascii="仿宋" w:hAnsi="仿宋" w:eastAsia="仿宋" w:cs="仿宋"/>
          <w:sz w:val="24"/>
          <w:szCs w:val="24"/>
        </w:rPr>
        <w:t>，并由双方签字确认。</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四</w:t>
      </w:r>
      <w:r>
        <w:rPr>
          <w:rFonts w:hint="eastAsia" w:ascii="仿宋" w:hAnsi="仿宋" w:eastAsia="仿宋" w:cs="仿宋"/>
          <w:sz w:val="24"/>
          <w:szCs w:val="24"/>
        </w:rPr>
        <w:t>、售后服务。</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1、乙方保证在交货且数量验收后按照甲方要求办理出入库的有关手续。</w:t>
      </w:r>
    </w:p>
    <w:p>
      <w:pPr>
        <w:spacing w:line="360" w:lineRule="auto"/>
        <w:ind w:firstLine="520" w:firstLineChars="217"/>
        <w:rPr>
          <w:rFonts w:hint="eastAsia" w:ascii="仿宋" w:hAnsi="仿宋" w:eastAsia="仿宋" w:cs="仿宋"/>
          <w:color w:val="auto"/>
          <w:sz w:val="24"/>
          <w:szCs w:val="24"/>
        </w:rPr>
      </w:pPr>
      <w:r>
        <w:rPr>
          <w:rFonts w:hint="eastAsia" w:ascii="仿宋" w:hAnsi="仿宋" w:eastAsia="仿宋" w:cs="仿宋"/>
          <w:sz w:val="24"/>
          <w:szCs w:val="24"/>
        </w:rPr>
        <w:t>2、在</w:t>
      </w:r>
      <w:r>
        <w:rPr>
          <w:rFonts w:hint="eastAsia" w:ascii="仿宋" w:hAnsi="仿宋" w:eastAsia="仿宋" w:cs="仿宋"/>
          <w:color w:val="auto"/>
          <w:sz w:val="24"/>
          <w:szCs w:val="24"/>
        </w:rPr>
        <w:t>货物使用过程中，如甲方</w:t>
      </w:r>
      <w:r>
        <w:rPr>
          <w:rFonts w:hint="eastAsia" w:ascii="仿宋" w:hAnsi="仿宋" w:eastAsia="仿宋" w:cs="仿宋"/>
          <w:color w:val="auto"/>
          <w:sz w:val="24"/>
          <w:szCs w:val="24"/>
          <w:lang w:eastAsia="zh-CN"/>
        </w:rPr>
        <w:t>生产</w:t>
      </w:r>
      <w:r>
        <w:rPr>
          <w:rFonts w:hint="eastAsia" w:ascii="仿宋" w:hAnsi="仿宋" w:eastAsia="仿宋" w:cs="仿宋"/>
          <w:color w:val="auto"/>
          <w:sz w:val="24"/>
          <w:szCs w:val="24"/>
        </w:rPr>
        <w:t>出现异常问题，乙方应按照</w:t>
      </w:r>
      <w:r>
        <w:rPr>
          <w:rFonts w:hint="eastAsia" w:ascii="仿宋" w:hAnsi="仿宋" w:eastAsia="仿宋" w:cs="仿宋"/>
          <w:color w:val="auto"/>
          <w:sz w:val="24"/>
          <w:szCs w:val="24"/>
          <w:lang w:eastAsia="zh-CN"/>
        </w:rPr>
        <w:t>询价</w:t>
      </w:r>
      <w:r>
        <w:rPr>
          <w:rFonts w:hint="eastAsia" w:ascii="仿宋" w:hAnsi="仿宋" w:eastAsia="仿宋" w:cs="仿宋"/>
          <w:color w:val="auto"/>
          <w:sz w:val="24"/>
          <w:szCs w:val="24"/>
        </w:rPr>
        <w:t>文件《</w:t>
      </w:r>
      <w:r>
        <w:rPr>
          <w:rFonts w:hint="eastAsia" w:ascii="仿宋" w:hAnsi="仿宋" w:eastAsia="仿宋" w:cs="仿宋"/>
          <w:color w:val="auto"/>
          <w:sz w:val="24"/>
          <w:szCs w:val="24"/>
          <w:lang w:eastAsia="zh-CN"/>
        </w:rPr>
        <w:t>询价</w:t>
      </w:r>
      <w:r>
        <w:rPr>
          <w:rFonts w:hint="eastAsia" w:ascii="仿宋" w:hAnsi="仿宋" w:eastAsia="仿宋" w:cs="仿宋"/>
          <w:color w:val="auto"/>
          <w:sz w:val="24"/>
          <w:szCs w:val="24"/>
        </w:rPr>
        <w:t>内容及项目要求》的要求随时响应甲方的要求，指派技术人员提供</w:t>
      </w:r>
      <w:r>
        <w:rPr>
          <w:rFonts w:hint="eastAsia" w:ascii="仿宋" w:hAnsi="仿宋" w:eastAsia="仿宋" w:cs="仿宋"/>
          <w:sz w:val="24"/>
          <w:szCs w:val="24"/>
        </w:rPr>
        <w:t>免费现场指导，解决实</w:t>
      </w:r>
      <w:r>
        <w:rPr>
          <w:rFonts w:hint="eastAsia" w:ascii="仿宋" w:hAnsi="仿宋" w:eastAsia="仿宋" w:cs="仿宋"/>
          <w:color w:val="auto"/>
          <w:sz w:val="24"/>
          <w:szCs w:val="24"/>
        </w:rPr>
        <w:t>际问题。期间乙方技术人员所产生的一切费用自行承担。</w:t>
      </w:r>
    </w:p>
    <w:p>
      <w:pPr>
        <w:spacing w:line="360" w:lineRule="auto"/>
        <w:ind w:firstLine="520" w:firstLineChars="217"/>
        <w:rPr>
          <w:rFonts w:hint="eastAsia" w:ascii="仿宋" w:hAnsi="仿宋" w:eastAsia="仿宋" w:cs="仿宋"/>
          <w:color w:val="auto"/>
          <w:sz w:val="24"/>
          <w:szCs w:val="24"/>
        </w:rPr>
      </w:pPr>
      <w:r>
        <w:rPr>
          <w:rFonts w:hint="eastAsia" w:ascii="仿宋" w:hAnsi="仿宋" w:eastAsia="仿宋" w:cs="仿宋"/>
          <w:color w:val="auto"/>
          <w:sz w:val="24"/>
          <w:szCs w:val="24"/>
        </w:rPr>
        <w:t>五、履约保证金。</w:t>
      </w:r>
    </w:p>
    <w:p>
      <w:pPr>
        <w:spacing w:line="360" w:lineRule="auto"/>
        <w:ind w:firstLine="520" w:firstLineChars="217"/>
        <w:rPr>
          <w:rFonts w:hint="eastAsia" w:ascii="仿宋" w:hAnsi="仿宋" w:eastAsia="仿宋" w:cs="仿宋"/>
          <w:color w:val="auto"/>
          <w:sz w:val="24"/>
          <w:szCs w:val="24"/>
        </w:rPr>
      </w:pPr>
      <w:r>
        <w:rPr>
          <w:rFonts w:hint="eastAsia" w:ascii="仿宋" w:hAnsi="仿宋" w:eastAsia="仿宋" w:cs="仿宋"/>
          <w:color w:val="auto"/>
          <w:sz w:val="24"/>
          <w:szCs w:val="24"/>
        </w:rPr>
        <w:t>本合同签订的同时，乙方应向甲方缴纳</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元（约合同总价的5%）作为履约保证金。待供货期满后一月内，乙方售后服务良好，无质量和服务问题，甲方原额无息退还履约保证金。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六</w:t>
      </w:r>
      <w:r>
        <w:rPr>
          <w:rFonts w:hint="eastAsia" w:ascii="仿宋" w:hAnsi="仿宋" w:eastAsia="仿宋" w:cs="仿宋"/>
          <w:sz w:val="24"/>
          <w:szCs w:val="24"/>
        </w:rPr>
        <w:t>、货款的支付。</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本月货款，次月按实结算。乙方</w:t>
      </w:r>
      <w:r>
        <w:rPr>
          <w:rFonts w:hint="eastAsia" w:ascii="仿宋" w:hAnsi="仿宋" w:eastAsia="仿宋" w:cs="仿宋"/>
          <w:sz w:val="24"/>
          <w:szCs w:val="24"/>
        </w:rPr>
        <w:t>提供经双方确认的送货清单及</w:t>
      </w:r>
      <w:r>
        <w:rPr>
          <w:rFonts w:hint="eastAsia" w:ascii="仿宋" w:hAnsi="仿宋" w:eastAsia="仿宋" w:cs="仿宋"/>
          <w:sz w:val="24"/>
          <w:szCs w:val="24"/>
          <w:lang w:val="en-US" w:eastAsia="zh-CN"/>
        </w:rPr>
        <w:t>13%</w:t>
      </w:r>
      <w:r>
        <w:rPr>
          <w:rFonts w:hint="eastAsia" w:ascii="仿宋" w:hAnsi="仿宋" w:eastAsia="仿宋" w:cs="仿宋"/>
          <w:sz w:val="24"/>
          <w:szCs w:val="24"/>
        </w:rPr>
        <w:t>增值税专用发票，</w:t>
      </w:r>
      <w:r>
        <w:rPr>
          <w:rFonts w:hint="eastAsia" w:ascii="仿宋" w:hAnsi="仿宋" w:eastAsia="仿宋" w:cs="仿宋"/>
          <w:sz w:val="24"/>
          <w:szCs w:val="24"/>
          <w:lang w:eastAsia="zh-CN"/>
        </w:rPr>
        <w:t>甲方</w:t>
      </w:r>
      <w:r>
        <w:rPr>
          <w:rFonts w:hint="eastAsia" w:ascii="仿宋" w:hAnsi="仿宋" w:eastAsia="仿宋" w:cs="仿宋"/>
          <w:sz w:val="24"/>
          <w:szCs w:val="24"/>
        </w:rPr>
        <w:t>收到</w:t>
      </w:r>
      <w:r>
        <w:rPr>
          <w:rFonts w:hint="eastAsia" w:ascii="仿宋" w:hAnsi="仿宋" w:eastAsia="仿宋" w:cs="仿宋"/>
          <w:sz w:val="24"/>
          <w:szCs w:val="24"/>
          <w:lang w:eastAsia="zh-CN"/>
        </w:rPr>
        <w:t>乙方</w:t>
      </w:r>
      <w:r>
        <w:rPr>
          <w:rFonts w:hint="eastAsia" w:ascii="仿宋" w:hAnsi="仿宋" w:eastAsia="仿宋" w:cs="仿宋"/>
          <w:sz w:val="24"/>
          <w:szCs w:val="24"/>
        </w:rPr>
        <w:t>准确清单和发票后，于</w:t>
      </w:r>
      <w:r>
        <w:rPr>
          <w:rFonts w:hint="eastAsia" w:ascii="仿宋" w:hAnsi="仿宋" w:eastAsia="仿宋" w:cs="仿宋"/>
          <w:sz w:val="24"/>
          <w:szCs w:val="24"/>
          <w:lang w:val="en-US" w:eastAsia="zh-CN"/>
        </w:rPr>
        <w:t>30日内</w:t>
      </w:r>
      <w:r>
        <w:rPr>
          <w:rFonts w:hint="eastAsia" w:ascii="仿宋" w:hAnsi="仿宋" w:eastAsia="仿宋" w:cs="仿宋"/>
          <w:sz w:val="24"/>
          <w:szCs w:val="24"/>
        </w:rPr>
        <w:t>完成货款支付。</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七</w:t>
      </w:r>
      <w:r>
        <w:rPr>
          <w:rFonts w:hint="eastAsia" w:ascii="仿宋" w:hAnsi="仿宋" w:eastAsia="仿宋" w:cs="仿宋"/>
          <w:sz w:val="24"/>
          <w:szCs w:val="24"/>
        </w:rPr>
        <w:t>、违约责任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 xml:space="preserve"> 1.乙方逾期交货的，自逾期之日起，向甲方每日偿付该批次货物合同价款0.2%的违约金；乙方逾期10日不能交付的，自逾期的第11日起，向甲方每日偿付该批次货物合同价款0.4%的违约金，同时甲方有权终止合同。</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2.乙方交付的货物不符合合同约定或验收不合格的，应当及时更换，因此延误交货期限的，按照逾期交货承担违约责任。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3.乙方因自身原因无法履行合同或拒不履行合同的，应按合同价款的</w:t>
      </w:r>
      <w:r>
        <w:rPr>
          <w:rFonts w:hint="eastAsia" w:ascii="仿宋" w:hAnsi="仿宋" w:eastAsia="仿宋" w:cs="仿宋"/>
          <w:sz w:val="24"/>
          <w:szCs w:val="24"/>
          <w:lang w:val="en-US" w:eastAsia="zh-CN"/>
        </w:rPr>
        <w:t>5</w:t>
      </w:r>
      <w:r>
        <w:rPr>
          <w:rFonts w:hint="eastAsia" w:ascii="仿宋" w:hAnsi="仿宋" w:eastAsia="仿宋" w:cs="仿宋"/>
          <w:sz w:val="24"/>
          <w:szCs w:val="24"/>
        </w:rPr>
        <w:t>%承担违约金，且甲方有权解除合同。</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lang w:val="en-US" w:eastAsia="zh-CN"/>
        </w:rPr>
        <w:t>.</w:t>
      </w:r>
      <w:r>
        <w:rPr>
          <w:rFonts w:hint="eastAsia" w:ascii="仿宋" w:hAnsi="仿宋" w:eastAsia="仿宋" w:cs="仿宋"/>
          <w:sz w:val="24"/>
          <w:szCs w:val="24"/>
        </w:rPr>
        <w:t>乙方不履行售后服务义务的，每次应向甲方承担500元的违约金，且仍应履行售后服务义务。</w:t>
      </w:r>
    </w:p>
    <w:p>
      <w:pPr>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5.甲方不按时支付货款的，并有权要求甲方支付违约金1000元/次。</w:t>
      </w:r>
    </w:p>
    <w:p>
      <w:pPr>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6.甲方不得无故拒收货物，否则乙方有权要求甲方按照合同原价支付货款。</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八</w:t>
      </w:r>
      <w:r>
        <w:rPr>
          <w:rFonts w:hint="eastAsia" w:ascii="仿宋" w:hAnsi="仿宋" w:eastAsia="仿宋" w:cs="仿宋"/>
          <w:sz w:val="24"/>
          <w:szCs w:val="24"/>
        </w:rPr>
        <w:t>、争议的解决。</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在履行本合同过程中如发生纠纷,甲、乙双方应及时协商解决，如协商不成，双方均有权向甲方住所地法院诉讼解决。</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九</w:t>
      </w:r>
      <w:r>
        <w:rPr>
          <w:rFonts w:hint="eastAsia" w:ascii="仿宋" w:hAnsi="仿宋" w:eastAsia="仿宋" w:cs="仿宋"/>
          <w:sz w:val="24"/>
          <w:szCs w:val="24"/>
        </w:rPr>
        <w:t>、合同的生效和终止。</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1、本合同经甲、乙双方法定代表人或其委托人签字盖章后生效。</w:t>
      </w:r>
      <w:r>
        <w:rPr>
          <w:rFonts w:hint="eastAsia" w:ascii="仿宋" w:hAnsi="仿宋" w:eastAsia="仿宋" w:cs="仿宋"/>
          <w:sz w:val="24"/>
          <w:szCs w:val="24"/>
          <w:lang w:eastAsia="zh-CN"/>
        </w:rPr>
        <w:t>询价</w:t>
      </w:r>
      <w:r>
        <w:rPr>
          <w:rFonts w:hint="eastAsia" w:ascii="仿宋" w:hAnsi="仿宋" w:eastAsia="仿宋" w:cs="仿宋"/>
          <w:sz w:val="24"/>
          <w:szCs w:val="24"/>
        </w:rPr>
        <w:t>文件及</w:t>
      </w:r>
      <w:r>
        <w:rPr>
          <w:rFonts w:hint="eastAsia" w:ascii="仿宋" w:hAnsi="仿宋" w:eastAsia="仿宋" w:cs="仿宋"/>
          <w:sz w:val="24"/>
          <w:szCs w:val="24"/>
          <w:lang w:eastAsia="zh-CN"/>
        </w:rPr>
        <w:t>询价</w:t>
      </w:r>
      <w:r>
        <w:rPr>
          <w:rFonts w:hint="eastAsia" w:ascii="仿宋" w:hAnsi="仿宋" w:eastAsia="仿宋" w:cs="仿宋"/>
          <w:sz w:val="24"/>
          <w:szCs w:val="24"/>
        </w:rPr>
        <w:t>过程中有关澄清文件、承诺书等均为本合同的组成部分，与本合同具有同等效力。</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、本合同一式</w:t>
      </w:r>
      <w:r>
        <w:rPr>
          <w:rFonts w:hint="eastAsia" w:ascii="仿宋" w:hAnsi="仿宋" w:eastAsia="仿宋" w:cs="仿宋"/>
          <w:sz w:val="24"/>
          <w:szCs w:val="24"/>
          <w:lang w:eastAsia="zh-CN"/>
        </w:rPr>
        <w:t>肆</w:t>
      </w:r>
      <w:r>
        <w:rPr>
          <w:rFonts w:hint="eastAsia" w:ascii="仿宋" w:hAnsi="仿宋" w:eastAsia="仿宋" w:cs="仿宋"/>
          <w:sz w:val="24"/>
          <w:szCs w:val="24"/>
        </w:rPr>
        <w:t>份，甲方、乙方各执</w:t>
      </w:r>
      <w:r>
        <w:rPr>
          <w:rFonts w:hint="eastAsia" w:ascii="仿宋" w:hAnsi="仿宋" w:eastAsia="仿宋" w:cs="仿宋"/>
          <w:sz w:val="24"/>
          <w:szCs w:val="24"/>
          <w:lang w:eastAsia="zh-CN"/>
        </w:rPr>
        <w:t>两</w:t>
      </w:r>
      <w:r>
        <w:rPr>
          <w:rFonts w:hint="eastAsia" w:ascii="仿宋" w:hAnsi="仿宋" w:eastAsia="仿宋" w:cs="仿宋"/>
          <w:sz w:val="24"/>
          <w:szCs w:val="24"/>
        </w:rPr>
        <w:t>份。</w:t>
      </w:r>
    </w:p>
    <w:p>
      <w:pPr>
        <w:pStyle w:val="2"/>
        <w:rPr>
          <w:rFonts w:hint="eastAsia" w:ascii="仿宋" w:hAnsi="仿宋" w:eastAsia="仿宋" w:cs="仿宋"/>
          <w:lang w:val="en-US" w:eastAsia="zh-CN"/>
        </w:rPr>
      </w:pPr>
    </w:p>
    <w:p>
      <w:pPr>
        <w:numPr>
          <w:ilvl w:val="0"/>
          <w:numId w:val="0"/>
        </w:numPr>
        <w:spacing w:line="360" w:lineRule="auto"/>
        <w:ind w:firstLine="480" w:firstLineChars="200"/>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b/>
          <w:caps/>
          <w:kern w:val="2"/>
          <w:sz w:val="30"/>
          <w:szCs w:val="30"/>
          <w:lang w:val="en-US" w:eastAsia="zh-CN" w:bidi="ar-SA"/>
        </w:rPr>
      </w:pPr>
      <w:r>
        <w:rPr>
          <w:rFonts w:hint="eastAsia" w:ascii="仿宋" w:hAnsi="仿宋" w:eastAsia="仿宋" w:cs="仿宋"/>
          <w:b/>
          <w:caps/>
          <w:kern w:val="2"/>
          <w:sz w:val="30"/>
          <w:szCs w:val="30"/>
          <w:lang w:val="en-US" w:eastAsia="zh-CN" w:bidi="ar-SA"/>
        </w:rPr>
        <w:t>附件八</w:t>
      </w:r>
    </w:p>
    <w:p>
      <w:pPr>
        <w:pStyle w:val="2"/>
        <w:rPr>
          <w:rFonts w:hint="eastAsia" w:ascii="仿宋" w:hAnsi="仿宋" w:eastAsia="仿宋" w:cs="仿宋"/>
          <w:sz w:val="24"/>
          <w:szCs w:val="24"/>
          <w:lang w:val="en-US" w:eastAsia="zh-CN"/>
        </w:rPr>
      </w:pPr>
    </w:p>
    <w:p>
      <w:pPr>
        <w:pStyle w:val="2"/>
        <w:ind w:firstLine="3534" w:firstLineChars="800"/>
        <w:jc w:val="left"/>
        <w:rPr>
          <w:rStyle w:val="13"/>
          <w:rFonts w:hint="eastAsia" w:ascii="仿宋" w:hAnsi="仿宋" w:eastAsia="仿宋" w:cs="仿宋"/>
          <w:b/>
          <w:spacing w:val="0"/>
          <w:sz w:val="44"/>
          <w:lang w:val="en-GB" w:eastAsia="zh-CN"/>
        </w:rPr>
      </w:pPr>
      <w:r>
        <w:rPr>
          <w:rStyle w:val="13"/>
          <w:rFonts w:hint="eastAsia" w:ascii="仿宋" w:hAnsi="仿宋" w:eastAsia="仿宋" w:cs="仿宋"/>
          <w:b/>
          <w:spacing w:val="0"/>
          <w:sz w:val="44"/>
          <w:lang w:val="en-GB"/>
        </w:rPr>
        <w:t>收款</w:t>
      </w:r>
      <w:r>
        <w:rPr>
          <w:rStyle w:val="13"/>
          <w:rFonts w:hint="eastAsia" w:ascii="仿宋" w:hAnsi="仿宋" w:eastAsia="仿宋" w:cs="仿宋"/>
          <w:b/>
          <w:spacing w:val="0"/>
          <w:sz w:val="44"/>
          <w:lang w:val="en-GB" w:eastAsia="zh-CN"/>
        </w:rPr>
        <w:t>收据</w:t>
      </w:r>
    </w:p>
    <w:p>
      <w:pPr>
        <w:ind w:firstLine="0" w:firstLineChars="0"/>
        <w:rPr>
          <w:rFonts w:hint="eastAsia" w:ascii="仿宋_GB2312" w:eastAsia="仿宋_GB2312"/>
          <w:b w:val="0"/>
          <w:bCs w:val="0"/>
          <w:caps/>
          <w:kern w:val="0"/>
          <w:sz w:val="30"/>
          <w:szCs w:val="30"/>
          <w:lang w:val="en-US" w:eastAsia="zh-CN"/>
        </w:rPr>
      </w:pPr>
      <w:r>
        <w:rPr>
          <w:rFonts w:hint="eastAsia"/>
          <w:lang w:val="en-US" w:eastAsia="zh-CN"/>
        </w:rPr>
        <w:t xml:space="preserve">                              </w:t>
      </w:r>
      <w:r>
        <w:rPr>
          <w:rFonts w:hint="eastAsia"/>
          <w:b w:val="0"/>
          <w:bCs w:val="0"/>
          <w:lang w:val="en-US" w:eastAsia="zh-CN"/>
        </w:rPr>
        <w:t xml:space="preserve">  </w:t>
      </w:r>
      <w:r>
        <w:rPr>
          <w:rFonts w:hint="default" w:ascii="仿宋_GB2312" w:eastAsia="仿宋_GB2312"/>
          <w:b w:val="0"/>
          <w:bCs w:val="0"/>
          <w:caps/>
          <w:kern w:val="0"/>
          <w:sz w:val="30"/>
          <w:szCs w:val="30"/>
          <w:lang w:val="en-US" w:eastAsia="zh-CN"/>
        </w:rPr>
        <w:t>2023年</w:t>
      </w:r>
      <w:r>
        <w:rPr>
          <w:rFonts w:hint="eastAsia" w:ascii="仿宋_GB2312" w:eastAsia="仿宋_GB2312"/>
          <w:b w:val="0"/>
          <w:bCs w:val="0"/>
          <w:caps/>
          <w:kern w:val="0"/>
          <w:sz w:val="30"/>
          <w:szCs w:val="30"/>
          <w:lang w:val="en-US" w:eastAsia="zh-CN"/>
        </w:rPr>
        <w:t>1月13</w:t>
      </w:r>
      <w:bookmarkStart w:id="14" w:name="_GoBack"/>
      <w:bookmarkEnd w:id="14"/>
      <w:r>
        <w:rPr>
          <w:rFonts w:hint="eastAsia" w:ascii="仿宋_GB2312" w:eastAsia="仿宋_GB2312"/>
          <w:b w:val="0"/>
          <w:bCs w:val="0"/>
          <w:caps/>
          <w:kern w:val="0"/>
          <w:sz w:val="30"/>
          <w:szCs w:val="30"/>
          <w:lang w:val="en-US" w:eastAsia="zh-CN"/>
        </w:rPr>
        <w:t>日</w:t>
      </w:r>
    </w:p>
    <w:p>
      <w:pPr>
        <w:pStyle w:val="2"/>
        <w:rPr>
          <w:rFonts w:hint="eastAsia"/>
          <w:lang w:val="en-US" w:eastAsia="zh-CN"/>
        </w:rPr>
      </w:pPr>
    </w:p>
    <w:tbl>
      <w:tblPr>
        <w:tblStyle w:val="8"/>
        <w:tblW w:w="916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16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136" w:hRule="atLeast"/>
        </w:trPr>
        <w:tc>
          <w:tcPr>
            <w:tcW w:w="9164" w:type="dxa"/>
            <w:tcBorders>
              <w:tl2br w:val="nil"/>
              <w:tr2bl w:val="nil"/>
            </w:tcBorders>
          </w:tcPr>
          <w:p>
            <w:pPr>
              <w:ind w:firstLine="900" w:firstLineChars="300"/>
              <w:rPr>
                <w:rFonts w:hint="eastAsia" w:ascii="仿宋_GB2312" w:eastAsia="仿宋_GB2312"/>
                <w:b w:val="0"/>
                <w:bCs w:val="0"/>
                <w:kern w:val="0"/>
                <w:sz w:val="30"/>
                <w:szCs w:val="30"/>
                <w:lang w:eastAsia="zh-CN"/>
              </w:rPr>
            </w:pPr>
          </w:p>
          <w:p>
            <w:pPr>
              <w:ind w:firstLine="900" w:firstLineChars="300"/>
              <w:rPr>
                <w:rFonts w:hint="default" w:ascii="仿宋_GB2312" w:eastAsia="仿宋_GB2312"/>
                <w:b w:val="0"/>
                <w:bCs w:val="0"/>
                <w:kern w:val="0"/>
                <w:sz w:val="30"/>
                <w:szCs w:val="30"/>
                <w:u w:val="none"/>
                <w:lang w:val="en-US" w:eastAsia="zh-CN"/>
              </w:rPr>
            </w:pPr>
            <w:r>
              <w:rPr>
                <w:rFonts w:hint="eastAsia" w:ascii="仿宋_GB2312" w:eastAsia="仿宋_GB2312"/>
                <w:b w:val="0"/>
                <w:bCs w:val="0"/>
                <w:kern w:val="0"/>
                <w:sz w:val="30"/>
                <w:szCs w:val="30"/>
                <w:lang w:eastAsia="zh-CN"/>
              </w:rPr>
              <w:t>今收到</w:t>
            </w:r>
            <w:r>
              <w:rPr>
                <w:rFonts w:hint="eastAsia" w:ascii="仿宋_GB2312" w:eastAsia="仿宋_GB2312"/>
                <w:b w:val="0"/>
                <w:bCs w:val="0"/>
                <w:kern w:val="0"/>
                <w:sz w:val="30"/>
                <w:szCs w:val="30"/>
                <w:u w:val="single"/>
                <w:lang w:val="en-US" w:eastAsia="zh-CN"/>
              </w:rPr>
              <w:t xml:space="preserve">   杭州临江环境能源有限公司                 </w:t>
            </w:r>
          </w:p>
          <w:p>
            <w:pPr>
              <w:pStyle w:val="2"/>
              <w:ind w:firstLine="0" w:firstLineChars="0"/>
              <w:rPr>
                <w:rFonts w:hint="default" w:ascii="仿宋_GB2312" w:eastAsia="仿宋_GB2312"/>
                <w:b w:val="0"/>
                <w:bCs w:val="0"/>
                <w:kern w:val="0"/>
                <w:sz w:val="30"/>
                <w:szCs w:val="30"/>
                <w:u w:val="single"/>
                <w:lang w:val="en-US" w:eastAsia="zh-CN"/>
              </w:rPr>
            </w:pPr>
            <w:r>
              <w:rPr>
                <w:rFonts w:hint="default" w:ascii="仿宋_GB2312" w:eastAsia="仿宋_GB2312"/>
                <w:b w:val="0"/>
                <w:bCs w:val="0"/>
                <w:kern w:val="0"/>
                <w:sz w:val="30"/>
                <w:szCs w:val="30"/>
                <w:u w:val="single"/>
                <w:lang w:val="en-US" w:eastAsia="zh-CN"/>
              </w:rPr>
              <w:t>2023年</w:t>
            </w:r>
            <w:r>
              <w:rPr>
                <w:rFonts w:hint="eastAsia" w:ascii="仿宋_GB2312" w:eastAsia="仿宋_GB2312"/>
                <w:b w:val="0"/>
                <w:bCs w:val="0"/>
                <w:kern w:val="0"/>
                <w:sz w:val="30"/>
                <w:szCs w:val="30"/>
                <w:u w:val="single"/>
                <w:lang w:val="en-US" w:eastAsia="zh-CN"/>
              </w:rPr>
              <w:t xml:space="preserve">临江公司生产包材采购项目报价保证金款项。               </w:t>
            </w:r>
          </w:p>
          <w:p>
            <w:pPr>
              <w:pStyle w:val="2"/>
              <w:rPr>
                <w:rFonts w:hint="default" w:ascii="仿宋_GB2312" w:eastAsia="仿宋_GB2312"/>
                <w:b w:val="0"/>
                <w:bCs w:val="0"/>
                <w:kern w:val="0"/>
                <w:sz w:val="30"/>
                <w:szCs w:val="30"/>
                <w:u w:val="single"/>
                <w:lang w:val="en-US" w:eastAsia="zh-CN"/>
              </w:rPr>
            </w:pPr>
            <w:r>
              <w:rPr>
                <w:rFonts w:hint="eastAsia" w:ascii="仿宋_GB2312" w:eastAsia="仿宋_GB2312"/>
                <w:b w:val="0"/>
                <w:bCs w:val="0"/>
                <w:kern w:val="0"/>
                <w:sz w:val="30"/>
                <w:szCs w:val="30"/>
                <w:u w:val="single"/>
                <w:lang w:val="en-US" w:eastAsia="zh-CN"/>
              </w:rPr>
              <w:t xml:space="preserve">金额（大写）：   伍仟叁佰元整                                      </w:t>
            </w:r>
          </w:p>
          <w:p>
            <w:pPr>
              <w:pStyle w:val="2"/>
              <w:rPr>
                <w:rFonts w:hint="eastAsia" w:ascii="仿宋_GB2312" w:eastAsia="仿宋_GB2312"/>
                <w:b w:val="0"/>
                <w:bCs w:val="0"/>
                <w:kern w:val="0"/>
                <w:sz w:val="30"/>
                <w:szCs w:val="30"/>
                <w:lang w:val="en-US" w:eastAsia="zh-CN"/>
              </w:rPr>
            </w:pPr>
          </w:p>
          <w:p>
            <w:pPr>
              <w:pStyle w:val="2"/>
              <w:rPr>
                <w:rFonts w:hint="eastAsia" w:ascii="仿宋_GB2312" w:eastAsia="仿宋_GB2312"/>
                <w:b w:val="0"/>
                <w:bCs w:val="0"/>
                <w:kern w:val="0"/>
                <w:sz w:val="30"/>
                <w:szCs w:val="30"/>
                <w:u w:val="single"/>
                <w:lang w:val="en-US" w:eastAsia="zh-CN"/>
              </w:rPr>
            </w:pPr>
            <w:r>
              <w:rPr>
                <w:rFonts w:hint="eastAsia" w:ascii="仿宋_GB2312" w:eastAsia="仿宋_GB2312"/>
                <w:b w:val="0"/>
                <w:bCs w:val="0"/>
                <w:kern w:val="0"/>
                <w:sz w:val="30"/>
                <w:szCs w:val="30"/>
                <w:lang w:val="en-US" w:eastAsia="zh-CN"/>
              </w:rPr>
              <w:t xml:space="preserve">收款单位（盖章）：                        </w:t>
            </w:r>
            <w:r>
              <w:rPr>
                <w:rFonts w:hint="eastAsia" w:ascii="仿宋_GB2312" w:hAnsi="Times New Roman" w:eastAsia="仿宋_GB2312" w:cs="Times New Roman"/>
                <w:b w:val="0"/>
                <w:bCs w:val="0"/>
                <w:kern w:val="0"/>
                <w:sz w:val="30"/>
                <w:szCs w:val="30"/>
                <w:lang w:val="en-US" w:eastAsia="zh-CN"/>
              </w:rPr>
              <w:t>¥</w:t>
            </w:r>
            <w:r>
              <w:rPr>
                <w:rFonts w:hint="eastAsia" w:ascii="仿宋_GB2312" w:eastAsia="仿宋_GB2312" w:cs="Times New Roman"/>
                <w:b w:val="0"/>
                <w:bCs w:val="0"/>
                <w:kern w:val="0"/>
                <w:sz w:val="30"/>
                <w:szCs w:val="30"/>
                <w:lang w:val="en-US" w:eastAsia="zh-CN"/>
              </w:rPr>
              <w:t>：</w:t>
            </w:r>
            <w:r>
              <w:rPr>
                <w:rFonts w:hint="eastAsia" w:ascii="仿宋_GB2312" w:eastAsia="仿宋_GB2312"/>
                <w:b w:val="0"/>
                <w:bCs w:val="0"/>
                <w:kern w:val="0"/>
                <w:sz w:val="30"/>
                <w:szCs w:val="30"/>
                <w:u w:val="single"/>
                <w:lang w:val="en-US" w:eastAsia="zh-CN"/>
              </w:rPr>
              <w:t>5300.00</w:t>
            </w:r>
          </w:p>
          <w:p>
            <w:pPr>
              <w:rPr>
                <w:rFonts w:hint="eastAsia" w:ascii="仿宋_GB2312" w:eastAsia="仿宋_GB2312"/>
                <w:b w:val="0"/>
                <w:bCs w:val="0"/>
                <w:kern w:val="0"/>
                <w:sz w:val="30"/>
                <w:szCs w:val="30"/>
                <w:vertAlign w:val="baseline"/>
                <w:lang w:eastAsia="zh-CN"/>
              </w:rPr>
            </w:pPr>
          </w:p>
        </w:tc>
      </w:tr>
    </w:tbl>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rPr>
          <w:rFonts w:hint="eastAsia" w:ascii="仿宋" w:hAnsi="仿宋" w:eastAsia="仿宋" w:cs="仿宋"/>
          <w:b/>
          <w:bCs/>
          <w:caps/>
          <w:kern w:val="2"/>
          <w:sz w:val="30"/>
          <w:szCs w:val="30"/>
          <w:lang w:val="en-US" w:eastAsia="zh-CN" w:bidi="ar-SA"/>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B0604020202020204"/>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rPr>
        <w:rStyle w:val="10"/>
      </w:rPr>
      <w:t>4</w:t>
    </w:r>
    <w:r>
      <w:fldChar w:fldCharType="end"/>
    </w:r>
  </w:p>
  <w:p>
    <w:pPr>
      <w:pStyle w:val="6"/>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11A98C"/>
    <w:multiLevelType w:val="singleLevel"/>
    <w:tmpl w:val="A011A98C"/>
    <w:lvl w:ilvl="0" w:tentative="0">
      <w:start w:val="1"/>
      <w:numFmt w:val="decimal"/>
      <w:lvlText w:val="%1."/>
      <w:lvlJc w:val="left"/>
      <w:pPr>
        <w:tabs>
          <w:tab w:val="left" w:pos="312"/>
        </w:tabs>
      </w:pPr>
    </w:lvl>
  </w:abstractNum>
  <w:abstractNum w:abstractNumId="1">
    <w:nsid w:val="C1A8F2D8"/>
    <w:multiLevelType w:val="singleLevel"/>
    <w:tmpl w:val="C1A8F2D8"/>
    <w:lvl w:ilvl="0" w:tentative="0">
      <w:start w:val="1"/>
      <w:numFmt w:val="chineseCounting"/>
      <w:suff w:val="nothing"/>
      <w:lvlText w:val="%1、"/>
      <w:lvlJc w:val="left"/>
      <w:rPr>
        <w:rFonts w:hint="eastAsia"/>
      </w:rPr>
    </w:lvl>
  </w:abstractNum>
  <w:abstractNum w:abstractNumId="2">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3ZDQwYzkyYWU4YjEyMTk3MzMyODQ5YWQxNDU5MzkifQ=="/>
  </w:docVars>
  <w:rsids>
    <w:rsidRoot w:val="1297576D"/>
    <w:rsid w:val="00AF1820"/>
    <w:rsid w:val="00B6237D"/>
    <w:rsid w:val="01356180"/>
    <w:rsid w:val="016858B0"/>
    <w:rsid w:val="01944F1B"/>
    <w:rsid w:val="01CF4F6E"/>
    <w:rsid w:val="01D22213"/>
    <w:rsid w:val="01EF1486"/>
    <w:rsid w:val="022957F0"/>
    <w:rsid w:val="023F19EF"/>
    <w:rsid w:val="0296273A"/>
    <w:rsid w:val="030D2D9E"/>
    <w:rsid w:val="0332621A"/>
    <w:rsid w:val="034D783D"/>
    <w:rsid w:val="03C0364B"/>
    <w:rsid w:val="03EF72B1"/>
    <w:rsid w:val="041C3746"/>
    <w:rsid w:val="04C66C1A"/>
    <w:rsid w:val="051F75E5"/>
    <w:rsid w:val="05556670"/>
    <w:rsid w:val="05B52E52"/>
    <w:rsid w:val="05D22118"/>
    <w:rsid w:val="0602606C"/>
    <w:rsid w:val="06057AB3"/>
    <w:rsid w:val="06432DBC"/>
    <w:rsid w:val="065244A7"/>
    <w:rsid w:val="06C72DD6"/>
    <w:rsid w:val="07765FF9"/>
    <w:rsid w:val="085F2CEB"/>
    <w:rsid w:val="086F42BD"/>
    <w:rsid w:val="08BF60DA"/>
    <w:rsid w:val="097A722A"/>
    <w:rsid w:val="0A0C6ADD"/>
    <w:rsid w:val="0A32752C"/>
    <w:rsid w:val="0AF225B3"/>
    <w:rsid w:val="0B0A4C62"/>
    <w:rsid w:val="0B375D94"/>
    <w:rsid w:val="0B4670DC"/>
    <w:rsid w:val="0C1F5769"/>
    <w:rsid w:val="0DC35837"/>
    <w:rsid w:val="0DD81428"/>
    <w:rsid w:val="0E214C4A"/>
    <w:rsid w:val="0E89176D"/>
    <w:rsid w:val="0ED83E58"/>
    <w:rsid w:val="0F896C61"/>
    <w:rsid w:val="10010FE8"/>
    <w:rsid w:val="10615550"/>
    <w:rsid w:val="10A72E1B"/>
    <w:rsid w:val="124156BF"/>
    <w:rsid w:val="12650EA4"/>
    <w:rsid w:val="1265373F"/>
    <w:rsid w:val="1297576D"/>
    <w:rsid w:val="12BF4C87"/>
    <w:rsid w:val="13AE108A"/>
    <w:rsid w:val="13BA0375"/>
    <w:rsid w:val="13E535A3"/>
    <w:rsid w:val="13ED4A0C"/>
    <w:rsid w:val="149D0207"/>
    <w:rsid w:val="15603DFF"/>
    <w:rsid w:val="15B444A4"/>
    <w:rsid w:val="16575516"/>
    <w:rsid w:val="17B67903"/>
    <w:rsid w:val="17E0494C"/>
    <w:rsid w:val="1854313C"/>
    <w:rsid w:val="18AB0648"/>
    <w:rsid w:val="19061883"/>
    <w:rsid w:val="19313628"/>
    <w:rsid w:val="199F5125"/>
    <w:rsid w:val="19AA701B"/>
    <w:rsid w:val="19CE4379"/>
    <w:rsid w:val="1ABA5260"/>
    <w:rsid w:val="1ACD00E4"/>
    <w:rsid w:val="1AD25B27"/>
    <w:rsid w:val="1B2B2B54"/>
    <w:rsid w:val="1BB32AA3"/>
    <w:rsid w:val="1BD33B78"/>
    <w:rsid w:val="1C720B82"/>
    <w:rsid w:val="1CB52947"/>
    <w:rsid w:val="1D1B7B78"/>
    <w:rsid w:val="1D574367"/>
    <w:rsid w:val="1D6F2796"/>
    <w:rsid w:val="1DB17822"/>
    <w:rsid w:val="1DCA2048"/>
    <w:rsid w:val="1E1A21EF"/>
    <w:rsid w:val="1E4A3E53"/>
    <w:rsid w:val="1F101043"/>
    <w:rsid w:val="203B090D"/>
    <w:rsid w:val="20CE6D72"/>
    <w:rsid w:val="21135480"/>
    <w:rsid w:val="214D7086"/>
    <w:rsid w:val="22757C04"/>
    <w:rsid w:val="229C2B03"/>
    <w:rsid w:val="22F26926"/>
    <w:rsid w:val="231B3CF8"/>
    <w:rsid w:val="23476D20"/>
    <w:rsid w:val="24A83492"/>
    <w:rsid w:val="24AC6F06"/>
    <w:rsid w:val="25210A9D"/>
    <w:rsid w:val="252747E5"/>
    <w:rsid w:val="253B5964"/>
    <w:rsid w:val="2570349E"/>
    <w:rsid w:val="25B50995"/>
    <w:rsid w:val="26ED4013"/>
    <w:rsid w:val="26F76768"/>
    <w:rsid w:val="284F3F9D"/>
    <w:rsid w:val="292D35A8"/>
    <w:rsid w:val="29F704EF"/>
    <w:rsid w:val="2A8B03F9"/>
    <w:rsid w:val="2ABB6764"/>
    <w:rsid w:val="2AC220DE"/>
    <w:rsid w:val="2ADB5E21"/>
    <w:rsid w:val="2B261206"/>
    <w:rsid w:val="2B5E280C"/>
    <w:rsid w:val="2B641B2F"/>
    <w:rsid w:val="2BC84714"/>
    <w:rsid w:val="2CDA540A"/>
    <w:rsid w:val="2EB02A1F"/>
    <w:rsid w:val="2F7D3F84"/>
    <w:rsid w:val="2F844FB7"/>
    <w:rsid w:val="3007793C"/>
    <w:rsid w:val="30D9554A"/>
    <w:rsid w:val="325E2EDF"/>
    <w:rsid w:val="3284137D"/>
    <w:rsid w:val="332C5457"/>
    <w:rsid w:val="33B0325A"/>
    <w:rsid w:val="34071014"/>
    <w:rsid w:val="34465808"/>
    <w:rsid w:val="34686A8B"/>
    <w:rsid w:val="34D23280"/>
    <w:rsid w:val="3780565F"/>
    <w:rsid w:val="37E03A4B"/>
    <w:rsid w:val="3887549A"/>
    <w:rsid w:val="38A27F9F"/>
    <w:rsid w:val="38A46B6F"/>
    <w:rsid w:val="395117DD"/>
    <w:rsid w:val="395A2629"/>
    <w:rsid w:val="395B03F0"/>
    <w:rsid w:val="3A4D733C"/>
    <w:rsid w:val="3AE01A31"/>
    <w:rsid w:val="3BE24F7D"/>
    <w:rsid w:val="3CB655CE"/>
    <w:rsid w:val="3CDE06C3"/>
    <w:rsid w:val="3D060F9D"/>
    <w:rsid w:val="3D263D34"/>
    <w:rsid w:val="3D2C725B"/>
    <w:rsid w:val="3E16524F"/>
    <w:rsid w:val="3E9B7346"/>
    <w:rsid w:val="3ECD6F7F"/>
    <w:rsid w:val="3F2D02B4"/>
    <w:rsid w:val="404733DB"/>
    <w:rsid w:val="4066074B"/>
    <w:rsid w:val="407E15A7"/>
    <w:rsid w:val="41092881"/>
    <w:rsid w:val="41605970"/>
    <w:rsid w:val="41C21DC9"/>
    <w:rsid w:val="41E11C06"/>
    <w:rsid w:val="41E579D9"/>
    <w:rsid w:val="42622C1F"/>
    <w:rsid w:val="43C62985"/>
    <w:rsid w:val="451F7B50"/>
    <w:rsid w:val="45246856"/>
    <w:rsid w:val="452D1046"/>
    <w:rsid w:val="457D6EC0"/>
    <w:rsid w:val="462E79D0"/>
    <w:rsid w:val="46692F11"/>
    <w:rsid w:val="472D0FB9"/>
    <w:rsid w:val="473E0204"/>
    <w:rsid w:val="477F2B86"/>
    <w:rsid w:val="478F3581"/>
    <w:rsid w:val="47B96D86"/>
    <w:rsid w:val="47F51F96"/>
    <w:rsid w:val="481402AE"/>
    <w:rsid w:val="492518F1"/>
    <w:rsid w:val="497A30FC"/>
    <w:rsid w:val="49C64482"/>
    <w:rsid w:val="49CA3662"/>
    <w:rsid w:val="4A4F5861"/>
    <w:rsid w:val="4A95244E"/>
    <w:rsid w:val="4AEC33E2"/>
    <w:rsid w:val="4CAD76EA"/>
    <w:rsid w:val="4CCF0715"/>
    <w:rsid w:val="4D880AEA"/>
    <w:rsid w:val="4D953487"/>
    <w:rsid w:val="4E213F25"/>
    <w:rsid w:val="4E276A3A"/>
    <w:rsid w:val="4E376DB9"/>
    <w:rsid w:val="4E465785"/>
    <w:rsid w:val="4EC75F78"/>
    <w:rsid w:val="4F0A3ECF"/>
    <w:rsid w:val="50010670"/>
    <w:rsid w:val="503724AD"/>
    <w:rsid w:val="505A5175"/>
    <w:rsid w:val="50775FFE"/>
    <w:rsid w:val="50E172E0"/>
    <w:rsid w:val="518C3A6B"/>
    <w:rsid w:val="51E424A9"/>
    <w:rsid w:val="523362F7"/>
    <w:rsid w:val="531D21E8"/>
    <w:rsid w:val="533A2A88"/>
    <w:rsid w:val="534E18FF"/>
    <w:rsid w:val="5392397B"/>
    <w:rsid w:val="550E0A6D"/>
    <w:rsid w:val="55512B48"/>
    <w:rsid w:val="55D20A15"/>
    <w:rsid w:val="567B3F56"/>
    <w:rsid w:val="567B7BFD"/>
    <w:rsid w:val="5754239E"/>
    <w:rsid w:val="57A71E1B"/>
    <w:rsid w:val="58036519"/>
    <w:rsid w:val="58451F95"/>
    <w:rsid w:val="5A385252"/>
    <w:rsid w:val="5A71546E"/>
    <w:rsid w:val="5AA6460A"/>
    <w:rsid w:val="5ABD2A49"/>
    <w:rsid w:val="5B4B7F8C"/>
    <w:rsid w:val="5C952E8F"/>
    <w:rsid w:val="5DE16789"/>
    <w:rsid w:val="5E0E2FC0"/>
    <w:rsid w:val="5E5A70E4"/>
    <w:rsid w:val="60067518"/>
    <w:rsid w:val="6030176D"/>
    <w:rsid w:val="60471B32"/>
    <w:rsid w:val="60534D93"/>
    <w:rsid w:val="605D5FA7"/>
    <w:rsid w:val="612A3DEE"/>
    <w:rsid w:val="62112BE2"/>
    <w:rsid w:val="624515EA"/>
    <w:rsid w:val="62CB2105"/>
    <w:rsid w:val="63A06DDF"/>
    <w:rsid w:val="64815214"/>
    <w:rsid w:val="648A5CC9"/>
    <w:rsid w:val="649C599A"/>
    <w:rsid w:val="64CB4F09"/>
    <w:rsid w:val="65234D7A"/>
    <w:rsid w:val="65846572"/>
    <w:rsid w:val="65877E01"/>
    <w:rsid w:val="65D24972"/>
    <w:rsid w:val="65EF4AE2"/>
    <w:rsid w:val="66B027B6"/>
    <w:rsid w:val="678C116D"/>
    <w:rsid w:val="67A40284"/>
    <w:rsid w:val="68354966"/>
    <w:rsid w:val="68C621CA"/>
    <w:rsid w:val="69BB595B"/>
    <w:rsid w:val="69C22014"/>
    <w:rsid w:val="69D25F21"/>
    <w:rsid w:val="69E37EDB"/>
    <w:rsid w:val="69FE1349"/>
    <w:rsid w:val="6A9910FB"/>
    <w:rsid w:val="6AB22868"/>
    <w:rsid w:val="6B5276A1"/>
    <w:rsid w:val="6B7C5C66"/>
    <w:rsid w:val="6BC12225"/>
    <w:rsid w:val="6BE92FE5"/>
    <w:rsid w:val="6C650415"/>
    <w:rsid w:val="6C714475"/>
    <w:rsid w:val="6CB3193B"/>
    <w:rsid w:val="6CD47FD7"/>
    <w:rsid w:val="6E5526FF"/>
    <w:rsid w:val="6E6B31EC"/>
    <w:rsid w:val="6E873A42"/>
    <w:rsid w:val="6EA63AB6"/>
    <w:rsid w:val="6F8600B7"/>
    <w:rsid w:val="70281DAE"/>
    <w:rsid w:val="710D0440"/>
    <w:rsid w:val="713170E7"/>
    <w:rsid w:val="71C5585F"/>
    <w:rsid w:val="71C60E04"/>
    <w:rsid w:val="71EF1CD8"/>
    <w:rsid w:val="721F3D39"/>
    <w:rsid w:val="72495B34"/>
    <w:rsid w:val="724C045D"/>
    <w:rsid w:val="729D7193"/>
    <w:rsid w:val="72A7335A"/>
    <w:rsid w:val="72BC48A0"/>
    <w:rsid w:val="72D835EE"/>
    <w:rsid w:val="73B43EE5"/>
    <w:rsid w:val="73FA2E2B"/>
    <w:rsid w:val="74B314A3"/>
    <w:rsid w:val="75715B43"/>
    <w:rsid w:val="75C777CA"/>
    <w:rsid w:val="75D714D1"/>
    <w:rsid w:val="762B04B2"/>
    <w:rsid w:val="764F5843"/>
    <w:rsid w:val="76F86032"/>
    <w:rsid w:val="772C6BB9"/>
    <w:rsid w:val="775C542D"/>
    <w:rsid w:val="779D6935"/>
    <w:rsid w:val="77D476E8"/>
    <w:rsid w:val="783F14C9"/>
    <w:rsid w:val="786F2B8F"/>
    <w:rsid w:val="78F3175D"/>
    <w:rsid w:val="7BD940CD"/>
    <w:rsid w:val="7C655968"/>
    <w:rsid w:val="7D20456F"/>
    <w:rsid w:val="7E645827"/>
    <w:rsid w:val="7E7B0F60"/>
    <w:rsid w:val="7F5B6E61"/>
    <w:rsid w:val="7F5E2995"/>
    <w:rsid w:val="7F7313CE"/>
    <w:rsid w:val="7F897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spacing w:before="120" w:beforeLines="0" w:beforeAutospacing="0" w:after="120" w:afterLines="0" w:afterAutospacing="0"/>
      <w:jc w:val="left"/>
    </w:pPr>
    <w:rPr>
      <w:b/>
      <w:caps/>
    </w:rPr>
  </w:style>
  <w:style w:type="paragraph" w:styleId="4">
    <w:name w:val="annotation text"/>
    <w:basedOn w:val="1"/>
    <w:qFormat/>
    <w:uiPriority w:val="0"/>
    <w:pPr>
      <w:jc w:val="left"/>
    </w:pPr>
  </w:style>
  <w:style w:type="paragraph" w:styleId="5">
    <w:name w:val="Body Text Indent"/>
    <w:basedOn w:val="1"/>
    <w:qFormat/>
    <w:uiPriority w:val="0"/>
    <w:pPr>
      <w:spacing w:after="120"/>
      <w:ind w:left="420" w:leftChars="200"/>
    </w:pPr>
    <w:rPr>
      <w:rFonts w:ascii="Times New Roman" w:hAnsi="Times New Roman" w:eastAsia="宋体" w:cs="Times New Roman"/>
      <w:szCs w:val="24"/>
    </w:rPr>
  </w:style>
  <w:style w:type="paragraph" w:styleId="6">
    <w:name w:val="footer"/>
    <w:basedOn w:val="1"/>
    <w:qFormat/>
    <w:uiPriority w:val="0"/>
    <w:pPr>
      <w:tabs>
        <w:tab w:val="center" w:pos="4153"/>
        <w:tab w:val="right" w:pos="8306"/>
      </w:tabs>
      <w:snapToGrid w:val="0"/>
      <w:jc w:val="left"/>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Hyperlink"/>
    <w:qFormat/>
    <w:uiPriority w:val="99"/>
    <w:rPr>
      <w:color w:val="0000FF"/>
      <w:u w:val="single"/>
    </w:rPr>
  </w:style>
  <w:style w:type="paragraph" w:customStyle="1" w:styleId="12">
    <w:name w:val="正文文字缩进"/>
    <w:basedOn w:val="1"/>
    <w:qFormat/>
    <w:uiPriority w:val="0"/>
    <w:pPr>
      <w:widowControl/>
      <w:spacing w:line="351" w:lineRule="atLeast"/>
      <w:ind w:firstLine="436"/>
      <w:textAlignment w:val="baseline"/>
    </w:pPr>
    <w:rPr>
      <w:color w:val="000000"/>
      <w:kern w:val="0"/>
      <w:sz w:val="30"/>
      <w:u w:val="none" w:color="000000"/>
    </w:rPr>
  </w:style>
  <w:style w:type="character" w:customStyle="1" w:styleId="13">
    <w:name w:val="标题 1 Char Char"/>
    <w:qFormat/>
    <w:uiPriority w:val="0"/>
    <w:rPr>
      <w:rFonts w:eastAsia="宋体"/>
      <w:b/>
      <w:spacing w:val="-2"/>
      <w:sz w:val="24"/>
      <w:lang w:val="en-US" w:eastAsia="zh-CN"/>
    </w:rPr>
  </w:style>
  <w:style w:type="paragraph" w:customStyle="1" w:styleId="14">
    <w:name w:val="一、标题"/>
    <w:basedOn w:val="1"/>
    <w:qFormat/>
    <w:uiPriority w:val="0"/>
    <w:rPr>
      <w:b/>
      <w:sz w:val="28"/>
    </w:rPr>
  </w:style>
  <w:style w:type="character" w:customStyle="1" w:styleId="15">
    <w:name w:val="font71"/>
    <w:basedOn w:val="9"/>
    <w:qFormat/>
    <w:uiPriority w:val="0"/>
    <w:rPr>
      <w:rFonts w:hint="eastAsia" w:ascii="宋体" w:hAnsi="宋体" w:eastAsia="宋体" w:cs="宋体"/>
      <w:color w:val="000000"/>
      <w:sz w:val="20"/>
      <w:szCs w:val="20"/>
      <w:u w:val="none"/>
    </w:rPr>
  </w:style>
  <w:style w:type="character" w:customStyle="1" w:styleId="16">
    <w:name w:val="font01"/>
    <w:basedOn w:val="9"/>
    <w:qFormat/>
    <w:uiPriority w:val="0"/>
    <w:rPr>
      <w:rFonts w:hint="eastAsia" w:ascii="宋体" w:hAnsi="宋体" w:eastAsia="宋体" w:cs="宋体"/>
      <w:color w:val="000000"/>
      <w:sz w:val="20"/>
      <w:szCs w:val="20"/>
      <w:u w:val="none"/>
      <w:vertAlign w:val="superscript"/>
    </w:rPr>
  </w:style>
  <w:style w:type="character" w:customStyle="1" w:styleId="17">
    <w:name w:val="font11"/>
    <w:basedOn w:val="9"/>
    <w:qFormat/>
    <w:uiPriority w:val="0"/>
    <w:rPr>
      <w:rFonts w:hint="default" w:ascii="等线" w:hAnsi="等线" w:eastAsia="等线" w:cs="等线"/>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7662</Words>
  <Characters>8441</Characters>
  <Lines>0</Lines>
  <Paragraphs>0</Paragraphs>
  <TotalTime>6</TotalTime>
  <ScaleCrop>false</ScaleCrop>
  <LinksUpToDate>false</LinksUpToDate>
  <CharactersWithSpaces>9142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2020-11-17T06:55:00Z</dcterms:created>
  <dc:creator>Echo</dc:creator>
  <cp:lastModifiedBy>Administrator</cp:lastModifiedBy>
  <cp:lastPrinted>2022-06-17T04:38:00Z</cp:lastPrinted>
  <dcterms:modified xsi:type="dcterms:W3CDTF">2023-01-06T02:03:36Z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E947A5123E774B14B7F5977C4B78A227</vt:lpwstr>
  </property>
</Properties>
</file>