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topLinePunct w:val="0"/>
        <w:bidi w:val="0"/>
        <w:spacing w:line="360" w:lineRule="auto"/>
        <w:jc w:val="center"/>
        <w:rPr>
          <w:rFonts w:hint="eastAsia" w:ascii="仿宋" w:hAnsi="仿宋" w:eastAsia="仿宋" w:cs="仿宋"/>
          <w:sz w:val="72"/>
        </w:rPr>
      </w:pPr>
    </w:p>
    <w:p>
      <w:pPr>
        <w:pageBreakBefore w:val="0"/>
        <w:kinsoku/>
        <w:wordWrap/>
        <w:topLinePunct w:val="0"/>
        <w:bidi w:val="0"/>
        <w:spacing w:line="360" w:lineRule="auto"/>
        <w:jc w:val="center"/>
        <w:rPr>
          <w:rFonts w:hint="eastAsia" w:ascii="仿宋" w:hAnsi="仿宋" w:eastAsia="仿宋" w:cs="仿宋"/>
          <w:sz w:val="72"/>
        </w:rPr>
      </w:pPr>
    </w:p>
    <w:p>
      <w:pPr>
        <w:pageBreakBefore w:val="0"/>
        <w:kinsoku/>
        <w:wordWrap/>
        <w:topLinePunct w:val="0"/>
        <w:bidi w:val="0"/>
        <w:spacing w:line="360" w:lineRule="auto"/>
        <w:jc w:val="center"/>
        <w:rPr>
          <w:rFonts w:hint="eastAsia" w:ascii="仿宋" w:hAnsi="仿宋" w:eastAsia="仿宋" w:cs="仿宋"/>
          <w:b/>
          <w:sz w:val="72"/>
          <w:szCs w:val="72"/>
        </w:rPr>
      </w:pPr>
      <w:r>
        <w:rPr>
          <w:rFonts w:hint="eastAsia" w:ascii="仿宋" w:hAnsi="仿宋" w:eastAsia="仿宋" w:cs="仿宋"/>
          <w:b/>
          <w:sz w:val="72"/>
          <w:szCs w:val="72"/>
        </w:rPr>
        <w:t>杭州临江环境能源有限公司</w:t>
      </w:r>
    </w:p>
    <w:p>
      <w:pPr>
        <w:pageBreakBefore w:val="0"/>
        <w:kinsoku/>
        <w:wordWrap/>
        <w:topLinePunct w:val="0"/>
        <w:bidi w:val="0"/>
        <w:spacing w:line="360" w:lineRule="auto"/>
        <w:jc w:val="center"/>
        <w:rPr>
          <w:rFonts w:hint="eastAsia" w:ascii="仿宋" w:hAnsi="仿宋" w:eastAsia="仿宋" w:cs="仿宋"/>
          <w:b/>
          <w:sz w:val="84"/>
          <w:szCs w:val="84"/>
        </w:rPr>
      </w:pPr>
      <w:r>
        <w:rPr>
          <w:rFonts w:hint="eastAsia" w:ascii="仿宋" w:hAnsi="仿宋" w:eastAsia="仿宋" w:cs="仿宋"/>
          <w:b/>
          <w:sz w:val="72"/>
          <w:szCs w:val="72"/>
        </w:rPr>
        <w:t>询价文件</w:t>
      </w:r>
    </w:p>
    <w:p>
      <w:pPr>
        <w:pageBreakBefore w:val="0"/>
        <w:kinsoku/>
        <w:wordWrap/>
        <w:topLinePunct w:val="0"/>
        <w:bidi w:val="0"/>
        <w:spacing w:line="360" w:lineRule="auto"/>
        <w:jc w:val="center"/>
        <w:rPr>
          <w:rFonts w:hint="eastAsia" w:ascii="仿宋" w:hAnsi="仿宋" w:eastAsia="仿宋" w:cs="仿宋"/>
          <w:b/>
          <w:sz w:val="48"/>
          <w:szCs w:val="48"/>
        </w:rPr>
      </w:pPr>
    </w:p>
    <w:p>
      <w:pPr>
        <w:pageBreakBefore w:val="0"/>
        <w:kinsoku/>
        <w:wordWrap/>
        <w:topLinePunct w:val="0"/>
        <w:bidi w:val="0"/>
        <w:spacing w:line="360" w:lineRule="auto"/>
        <w:rPr>
          <w:rFonts w:hint="eastAsia" w:ascii="仿宋" w:hAnsi="仿宋" w:eastAsia="仿宋" w:cs="仿宋"/>
          <w:sz w:val="40"/>
          <w:szCs w:val="48"/>
        </w:rPr>
      </w:pPr>
    </w:p>
    <w:p>
      <w:pPr>
        <w:pageBreakBefore w:val="0"/>
        <w:kinsoku/>
        <w:wordWrap/>
        <w:topLinePunct w:val="0"/>
        <w:bidi w:val="0"/>
        <w:spacing w:line="360" w:lineRule="auto"/>
        <w:rPr>
          <w:rFonts w:hint="eastAsia" w:ascii="仿宋" w:hAnsi="仿宋" w:eastAsia="仿宋" w:cs="仿宋"/>
          <w:sz w:val="40"/>
          <w:szCs w:val="48"/>
        </w:rPr>
      </w:pPr>
    </w:p>
    <w:p>
      <w:pPr>
        <w:pageBreakBefore w:val="0"/>
        <w:kinsoku/>
        <w:wordWrap/>
        <w:topLinePunct w:val="0"/>
        <w:bidi w:val="0"/>
        <w:spacing w:line="360" w:lineRule="auto"/>
        <w:rPr>
          <w:rFonts w:hint="eastAsia" w:ascii="仿宋" w:hAnsi="仿宋" w:eastAsia="仿宋" w:cs="仿宋"/>
          <w:sz w:val="40"/>
          <w:szCs w:val="48"/>
        </w:rPr>
      </w:pPr>
    </w:p>
    <w:p>
      <w:pPr>
        <w:pageBreakBefore w:val="0"/>
        <w:kinsoku/>
        <w:wordWrap/>
        <w:topLinePunct w:val="0"/>
        <w:bidi w:val="0"/>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default" w:ascii="仿宋" w:hAnsi="仿宋" w:eastAsia="仿宋" w:cs="仿宋"/>
          <w:sz w:val="32"/>
          <w:szCs w:val="32"/>
          <w:u w:val="single"/>
          <w:lang w:val="en-US" w:eastAsia="zh-CN"/>
        </w:rPr>
        <w:t>202303004</w:t>
      </w:r>
    </w:p>
    <w:p>
      <w:pPr>
        <w:pageBreakBefore w:val="0"/>
        <w:kinsoku/>
        <w:wordWrap/>
        <w:topLinePunct w:val="0"/>
        <w:bidi w:val="0"/>
        <w:spacing w:line="360" w:lineRule="auto"/>
        <w:ind w:firstLine="80" w:firstLineChars="25"/>
        <w:jc w:val="center"/>
        <w:rPr>
          <w:rFonts w:hint="default" w:ascii="仿宋" w:hAnsi="仿宋" w:eastAsia="仿宋" w:cs="仿宋"/>
          <w:sz w:val="84"/>
          <w:lang w:val="en-US"/>
        </w:rPr>
      </w:pPr>
      <w:bookmarkStart w:id="0" w:name="OLE_LINK53"/>
      <w:bookmarkStart w:id="1" w:name="OLE_LINK52"/>
      <w:r>
        <w:rPr>
          <w:rFonts w:hint="eastAsia" w:ascii="仿宋" w:hAnsi="仿宋" w:eastAsia="仿宋" w:cs="仿宋"/>
          <w:sz w:val="32"/>
          <w:szCs w:val="32"/>
        </w:rPr>
        <w:t>项目名称：</w:t>
      </w:r>
      <w:bookmarkEnd w:id="0"/>
      <w:bookmarkEnd w:id="1"/>
      <w:r>
        <w:rPr>
          <w:rFonts w:hint="eastAsia" w:ascii="仿宋" w:hAnsi="仿宋" w:eastAsia="仿宋" w:cs="仿宋"/>
          <w:sz w:val="32"/>
          <w:szCs w:val="32"/>
          <w:u w:val="single"/>
          <w:lang w:val="en-US" w:eastAsia="zh-CN"/>
        </w:rPr>
        <w:t>2023年</w:t>
      </w:r>
      <w:r>
        <w:rPr>
          <w:rFonts w:hint="eastAsia" w:ascii="仿宋" w:hAnsi="仿宋" w:eastAsia="仿宋" w:cs="仿宋"/>
          <w:sz w:val="32"/>
          <w:szCs w:val="32"/>
          <w:u w:val="single"/>
        </w:rPr>
        <w:t>临江公司</w:t>
      </w:r>
      <w:r>
        <w:rPr>
          <w:rFonts w:hint="eastAsia" w:ascii="仿宋" w:hAnsi="仿宋" w:eastAsia="仿宋" w:cs="仿宋"/>
          <w:sz w:val="32"/>
          <w:szCs w:val="32"/>
          <w:u w:val="single"/>
          <w:lang w:eastAsia="zh-CN"/>
        </w:rPr>
        <w:t>挖机维保</w:t>
      </w:r>
      <w:r>
        <w:rPr>
          <w:rFonts w:hint="eastAsia" w:ascii="仿宋" w:hAnsi="仿宋" w:eastAsia="仿宋" w:cs="仿宋"/>
          <w:sz w:val="32"/>
          <w:szCs w:val="32"/>
          <w:u w:val="single"/>
        </w:rPr>
        <w:t>采购</w:t>
      </w:r>
    </w:p>
    <w:p>
      <w:pPr>
        <w:pageBreakBefore w:val="0"/>
        <w:kinsoku/>
        <w:wordWrap/>
        <w:topLinePunct w:val="0"/>
        <w:bidi w:val="0"/>
        <w:spacing w:line="360" w:lineRule="auto"/>
        <w:rPr>
          <w:rFonts w:hint="eastAsia" w:ascii="仿宋" w:hAnsi="仿宋" w:eastAsia="仿宋" w:cs="仿宋"/>
          <w:sz w:val="84"/>
        </w:rPr>
      </w:pPr>
    </w:p>
    <w:p>
      <w:pPr>
        <w:pageBreakBefore w:val="0"/>
        <w:kinsoku/>
        <w:wordWrap/>
        <w:topLinePunct w:val="0"/>
        <w:bidi w:val="0"/>
        <w:snapToGrid w:val="0"/>
        <w:spacing w:line="360" w:lineRule="auto"/>
        <w:jc w:val="center"/>
        <w:rPr>
          <w:rFonts w:hint="eastAsia" w:ascii="仿宋" w:hAnsi="仿宋" w:eastAsia="仿宋" w:cs="仿宋"/>
          <w:sz w:val="32"/>
          <w:szCs w:val="32"/>
        </w:rPr>
      </w:pPr>
      <w:r>
        <w:rPr>
          <w:rFonts w:hint="eastAsia" w:ascii="仿宋" w:hAnsi="仿宋" w:eastAsia="仿宋" w:cs="仿宋"/>
          <w:sz w:val="32"/>
          <w:szCs w:val="32"/>
        </w:rPr>
        <w:t>杭州临江环境能源有限公司</w:t>
      </w:r>
    </w:p>
    <w:p>
      <w:pPr>
        <w:pageBreakBefore w:val="0"/>
        <w:kinsoku/>
        <w:wordWrap/>
        <w:topLinePunct w:val="0"/>
        <w:bidi w:val="0"/>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三</w:t>
      </w:r>
      <w:r>
        <w:rPr>
          <w:rFonts w:hint="eastAsia" w:ascii="仿宋" w:hAnsi="仿宋" w:eastAsia="仿宋" w:cs="仿宋"/>
          <w:sz w:val="32"/>
          <w:szCs w:val="32"/>
        </w:rPr>
        <w:t>年</w:t>
      </w:r>
      <w:r>
        <w:rPr>
          <w:rFonts w:hint="eastAsia" w:ascii="仿宋" w:hAnsi="仿宋" w:eastAsia="仿宋" w:cs="仿宋"/>
          <w:sz w:val="32"/>
          <w:szCs w:val="32"/>
          <w:lang w:eastAsia="zh-CN"/>
        </w:rPr>
        <w:t>三</w:t>
      </w:r>
      <w:r>
        <w:rPr>
          <w:rFonts w:hint="eastAsia" w:ascii="仿宋" w:hAnsi="仿宋" w:eastAsia="仿宋" w:cs="仿宋"/>
          <w:sz w:val="32"/>
          <w:szCs w:val="32"/>
        </w:rPr>
        <w:t>月</w:t>
      </w:r>
    </w:p>
    <w:p>
      <w:pPr>
        <w:pageBreakBefore w:val="0"/>
        <w:kinsoku/>
        <w:wordWrap/>
        <w:topLinePunct w:val="0"/>
        <w:bidi w:val="0"/>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pageBreakBefore w:val="0"/>
        <w:tabs>
          <w:tab w:val="right" w:leader="dot" w:pos="9060"/>
        </w:tabs>
        <w:kinsoku/>
        <w:wordWrap/>
        <w:topLinePunct w:val="0"/>
        <w:bidi w:val="0"/>
        <w:spacing w:line="360" w:lineRule="auto"/>
        <w:rPr>
          <w:rFonts w:hint="eastAsia" w:ascii="仿宋" w:hAnsi="仿宋" w:eastAsia="仿宋" w:cs="仿宋"/>
          <w:b w:val="0"/>
          <w:caps w:val="0"/>
          <w:sz w:val="36"/>
          <w:szCs w:val="22"/>
        </w:rPr>
      </w:pPr>
      <w:r>
        <w:rPr>
          <w:rFonts w:hint="eastAsia" w:ascii="仿宋" w:hAnsi="仿宋" w:eastAsia="仿宋" w:cs="仿宋"/>
          <w:sz w:val="36"/>
        </w:rPr>
        <w:fldChar w:fldCharType="begin"/>
      </w:r>
      <w:r>
        <w:rPr>
          <w:rFonts w:hint="eastAsia" w:ascii="仿宋" w:hAnsi="仿宋" w:eastAsia="仿宋" w:cs="仿宋"/>
          <w:sz w:val="36"/>
        </w:rPr>
        <w:instrText xml:space="preserve"> TOC \o "1-3" \h \z \u </w:instrText>
      </w:r>
      <w:r>
        <w:rPr>
          <w:rFonts w:hint="eastAsia" w:ascii="仿宋" w:hAnsi="仿宋" w:eastAsia="仿宋" w:cs="仿宋"/>
          <w:sz w:val="36"/>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"_Toc530583921" </w:instrText>
      </w:r>
      <w:r>
        <w:rPr>
          <w:rFonts w:hint="eastAsia" w:ascii="仿宋" w:hAnsi="仿宋" w:eastAsia="仿宋" w:cs="仿宋"/>
        </w:rPr>
        <w:fldChar w:fldCharType="separate"/>
      </w:r>
      <w:r>
        <w:rPr>
          <w:rStyle w:val="17"/>
          <w:rFonts w:hint="eastAsia" w:ascii="仿宋" w:hAnsi="仿宋" w:eastAsia="仿宋" w:cs="仿宋"/>
          <w:b w:val="0"/>
          <w:snapToGrid w:val="0"/>
          <w:sz w:val="36"/>
        </w:rPr>
        <w:t>第一部分   询价公告</w:t>
      </w:r>
      <w:bookmarkStart w:id="2" w:name="_Hlt4078678"/>
      <w:bookmarkStart w:id="3" w:name="_Hlt4078679"/>
      <w:r>
        <w:rPr>
          <w:rFonts w:hint="eastAsia" w:ascii="仿宋" w:hAnsi="仿宋" w:eastAsia="仿宋" w:cs="仿宋"/>
          <w:b w:val="0"/>
          <w:sz w:val="36"/>
        </w:rPr>
        <w:tab/>
      </w:r>
      <w:bookmarkEnd w:id="2"/>
      <w:bookmarkEnd w:id="3"/>
      <w:r>
        <w:rPr>
          <w:rFonts w:hint="eastAsia" w:ascii="仿宋" w:hAnsi="仿宋" w:eastAsia="仿宋" w:cs="仿宋"/>
          <w:b w:val="0"/>
          <w:sz w:val="36"/>
        </w:rPr>
        <w:t>3</w:t>
      </w:r>
      <w:r>
        <w:rPr>
          <w:rFonts w:hint="eastAsia" w:ascii="仿宋" w:hAnsi="仿宋" w:eastAsia="仿宋" w:cs="仿宋"/>
          <w:b w:val="0"/>
          <w:sz w:val="36"/>
        </w:rPr>
        <w:fldChar w:fldCharType="end"/>
      </w:r>
    </w:p>
    <w:p>
      <w:pPr>
        <w:pStyle w:val="10"/>
        <w:pageBreakBefore w:val="0"/>
        <w:tabs>
          <w:tab w:val="right" w:leader="dot" w:pos="9060"/>
        </w:tabs>
        <w:kinsoku/>
        <w:wordWrap/>
        <w:topLinePunct w:val="0"/>
        <w:bidi w:val="0"/>
        <w:spacing w:line="360" w:lineRule="auto"/>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"_Toc530583922" </w:instrText>
      </w:r>
      <w:r>
        <w:rPr>
          <w:rFonts w:hint="eastAsia" w:ascii="仿宋" w:hAnsi="仿宋" w:eastAsia="仿宋" w:cs="仿宋"/>
        </w:rPr>
        <w:fldChar w:fldCharType="separate"/>
      </w:r>
      <w:r>
        <w:rPr>
          <w:rStyle w:val="17"/>
          <w:rFonts w:hint="eastAsia" w:ascii="仿宋" w:hAnsi="仿宋" w:eastAsia="仿宋" w:cs="仿宋"/>
          <w:b w:val="0"/>
          <w:snapToGrid w:val="0"/>
          <w:sz w:val="36"/>
        </w:rPr>
        <w:t>第二部分   采购须知</w:t>
      </w:r>
      <w:r>
        <w:rPr>
          <w:rFonts w:hint="eastAsia" w:ascii="仿宋" w:hAnsi="仿宋" w:eastAsia="仿宋" w:cs="仿宋"/>
          <w:b w:val="0"/>
          <w:sz w:val="36"/>
        </w:rPr>
        <w:tab/>
      </w:r>
      <w:r>
        <w:rPr>
          <w:rFonts w:hint="eastAsia" w:ascii="仿宋" w:hAnsi="仿宋" w:eastAsia="仿宋" w:cs="仿宋"/>
          <w:b w:val="0"/>
          <w:sz w:val="36"/>
        </w:rPr>
        <w:t>4</w:t>
      </w:r>
      <w:r>
        <w:rPr>
          <w:rFonts w:hint="eastAsia" w:ascii="仿宋" w:hAnsi="仿宋" w:eastAsia="仿宋" w:cs="仿宋"/>
          <w:b w:val="0"/>
          <w:sz w:val="36"/>
        </w:rPr>
        <w:fldChar w:fldCharType="end"/>
      </w:r>
    </w:p>
    <w:p>
      <w:pPr>
        <w:pStyle w:val="10"/>
        <w:pageBreakBefore w:val="0"/>
        <w:tabs>
          <w:tab w:val="right" w:leader="dot" w:pos="9060"/>
        </w:tabs>
        <w:kinsoku/>
        <w:wordWrap/>
        <w:topLinePunct w:val="0"/>
        <w:bidi w:val="0"/>
        <w:spacing w:line="360" w:lineRule="auto"/>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"_Toc530583923" </w:instrText>
      </w:r>
      <w:r>
        <w:rPr>
          <w:rFonts w:hint="eastAsia" w:ascii="仿宋" w:hAnsi="仿宋" w:eastAsia="仿宋" w:cs="仿宋"/>
        </w:rPr>
        <w:fldChar w:fldCharType="separate"/>
      </w:r>
      <w:r>
        <w:rPr>
          <w:rStyle w:val="17"/>
          <w:rFonts w:hint="eastAsia" w:ascii="仿宋" w:hAnsi="仿宋" w:eastAsia="仿宋" w:cs="仿宋"/>
          <w:b w:val="0"/>
          <w:snapToGrid w:val="0"/>
          <w:sz w:val="36"/>
        </w:rPr>
        <w:t>第三部分   询价内容</w:t>
      </w:r>
      <w:r>
        <w:rPr>
          <w:rFonts w:hint="eastAsia" w:ascii="仿宋" w:hAnsi="仿宋" w:eastAsia="仿宋" w:cs="仿宋"/>
          <w:b w:val="0"/>
          <w:sz w:val="36"/>
        </w:rPr>
        <w:tab/>
      </w:r>
      <w:r>
        <w:rPr>
          <w:rFonts w:hint="eastAsia" w:ascii="仿宋" w:hAnsi="仿宋" w:eastAsia="仿宋" w:cs="仿宋"/>
          <w:b w:val="0"/>
          <w:sz w:val="36"/>
        </w:rPr>
        <w:t>6</w:t>
      </w:r>
      <w:r>
        <w:rPr>
          <w:rFonts w:hint="eastAsia" w:ascii="仿宋" w:hAnsi="仿宋" w:eastAsia="仿宋" w:cs="仿宋"/>
          <w:b w:val="0"/>
          <w:sz w:val="36"/>
        </w:rPr>
        <w:fldChar w:fldCharType="end"/>
      </w:r>
    </w:p>
    <w:p>
      <w:pPr>
        <w:pStyle w:val="10"/>
        <w:pageBreakBefore w:val="0"/>
        <w:tabs>
          <w:tab w:val="right" w:leader="dot" w:pos="9060"/>
        </w:tabs>
        <w:kinsoku/>
        <w:wordWrap/>
        <w:topLinePunct w:val="0"/>
        <w:bidi w:val="0"/>
        <w:spacing w:line="360" w:lineRule="auto"/>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"_Toc530583924" </w:instrText>
      </w:r>
      <w:r>
        <w:rPr>
          <w:rFonts w:hint="eastAsia" w:ascii="仿宋" w:hAnsi="仿宋" w:eastAsia="仿宋" w:cs="仿宋"/>
        </w:rPr>
        <w:fldChar w:fldCharType="separate"/>
      </w:r>
      <w:r>
        <w:rPr>
          <w:rStyle w:val="17"/>
          <w:rFonts w:hint="eastAsia" w:ascii="仿宋" w:hAnsi="仿宋" w:eastAsia="仿宋" w:cs="仿宋"/>
          <w:b w:val="0"/>
          <w:snapToGrid w:val="0"/>
          <w:sz w:val="36"/>
        </w:rPr>
        <w:t>第四部分   报价文件格式</w:t>
      </w:r>
      <w:r>
        <w:rPr>
          <w:rFonts w:hint="eastAsia" w:ascii="仿宋" w:hAnsi="仿宋" w:eastAsia="仿宋" w:cs="仿宋"/>
          <w:b w:val="0"/>
          <w:sz w:val="36"/>
        </w:rPr>
        <w:tab/>
      </w:r>
      <w:r>
        <w:rPr>
          <w:rFonts w:hint="eastAsia" w:ascii="仿宋" w:hAnsi="仿宋" w:eastAsia="仿宋" w:cs="仿宋"/>
          <w:b w:val="0"/>
          <w:sz w:val="36"/>
        </w:rPr>
        <w:t>7</w:t>
      </w:r>
      <w:r>
        <w:rPr>
          <w:rFonts w:hint="eastAsia" w:ascii="仿宋" w:hAnsi="仿宋" w:eastAsia="仿宋" w:cs="仿宋"/>
          <w:b w:val="0"/>
          <w:sz w:val="36"/>
        </w:rPr>
        <w:fldChar w:fldCharType="end"/>
      </w:r>
    </w:p>
    <w:p>
      <w:pPr>
        <w:pageBreakBefore w:val="0"/>
        <w:kinsoku/>
        <w:wordWrap/>
        <w:topLinePunct w:val="0"/>
        <w:bidi w:val="0"/>
        <w:spacing w:line="360" w:lineRule="auto"/>
        <w:rPr>
          <w:rFonts w:hint="eastAsia" w:ascii="仿宋" w:hAnsi="仿宋" w:eastAsia="仿宋" w:cs="仿宋"/>
          <w:sz w:val="36"/>
        </w:rPr>
      </w:pPr>
      <w:r>
        <w:rPr>
          <w:rFonts w:hint="eastAsia" w:ascii="仿宋" w:hAnsi="仿宋" w:eastAsia="仿宋" w:cs="仿宋"/>
          <w:sz w:val="36"/>
        </w:rPr>
        <w:fldChar w:fldCharType="end"/>
      </w:r>
    </w:p>
    <w:p>
      <w:pPr>
        <w:pageBreakBefore w:val="0"/>
        <w:kinsoku/>
        <w:wordWrap/>
        <w:topLinePunct w:val="0"/>
        <w:bidi w:val="0"/>
        <w:spacing w:line="360" w:lineRule="auto"/>
        <w:rPr>
          <w:rFonts w:hint="eastAsia" w:ascii="仿宋" w:hAnsi="仿宋" w:eastAsia="仿宋" w:cs="仿宋"/>
          <w:sz w:val="36"/>
        </w:rPr>
      </w:pPr>
    </w:p>
    <w:p>
      <w:pPr>
        <w:pageBreakBefore w:val="0"/>
        <w:kinsoku/>
        <w:wordWrap/>
        <w:topLinePunct w:val="0"/>
        <w:bidi w:val="0"/>
        <w:snapToGrid w:val="0"/>
        <w:spacing w:line="360" w:lineRule="auto"/>
        <w:jc w:val="center"/>
        <w:rPr>
          <w:rFonts w:hint="eastAsia" w:ascii="仿宋" w:hAnsi="仿宋" w:eastAsia="仿宋" w:cs="仿宋"/>
          <w:snapToGrid w:val="0"/>
          <w:sz w:val="28"/>
          <w:szCs w:val="28"/>
        </w:rPr>
      </w:pPr>
      <w:r>
        <w:rPr>
          <w:rFonts w:hint="eastAsia" w:ascii="仿宋" w:hAnsi="仿宋" w:eastAsia="仿宋" w:cs="仿宋"/>
          <w:sz w:val="32"/>
          <w:szCs w:val="32"/>
        </w:rPr>
        <w:br w:type="page"/>
      </w:r>
      <w:bookmarkStart w:id="4" w:name="_Toc530583878"/>
      <w:bookmarkStart w:id="5" w:name="_Toc530583921"/>
      <w:r>
        <w:rPr>
          <w:rFonts w:hint="eastAsia" w:ascii="仿宋" w:hAnsi="仿宋" w:eastAsia="仿宋" w:cs="仿宋"/>
          <w:b/>
          <w:snapToGrid w:val="0"/>
          <w:color w:val="000000"/>
          <w:kern w:val="44"/>
          <w:sz w:val="44"/>
          <w:szCs w:val="44"/>
          <w:lang w:val="en-US" w:eastAsia="zh-CN" w:bidi="ar-SA"/>
        </w:rPr>
        <w:t>第一部分   询价公告</w:t>
      </w:r>
      <w:bookmarkEnd w:id="4"/>
      <w:bookmarkEnd w:id="5"/>
    </w:p>
    <w:p>
      <w:pPr>
        <w:pageBreakBefore w:val="0"/>
        <w:kinsoku/>
        <w:wordWrap/>
        <w:topLinePunct w:val="0"/>
        <w:bidi w:val="0"/>
        <w:snapToGrid w:val="0"/>
        <w:spacing w:line="360" w:lineRule="auto"/>
        <w:ind w:firstLine="585"/>
        <w:jc w:val="left"/>
        <w:rPr>
          <w:rFonts w:hint="eastAsia" w:ascii="仿宋" w:hAnsi="仿宋" w:eastAsia="仿宋" w:cs="仿宋"/>
          <w:sz w:val="28"/>
          <w:szCs w:val="28"/>
        </w:rPr>
      </w:pPr>
      <w:r>
        <w:rPr>
          <w:rFonts w:hint="eastAsia" w:ascii="仿宋" w:hAnsi="仿宋" w:eastAsia="仿宋" w:cs="仿宋"/>
          <w:sz w:val="28"/>
          <w:szCs w:val="28"/>
        </w:rPr>
        <w:t>杭州临江环境能源有限公司三固项目因日常生产需要，需采购</w:t>
      </w:r>
      <w:r>
        <w:rPr>
          <w:rFonts w:hint="eastAsia" w:ascii="仿宋" w:hAnsi="仿宋" w:eastAsia="仿宋" w:cs="仿宋"/>
          <w:sz w:val="28"/>
          <w:szCs w:val="28"/>
          <w:lang w:eastAsia="zh-CN"/>
        </w:rPr>
        <w:t>挖机维保服务</w:t>
      </w:r>
      <w:r>
        <w:rPr>
          <w:rFonts w:hint="eastAsia" w:ascii="仿宋" w:hAnsi="仿宋" w:eastAsia="仿宋" w:cs="仿宋"/>
          <w:sz w:val="28"/>
          <w:szCs w:val="28"/>
        </w:rPr>
        <w:t>，欢迎符合要求的供应商积极参与。</w:t>
      </w:r>
    </w:p>
    <w:p>
      <w:pPr>
        <w:pageBreakBefore w:val="0"/>
        <w:numPr>
          <w:ilvl w:val="0"/>
          <w:numId w:val="2"/>
        </w:numPr>
        <w:kinsoku/>
        <w:wordWrap/>
        <w:topLinePunct w:val="0"/>
        <w:bidi w:val="0"/>
        <w:adjustRightInd w:val="0"/>
        <w:snapToGrid w:val="0"/>
        <w:spacing w:line="360" w:lineRule="auto"/>
        <w:ind w:left="1140" w:leftChars="0" w:firstLineChars="0"/>
        <w:jc w:val="left"/>
        <w:textAlignment w:val="baseline"/>
        <w:rPr>
          <w:rFonts w:hint="eastAsia" w:ascii="仿宋" w:hAnsi="仿宋" w:eastAsia="仿宋" w:cs="仿宋"/>
          <w:sz w:val="28"/>
          <w:szCs w:val="28"/>
        </w:rPr>
      </w:pPr>
      <w:r>
        <w:rPr>
          <w:rFonts w:hint="eastAsia" w:ascii="仿宋" w:hAnsi="仿宋" w:eastAsia="仿宋" w:cs="仿宋"/>
          <w:sz w:val="28"/>
          <w:szCs w:val="28"/>
        </w:rPr>
        <w:t>采购内容及相关说明。</w:t>
      </w:r>
    </w:p>
    <w:p>
      <w:pPr>
        <w:pStyle w:val="10"/>
        <w:pageBreakBefore w:val="0"/>
        <w:kinsoku/>
        <w:wordWrap/>
        <w:topLinePunct w:val="0"/>
        <w:bidi w:val="0"/>
        <w:spacing w:line="360" w:lineRule="auto"/>
        <w:ind w:left="600"/>
        <w:rPr>
          <w:rFonts w:hint="eastAsia" w:ascii="仿宋" w:hAnsi="仿宋" w:eastAsia="仿宋" w:cs="仿宋"/>
          <w:b w:val="0"/>
          <w:caps w:val="0"/>
          <w:sz w:val="28"/>
          <w:szCs w:val="28"/>
          <w:lang w:val="en-US" w:eastAsia="zh-CN"/>
        </w:rPr>
      </w:pPr>
      <w:r>
        <w:rPr>
          <w:rFonts w:hint="eastAsia" w:ascii="仿宋" w:hAnsi="仿宋" w:eastAsia="仿宋" w:cs="仿宋"/>
          <w:b w:val="0"/>
          <w:caps w:val="0"/>
          <w:sz w:val="28"/>
          <w:szCs w:val="28"/>
        </w:rPr>
        <w:t>1.项目编号：</w:t>
      </w:r>
      <w:r>
        <w:rPr>
          <w:rFonts w:hint="default" w:ascii="仿宋" w:hAnsi="仿宋" w:eastAsia="仿宋" w:cs="仿宋"/>
          <w:b w:val="0"/>
          <w:caps w:val="0"/>
          <w:sz w:val="28"/>
          <w:szCs w:val="28"/>
          <w:lang w:val="en-US" w:eastAsia="zh-CN"/>
        </w:rPr>
        <w:t>202303004</w:t>
      </w:r>
    </w:p>
    <w:p>
      <w:pPr>
        <w:pStyle w:val="10"/>
        <w:pageBreakBefore w:val="0"/>
        <w:kinsoku/>
        <w:wordWrap/>
        <w:topLinePunct w:val="0"/>
        <w:bidi w:val="0"/>
        <w:spacing w:line="360" w:lineRule="auto"/>
        <w:ind w:firstLine="560" w:firstLineChars="200"/>
        <w:rPr>
          <w:rFonts w:hint="eastAsia" w:ascii="仿宋" w:hAnsi="仿宋" w:eastAsia="仿宋" w:cs="仿宋"/>
          <w:b w:val="0"/>
          <w:caps w:val="0"/>
          <w:sz w:val="28"/>
          <w:szCs w:val="28"/>
        </w:rPr>
      </w:pPr>
      <w:r>
        <w:rPr>
          <w:rFonts w:hint="eastAsia" w:ascii="仿宋" w:hAnsi="仿宋" w:eastAsia="仿宋" w:cs="仿宋"/>
          <w:b w:val="0"/>
          <w:caps w:val="0"/>
          <w:sz w:val="28"/>
          <w:szCs w:val="28"/>
        </w:rPr>
        <w:t>2.采购内容：</w:t>
      </w:r>
      <w:r>
        <w:rPr>
          <w:rFonts w:hint="eastAsia" w:ascii="仿宋" w:hAnsi="仿宋" w:eastAsia="仿宋" w:cs="仿宋"/>
          <w:b w:val="0"/>
          <w:caps w:val="0"/>
          <w:sz w:val="28"/>
          <w:szCs w:val="28"/>
          <w:lang w:eastAsia="zh-CN"/>
        </w:rPr>
        <w:t>沃尔沃</w:t>
      </w:r>
      <w:r>
        <w:rPr>
          <w:rFonts w:hint="eastAsia" w:ascii="仿宋" w:hAnsi="仿宋" w:eastAsia="仿宋" w:cs="仿宋"/>
          <w:b w:val="0"/>
          <w:caps w:val="0"/>
          <w:sz w:val="28"/>
          <w:szCs w:val="28"/>
        </w:rPr>
        <w:t>EW145B轮式挖机及</w:t>
      </w:r>
      <w:r>
        <w:rPr>
          <w:rFonts w:hint="eastAsia" w:ascii="仿宋" w:hAnsi="仿宋" w:eastAsia="仿宋" w:cs="仿宋"/>
          <w:b w:val="0"/>
          <w:caps w:val="0"/>
          <w:sz w:val="28"/>
          <w:szCs w:val="28"/>
          <w:lang w:eastAsia="zh-CN"/>
        </w:rPr>
        <w:t>三一</w:t>
      </w:r>
      <w:r>
        <w:rPr>
          <w:rFonts w:hint="eastAsia" w:ascii="仿宋" w:hAnsi="仿宋" w:eastAsia="仿宋" w:cs="仿宋"/>
          <w:b w:val="0"/>
          <w:caps w:val="0"/>
          <w:sz w:val="28"/>
          <w:szCs w:val="28"/>
        </w:rPr>
        <w:t>SY125C履带挖机</w:t>
      </w:r>
      <w:r>
        <w:rPr>
          <w:rFonts w:hint="eastAsia" w:ascii="仿宋" w:hAnsi="仿宋" w:eastAsia="仿宋" w:cs="仿宋"/>
          <w:b w:val="0"/>
          <w:caps w:val="0"/>
          <w:sz w:val="28"/>
          <w:szCs w:val="28"/>
          <w:lang w:eastAsia="zh-CN"/>
        </w:rPr>
        <w:t>挖机年度维保</w:t>
      </w:r>
      <w:r>
        <w:rPr>
          <w:rFonts w:hint="eastAsia" w:ascii="仿宋" w:hAnsi="仿宋" w:eastAsia="仿宋" w:cs="仿宋"/>
          <w:b w:val="0"/>
          <w:caps w:val="0"/>
          <w:sz w:val="28"/>
          <w:szCs w:val="28"/>
        </w:rPr>
        <w:t>。</w:t>
      </w:r>
    </w:p>
    <w:tbl>
      <w:tblPr>
        <w:tblStyle w:val="13"/>
        <w:tblW w:w="9569" w:type="dxa"/>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682"/>
        <w:gridCol w:w="999"/>
        <w:gridCol w:w="944"/>
        <w:gridCol w:w="1206"/>
        <w:gridCol w:w="913"/>
        <w:gridCol w:w="787"/>
        <w:gridCol w:w="675"/>
        <w:gridCol w:w="33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03" w:hRule="atLeast"/>
        </w:trPr>
        <w:tc>
          <w:tcPr>
            <w:tcW w:w="682" w:type="dxa"/>
            <w:tcBorders>
              <w:tl2br w:val="nil"/>
              <w:tr2bl w:val="nil"/>
            </w:tcBorders>
            <w:shd w:val="clear" w:color="auto" w:fill="auto"/>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序号</w:t>
            </w:r>
          </w:p>
        </w:tc>
        <w:tc>
          <w:tcPr>
            <w:tcW w:w="999" w:type="dxa"/>
            <w:tcBorders>
              <w:tl2br w:val="nil"/>
              <w:tr2bl w:val="nil"/>
            </w:tcBorders>
            <w:shd w:val="clear" w:color="auto" w:fill="auto"/>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设备名称</w:t>
            </w:r>
          </w:p>
        </w:tc>
        <w:tc>
          <w:tcPr>
            <w:tcW w:w="944" w:type="dxa"/>
            <w:tcBorders>
              <w:tl2br w:val="nil"/>
              <w:tr2bl w:val="nil"/>
            </w:tcBorders>
            <w:shd w:val="clear" w:color="auto" w:fill="auto"/>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厂家</w:t>
            </w:r>
          </w:p>
        </w:tc>
        <w:tc>
          <w:tcPr>
            <w:tcW w:w="1206" w:type="dxa"/>
            <w:tcBorders>
              <w:tl2br w:val="nil"/>
              <w:tr2bl w:val="nil"/>
            </w:tcBorders>
            <w:shd w:val="clear" w:color="auto" w:fill="auto"/>
            <w:vAlign w:val="center"/>
          </w:tcPr>
          <w:p>
            <w:pPr>
              <w:pageBreakBefore w:val="0"/>
              <w:kinsoku/>
              <w:wordWrap/>
              <w:topLinePunct w:val="0"/>
              <w:bidi w:val="0"/>
              <w:snapToGrid w:val="0"/>
              <w:spacing w:line="360" w:lineRule="auto"/>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开始使用时间</w:t>
            </w:r>
          </w:p>
        </w:tc>
        <w:tc>
          <w:tcPr>
            <w:tcW w:w="913" w:type="dxa"/>
            <w:tcBorders>
              <w:tl2br w:val="nil"/>
              <w:tr2bl w:val="nil"/>
            </w:tcBorders>
            <w:shd w:val="clear" w:color="auto" w:fill="auto"/>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型号</w:t>
            </w:r>
          </w:p>
        </w:tc>
        <w:tc>
          <w:tcPr>
            <w:tcW w:w="787" w:type="dxa"/>
            <w:tcBorders>
              <w:tl2br w:val="nil"/>
              <w:tr2bl w:val="nil"/>
            </w:tcBorders>
            <w:shd w:val="clear" w:color="auto" w:fill="auto"/>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单位</w:t>
            </w:r>
          </w:p>
        </w:tc>
        <w:tc>
          <w:tcPr>
            <w:tcW w:w="675" w:type="dxa"/>
            <w:tcBorders>
              <w:tl2br w:val="nil"/>
              <w:tr2bl w:val="nil"/>
            </w:tcBorders>
            <w:shd w:val="clear" w:color="auto" w:fill="auto"/>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数量</w:t>
            </w:r>
          </w:p>
        </w:tc>
        <w:tc>
          <w:tcPr>
            <w:tcW w:w="3363" w:type="dxa"/>
            <w:tcBorders>
              <w:tl2br w:val="nil"/>
              <w:tr2bl w:val="nil"/>
            </w:tcBorders>
            <w:shd w:val="clear" w:color="auto" w:fill="auto"/>
            <w:noWrap/>
            <w:vAlign w:val="center"/>
          </w:tcPr>
          <w:p>
            <w:pPr>
              <w:pageBreakBefore w:val="0"/>
              <w:kinsoku/>
              <w:wordWrap/>
              <w:topLinePunct w:val="0"/>
              <w:bidi w:val="0"/>
              <w:snapToGrid w:val="0"/>
              <w:spacing w:line="360" w:lineRule="auto"/>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维保内容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182" w:hRule="atLeast"/>
        </w:trPr>
        <w:tc>
          <w:tcPr>
            <w:tcW w:w="682" w:type="dxa"/>
            <w:vMerge w:val="restart"/>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1</w:t>
            </w:r>
          </w:p>
        </w:tc>
        <w:tc>
          <w:tcPr>
            <w:tcW w:w="999" w:type="dxa"/>
            <w:vMerge w:val="restart"/>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b w:val="0"/>
                <w:caps w:val="0"/>
                <w:sz w:val="28"/>
                <w:szCs w:val="28"/>
              </w:rPr>
              <w:t>轮式挖机</w:t>
            </w:r>
          </w:p>
        </w:tc>
        <w:tc>
          <w:tcPr>
            <w:tcW w:w="944" w:type="dxa"/>
            <w:vMerge w:val="restart"/>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沃尔沃</w:t>
            </w:r>
          </w:p>
        </w:tc>
        <w:tc>
          <w:tcPr>
            <w:tcW w:w="1206" w:type="dxa"/>
            <w:vMerge w:val="restart"/>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b w:val="0"/>
                <w:caps w:val="0"/>
                <w:sz w:val="28"/>
                <w:szCs w:val="28"/>
              </w:rPr>
            </w:pPr>
            <w:r>
              <w:rPr>
                <w:rFonts w:hint="eastAsia" w:ascii="仿宋" w:hAnsi="仿宋" w:eastAsia="仿宋" w:cs="仿宋"/>
                <w:sz w:val="28"/>
                <w:szCs w:val="28"/>
                <w:lang w:val="en-US" w:eastAsia="zh-CN"/>
              </w:rPr>
              <w:t>2021年</w:t>
            </w:r>
            <w:r>
              <w:rPr>
                <w:rFonts w:hint="default" w:ascii="仿宋" w:hAnsi="仿宋" w:eastAsia="仿宋" w:cs="仿宋"/>
                <w:sz w:val="28"/>
                <w:szCs w:val="28"/>
                <w:lang w:val="en-US" w:eastAsia="zh-CN"/>
              </w:rPr>
              <w:t>6</w:t>
            </w:r>
            <w:r>
              <w:rPr>
                <w:rFonts w:hint="eastAsia" w:ascii="仿宋" w:hAnsi="仿宋" w:eastAsia="仿宋" w:cs="仿宋"/>
                <w:sz w:val="28"/>
                <w:szCs w:val="28"/>
                <w:lang w:val="en-US" w:eastAsia="zh-CN"/>
              </w:rPr>
              <w:t>月</w:t>
            </w:r>
          </w:p>
        </w:tc>
        <w:tc>
          <w:tcPr>
            <w:tcW w:w="913" w:type="dxa"/>
            <w:vMerge w:val="restart"/>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b w:val="0"/>
                <w:caps w:val="0"/>
                <w:sz w:val="28"/>
                <w:szCs w:val="28"/>
              </w:rPr>
              <w:t>EW145B</w:t>
            </w:r>
          </w:p>
        </w:tc>
        <w:tc>
          <w:tcPr>
            <w:tcW w:w="787" w:type="dxa"/>
            <w:vMerge w:val="restart"/>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辆</w:t>
            </w:r>
          </w:p>
        </w:tc>
        <w:tc>
          <w:tcPr>
            <w:tcW w:w="675" w:type="dxa"/>
            <w:vMerge w:val="restart"/>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1</w:t>
            </w:r>
          </w:p>
        </w:tc>
        <w:tc>
          <w:tcPr>
            <w:tcW w:w="3363"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常规保养（1000、1500、2000、2500、3000小时保养、设备定检，具体详见附件清单）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03" w:hRule="atLeast"/>
        </w:trPr>
        <w:tc>
          <w:tcPr>
            <w:tcW w:w="682" w:type="dxa"/>
            <w:vMerge w:val="continue"/>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lang w:val="en-US" w:eastAsia="zh-CN"/>
              </w:rPr>
            </w:pPr>
          </w:p>
        </w:tc>
        <w:tc>
          <w:tcPr>
            <w:tcW w:w="999" w:type="dxa"/>
            <w:vMerge w:val="continue"/>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b w:val="0"/>
                <w:caps w:val="0"/>
                <w:sz w:val="28"/>
                <w:szCs w:val="28"/>
              </w:rPr>
            </w:pPr>
          </w:p>
        </w:tc>
        <w:tc>
          <w:tcPr>
            <w:tcW w:w="944" w:type="dxa"/>
            <w:vMerge w:val="continue"/>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sz w:val="28"/>
                <w:szCs w:val="28"/>
                <w:lang w:val="en-US" w:eastAsia="zh-CN"/>
              </w:rPr>
            </w:pPr>
          </w:p>
        </w:tc>
        <w:tc>
          <w:tcPr>
            <w:tcW w:w="1206" w:type="dxa"/>
            <w:vMerge w:val="continue"/>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b w:val="0"/>
                <w:caps w:val="0"/>
                <w:sz w:val="28"/>
                <w:szCs w:val="28"/>
              </w:rPr>
            </w:pPr>
          </w:p>
        </w:tc>
        <w:tc>
          <w:tcPr>
            <w:tcW w:w="913" w:type="dxa"/>
            <w:vMerge w:val="continue"/>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b w:val="0"/>
                <w:caps w:val="0"/>
                <w:sz w:val="28"/>
                <w:szCs w:val="28"/>
              </w:rPr>
            </w:pPr>
          </w:p>
        </w:tc>
        <w:tc>
          <w:tcPr>
            <w:tcW w:w="787" w:type="dxa"/>
            <w:vMerge w:val="continue"/>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lang w:val="en-US" w:eastAsia="zh-CN"/>
              </w:rPr>
            </w:pPr>
          </w:p>
        </w:tc>
        <w:tc>
          <w:tcPr>
            <w:tcW w:w="675" w:type="dxa"/>
            <w:vMerge w:val="continue"/>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sz w:val="28"/>
                <w:szCs w:val="28"/>
                <w:lang w:val="en-US" w:eastAsia="zh-CN"/>
              </w:rPr>
            </w:pPr>
          </w:p>
        </w:tc>
        <w:tc>
          <w:tcPr>
            <w:tcW w:w="3363" w:type="dxa"/>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易损件更换维修、具体详见清单，按实结算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8" w:hRule="atLeast"/>
        </w:trPr>
        <w:tc>
          <w:tcPr>
            <w:tcW w:w="682" w:type="dxa"/>
            <w:vMerge w:val="restart"/>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2</w:t>
            </w:r>
          </w:p>
        </w:tc>
        <w:tc>
          <w:tcPr>
            <w:tcW w:w="999" w:type="dxa"/>
            <w:vMerge w:val="restart"/>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履带挖机</w:t>
            </w:r>
          </w:p>
        </w:tc>
        <w:tc>
          <w:tcPr>
            <w:tcW w:w="944" w:type="dxa"/>
            <w:vMerge w:val="restart"/>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三一</w:t>
            </w:r>
          </w:p>
        </w:tc>
        <w:tc>
          <w:tcPr>
            <w:tcW w:w="1206" w:type="dxa"/>
            <w:vMerge w:val="restart"/>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2021年11月</w:t>
            </w:r>
          </w:p>
        </w:tc>
        <w:tc>
          <w:tcPr>
            <w:tcW w:w="913" w:type="dxa"/>
            <w:vMerge w:val="restart"/>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SY125C</w:t>
            </w:r>
          </w:p>
        </w:tc>
        <w:tc>
          <w:tcPr>
            <w:tcW w:w="787" w:type="dxa"/>
            <w:vMerge w:val="restart"/>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辆</w:t>
            </w:r>
          </w:p>
        </w:tc>
        <w:tc>
          <w:tcPr>
            <w:tcW w:w="675" w:type="dxa"/>
            <w:vMerge w:val="restart"/>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1</w:t>
            </w:r>
          </w:p>
        </w:tc>
        <w:tc>
          <w:tcPr>
            <w:tcW w:w="3363"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lang w:val="en-US" w:eastAsia="zh-CN"/>
              </w:rPr>
              <w:t>常规保养（500、1000、1500、2000、2500、3000小时保养、设备定检，具体详见附件清单）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0" w:hRule="atLeast"/>
        </w:trPr>
        <w:tc>
          <w:tcPr>
            <w:tcW w:w="682" w:type="dxa"/>
            <w:vMerge w:val="continue"/>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lang w:val="en-US" w:eastAsia="zh-CN"/>
              </w:rPr>
            </w:pPr>
          </w:p>
        </w:tc>
        <w:tc>
          <w:tcPr>
            <w:tcW w:w="999" w:type="dxa"/>
            <w:vMerge w:val="continue"/>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sz w:val="28"/>
                <w:szCs w:val="28"/>
                <w:lang w:val="en-US" w:eastAsia="zh-CN"/>
              </w:rPr>
            </w:pPr>
          </w:p>
        </w:tc>
        <w:tc>
          <w:tcPr>
            <w:tcW w:w="944" w:type="dxa"/>
            <w:vMerge w:val="continue"/>
            <w:tcBorders>
              <w:tl2br w:val="nil"/>
              <w:tr2bl w:val="nil"/>
            </w:tcBorders>
            <w:shd w:val="clear" w:color="auto" w:fill="FFFFFF"/>
            <w:noWrap/>
            <w:vAlign w:val="center"/>
          </w:tcPr>
          <w:p>
            <w:pPr>
              <w:pageBreakBefore w:val="0"/>
              <w:kinsoku/>
              <w:wordWrap/>
              <w:topLinePunct w:val="0"/>
              <w:bidi w:val="0"/>
              <w:snapToGrid w:val="0"/>
              <w:spacing w:line="360" w:lineRule="auto"/>
              <w:jc w:val="center"/>
              <w:rPr>
                <w:rFonts w:hint="eastAsia" w:ascii="仿宋" w:hAnsi="仿宋" w:eastAsia="仿宋" w:cs="仿宋"/>
                <w:sz w:val="28"/>
                <w:szCs w:val="28"/>
                <w:lang w:val="en-US" w:eastAsia="zh-CN"/>
              </w:rPr>
            </w:pPr>
          </w:p>
        </w:tc>
        <w:tc>
          <w:tcPr>
            <w:tcW w:w="1206" w:type="dxa"/>
            <w:vMerge w:val="continue"/>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lang w:val="en-US" w:eastAsia="zh-CN"/>
              </w:rPr>
            </w:pPr>
          </w:p>
        </w:tc>
        <w:tc>
          <w:tcPr>
            <w:tcW w:w="913" w:type="dxa"/>
            <w:vMerge w:val="continue"/>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lang w:val="en-US" w:eastAsia="zh-CN"/>
              </w:rPr>
            </w:pPr>
          </w:p>
        </w:tc>
        <w:tc>
          <w:tcPr>
            <w:tcW w:w="787" w:type="dxa"/>
            <w:vMerge w:val="continue"/>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lang w:val="en-US" w:eastAsia="zh-CN"/>
              </w:rPr>
            </w:pPr>
          </w:p>
        </w:tc>
        <w:tc>
          <w:tcPr>
            <w:tcW w:w="675" w:type="dxa"/>
            <w:vMerge w:val="continue"/>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lang w:val="en-US" w:eastAsia="zh-CN"/>
              </w:rPr>
            </w:pPr>
          </w:p>
        </w:tc>
        <w:tc>
          <w:tcPr>
            <w:tcW w:w="3363" w:type="dxa"/>
            <w:tcBorders>
              <w:tl2br w:val="nil"/>
              <w:tr2bl w:val="nil"/>
            </w:tcBorders>
            <w:shd w:val="clear" w:color="auto" w:fill="FFFFFF"/>
            <w:vAlign w:val="center"/>
          </w:tcPr>
          <w:p>
            <w:pPr>
              <w:pageBreakBefore w:val="0"/>
              <w:kinsoku/>
              <w:wordWrap/>
              <w:topLinePunct w:val="0"/>
              <w:bidi w:val="0"/>
              <w:snapToGrid w:val="0"/>
              <w:spacing w:line="360" w:lineRule="auto"/>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易损件更换维修、具体详见清单，按实结算</w:t>
            </w:r>
          </w:p>
        </w:tc>
      </w:tr>
    </w:tbl>
    <w:p>
      <w:pPr>
        <w:pageBreakBefore w:val="0"/>
        <w:kinsoku/>
        <w:wordWrap/>
        <w:topLinePunct w:val="0"/>
        <w:bidi w:val="0"/>
        <w:spacing w:line="360" w:lineRule="auto"/>
        <w:rPr>
          <w:rFonts w:hint="eastAsia" w:ascii="仿宋" w:hAnsi="仿宋" w:eastAsia="仿宋" w:cs="仿宋"/>
          <w:sz w:val="28"/>
          <w:szCs w:val="28"/>
        </w:rPr>
      </w:pPr>
    </w:p>
    <w:p>
      <w:pPr>
        <w:pageBreakBefore w:val="0"/>
        <w:kinsoku/>
        <w:wordWrap/>
        <w:topLinePunct w:val="0"/>
        <w:bidi w:val="0"/>
        <w:snapToGrid w:val="0"/>
        <w:spacing w:line="360" w:lineRule="auto"/>
        <w:ind w:firstLine="585"/>
        <w:jc w:val="left"/>
        <w:rPr>
          <w:rFonts w:hint="eastAsia" w:ascii="仿宋" w:hAnsi="仿宋" w:eastAsia="仿宋" w:cs="仿宋"/>
          <w:sz w:val="28"/>
          <w:szCs w:val="28"/>
          <w:lang w:val="en-US" w:eastAsia="zh-CN"/>
        </w:rPr>
      </w:pPr>
      <w:r>
        <w:rPr>
          <w:rFonts w:hint="eastAsia" w:ascii="仿宋" w:hAnsi="仿宋" w:eastAsia="仿宋" w:cs="仿宋"/>
          <w:sz w:val="28"/>
          <w:szCs w:val="28"/>
          <w:lang w:val="en-US"/>
        </w:rPr>
        <w:t>2.1</w:t>
      </w:r>
      <w:r>
        <w:rPr>
          <w:rFonts w:hint="eastAsia" w:ascii="仿宋" w:hAnsi="仿宋" w:eastAsia="仿宋" w:cs="仿宋"/>
          <w:sz w:val="28"/>
          <w:szCs w:val="28"/>
          <w:lang w:val="en-US" w:eastAsia="zh-CN"/>
        </w:rPr>
        <w:t>对2辆挖机进行设备定检、常规检查保养，检查项目详见《第三部分 询价内容》；</w:t>
      </w:r>
    </w:p>
    <w:p>
      <w:pPr>
        <w:pageBreakBefore w:val="0"/>
        <w:kinsoku/>
        <w:wordWrap/>
        <w:topLinePunct w:val="0"/>
        <w:bidi w:val="0"/>
        <w:snapToGrid w:val="0"/>
        <w:spacing w:line="360" w:lineRule="auto"/>
        <w:ind w:firstLine="585"/>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2.2对挖机进行维修（含备件），要求详见《第三部分 询价内容》。</w:t>
      </w:r>
    </w:p>
    <w:p>
      <w:pPr>
        <w:pStyle w:val="10"/>
        <w:pageBreakBefore w:val="0"/>
        <w:kinsoku/>
        <w:wordWrap/>
        <w:topLinePunct w:val="0"/>
        <w:bidi w:val="0"/>
        <w:spacing w:line="360" w:lineRule="auto"/>
        <w:ind w:firstLine="560" w:firstLineChars="200"/>
        <w:rPr>
          <w:rFonts w:hint="eastAsia" w:ascii="仿宋" w:hAnsi="仿宋" w:eastAsia="仿宋" w:cs="仿宋"/>
          <w:b w:val="0"/>
          <w:caps w:val="0"/>
          <w:sz w:val="28"/>
          <w:szCs w:val="28"/>
        </w:rPr>
      </w:pPr>
      <w:r>
        <w:rPr>
          <w:rFonts w:hint="eastAsia" w:ascii="仿宋" w:hAnsi="仿宋" w:eastAsia="仿宋" w:cs="仿宋"/>
          <w:b w:val="0"/>
          <w:caps w:val="0"/>
          <w:sz w:val="28"/>
          <w:szCs w:val="28"/>
        </w:rPr>
        <w:t>3.本项目采购</w:t>
      </w:r>
      <w:r>
        <w:rPr>
          <w:rFonts w:hint="eastAsia" w:ascii="仿宋" w:hAnsi="仿宋" w:eastAsia="仿宋" w:cs="仿宋"/>
          <w:b w:val="0"/>
          <w:caps w:val="0"/>
          <w:sz w:val="28"/>
          <w:szCs w:val="28"/>
          <w:lang w:eastAsia="zh-CN"/>
        </w:rPr>
        <w:t>总限额</w:t>
      </w:r>
      <w:r>
        <w:rPr>
          <w:rFonts w:hint="eastAsia" w:ascii="仿宋" w:hAnsi="仿宋" w:eastAsia="仿宋" w:cs="仿宋"/>
          <w:b w:val="0"/>
          <w:caps w:val="0"/>
          <w:sz w:val="28"/>
          <w:szCs w:val="28"/>
          <w:highlight w:val="none"/>
        </w:rPr>
        <w:t>为</w:t>
      </w:r>
      <w:r>
        <w:rPr>
          <w:rFonts w:hint="eastAsia" w:ascii="仿宋" w:hAnsi="仿宋" w:eastAsia="仿宋" w:cs="仿宋"/>
          <w:b w:val="0"/>
          <w:caps w:val="0"/>
          <w:sz w:val="28"/>
          <w:szCs w:val="28"/>
          <w:highlight w:val="none"/>
          <w:lang w:val="en-US" w:eastAsia="zh-CN"/>
        </w:rPr>
        <w:t>9.6</w:t>
      </w:r>
      <w:r>
        <w:rPr>
          <w:rFonts w:hint="eastAsia" w:ascii="仿宋" w:hAnsi="仿宋" w:eastAsia="仿宋" w:cs="仿宋"/>
          <w:b w:val="0"/>
          <w:caps w:val="0"/>
          <w:sz w:val="28"/>
          <w:szCs w:val="28"/>
          <w:highlight w:val="none"/>
        </w:rPr>
        <w:t>万元</w:t>
      </w:r>
      <w:r>
        <w:rPr>
          <w:rFonts w:hint="eastAsia" w:ascii="仿宋" w:hAnsi="仿宋" w:eastAsia="仿宋" w:cs="仿宋"/>
          <w:b w:val="0"/>
          <w:caps w:val="0"/>
          <w:sz w:val="28"/>
          <w:szCs w:val="28"/>
          <w:highlight w:val="none"/>
          <w:lang w:eastAsia="zh-CN"/>
        </w:rPr>
        <w:t>，其中</w:t>
      </w:r>
      <w:r>
        <w:rPr>
          <w:rFonts w:hint="eastAsia" w:ascii="仿宋" w:hAnsi="仿宋" w:eastAsia="仿宋" w:cs="仿宋"/>
          <w:b w:val="0"/>
          <w:caps w:val="0"/>
          <w:sz w:val="28"/>
          <w:szCs w:val="28"/>
          <w:lang w:eastAsia="zh-CN"/>
        </w:rPr>
        <w:t>日常常规保养限额为</w:t>
      </w:r>
      <w:r>
        <w:rPr>
          <w:rFonts w:hint="eastAsia" w:ascii="仿宋" w:hAnsi="仿宋" w:eastAsia="仿宋" w:cs="仿宋"/>
          <w:b w:val="0"/>
          <w:caps w:val="0"/>
          <w:sz w:val="28"/>
          <w:szCs w:val="28"/>
          <w:lang w:val="en-US" w:eastAsia="zh-CN"/>
        </w:rPr>
        <w:t>4.8万元，挖机易损件更换维修（含备件、工时费）限额4.8万元</w:t>
      </w:r>
      <w:r>
        <w:rPr>
          <w:rFonts w:hint="eastAsia" w:ascii="仿宋" w:hAnsi="仿宋" w:eastAsia="仿宋" w:cs="仿宋"/>
          <w:b w:val="0"/>
          <w:caps w:val="0"/>
          <w:sz w:val="28"/>
          <w:szCs w:val="28"/>
        </w:rPr>
        <w:t>。</w:t>
      </w:r>
    </w:p>
    <w:p>
      <w:pPr>
        <w:pageBreakBefore w:val="0"/>
        <w:kinsoku/>
        <w:wordWrap/>
        <w:topLinePunct w:val="0"/>
        <w:bidi w:val="0"/>
        <w:snapToGrid w:val="0"/>
        <w:spacing w:line="360" w:lineRule="auto"/>
        <w:ind w:firstLine="585"/>
        <w:jc w:val="left"/>
        <w:rPr>
          <w:rFonts w:hint="eastAsia" w:ascii="仿宋" w:hAnsi="仿宋" w:eastAsia="仿宋" w:cs="仿宋"/>
          <w:sz w:val="28"/>
          <w:szCs w:val="28"/>
        </w:rPr>
      </w:pPr>
      <w:r>
        <w:rPr>
          <w:rFonts w:hint="eastAsia" w:ascii="仿宋" w:hAnsi="仿宋" w:eastAsia="仿宋" w:cs="仿宋"/>
          <w:sz w:val="28"/>
          <w:szCs w:val="28"/>
        </w:rPr>
        <w:t>二、供应商要求。</w:t>
      </w:r>
    </w:p>
    <w:p>
      <w:pPr>
        <w:pageBreakBefore w:val="0"/>
        <w:kinsoku/>
        <w:wordWrap/>
        <w:topLinePunct w:val="0"/>
        <w:bidi w:val="0"/>
        <w:snapToGrid w:val="0"/>
        <w:spacing w:line="360" w:lineRule="auto"/>
        <w:ind w:firstLine="585"/>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rPr>
        <w:t>供应商具备中华人民共和国境内独立法人资格</w:t>
      </w:r>
      <w:r>
        <w:rPr>
          <w:rFonts w:hint="eastAsia" w:ascii="仿宋" w:hAnsi="仿宋" w:eastAsia="仿宋" w:cs="仿宋"/>
          <w:sz w:val="28"/>
          <w:szCs w:val="28"/>
          <w:lang w:eastAsia="zh-CN"/>
        </w:rPr>
        <w:t>；</w:t>
      </w:r>
    </w:p>
    <w:p>
      <w:pPr>
        <w:pageBreakBefore w:val="0"/>
        <w:kinsoku/>
        <w:wordWrap/>
        <w:topLinePunct w:val="0"/>
        <w:bidi w:val="0"/>
        <w:snapToGrid w:val="0"/>
        <w:spacing w:line="360" w:lineRule="auto"/>
        <w:ind w:firstLine="585"/>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2.</w:t>
      </w:r>
      <w:r>
        <w:rPr>
          <w:rFonts w:hint="eastAsia" w:ascii="仿宋" w:hAnsi="仿宋" w:eastAsia="仿宋" w:cs="仿宋"/>
          <w:sz w:val="28"/>
          <w:szCs w:val="28"/>
        </w:rPr>
        <w:t>供应商</w:t>
      </w:r>
      <w:r>
        <w:rPr>
          <w:rFonts w:hint="eastAsia" w:ascii="仿宋" w:hAnsi="仿宋" w:eastAsia="仿宋" w:cs="仿宋"/>
          <w:sz w:val="28"/>
          <w:szCs w:val="28"/>
          <w:lang w:eastAsia="zh-CN"/>
        </w:rPr>
        <w:t>企业营业执照经营范围包含工程机械维修，或具有二类机动车维修、工程机械维修资质；</w:t>
      </w:r>
    </w:p>
    <w:p>
      <w:pPr>
        <w:pageBreakBefore w:val="0"/>
        <w:kinsoku/>
        <w:wordWrap/>
        <w:topLinePunct w:val="0"/>
        <w:bidi w:val="0"/>
        <w:snapToGrid w:val="0"/>
        <w:spacing w:line="360" w:lineRule="auto"/>
        <w:ind w:firstLine="585"/>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.提供自</w:t>
      </w:r>
      <w:r>
        <w:rPr>
          <w:rFonts w:hint="eastAsia" w:ascii="仿宋" w:hAnsi="仿宋" w:eastAsia="仿宋" w:cs="仿宋"/>
          <w:sz w:val="28"/>
          <w:szCs w:val="28"/>
          <w:lang w:val="en-US" w:eastAsia="zh-CN"/>
        </w:rPr>
        <w:t>202</w:t>
      </w:r>
      <w:r>
        <w:rPr>
          <w:rFonts w:hint="default" w:ascii="仿宋" w:hAnsi="仿宋" w:eastAsia="仿宋" w:cs="仿宋"/>
          <w:sz w:val="28"/>
          <w:szCs w:val="28"/>
          <w:lang w:val="en-US" w:eastAsia="zh-CN"/>
        </w:rPr>
        <w:t>0</w:t>
      </w:r>
      <w:r>
        <w:rPr>
          <w:rFonts w:hint="eastAsia" w:ascii="仿宋" w:hAnsi="仿宋" w:eastAsia="仿宋" w:cs="仿宋"/>
          <w:sz w:val="28"/>
          <w:szCs w:val="28"/>
          <w:lang w:val="en-US" w:eastAsia="zh-CN"/>
        </w:rPr>
        <w:t>年1月1日起</w:t>
      </w:r>
      <w:r>
        <w:rPr>
          <w:rFonts w:hint="eastAsia" w:ascii="仿宋" w:hAnsi="仿宋" w:eastAsia="仿宋" w:cs="仿宋"/>
          <w:sz w:val="28"/>
          <w:szCs w:val="28"/>
          <w:lang w:eastAsia="zh-CN"/>
        </w:rPr>
        <w:t>类似挖机维保项目的业绩</w:t>
      </w:r>
      <w:r>
        <w:rPr>
          <w:rFonts w:hint="eastAsia" w:ascii="仿宋" w:hAnsi="仿宋" w:eastAsia="仿宋" w:cs="仿宋"/>
          <w:sz w:val="28"/>
          <w:szCs w:val="28"/>
          <w:lang w:val="en-US" w:eastAsia="zh-CN"/>
        </w:rPr>
        <w:t>2份；</w:t>
      </w:r>
    </w:p>
    <w:p>
      <w:pPr>
        <w:pageBreakBefore w:val="0"/>
        <w:kinsoku/>
        <w:wordWrap/>
        <w:topLinePunct w:val="0"/>
        <w:bidi w:val="0"/>
        <w:snapToGrid w:val="0"/>
        <w:spacing w:line="360" w:lineRule="auto"/>
        <w:ind w:firstLine="585"/>
        <w:jc w:val="left"/>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pageBreakBefore w:val="0"/>
        <w:kinsoku/>
        <w:wordWrap/>
        <w:topLinePunct w:val="0"/>
        <w:bidi w:val="0"/>
        <w:snapToGrid w:val="0"/>
        <w:spacing w:line="360" w:lineRule="auto"/>
        <w:ind w:firstLine="585"/>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5.报价人不得为临江环境能源有限公司不合格供应商或者在黑名单之内；</w:t>
      </w:r>
    </w:p>
    <w:p>
      <w:pPr>
        <w:pageBreakBefore w:val="0"/>
        <w:kinsoku/>
        <w:wordWrap/>
        <w:topLinePunct w:val="0"/>
        <w:bidi w:val="0"/>
        <w:snapToGrid w:val="0"/>
        <w:spacing w:line="360" w:lineRule="auto"/>
        <w:ind w:firstLine="585"/>
        <w:jc w:val="left"/>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w:t>
      </w:r>
      <w:r>
        <w:rPr>
          <w:rFonts w:hint="eastAsia" w:ascii="仿宋" w:hAnsi="仿宋" w:eastAsia="仿宋" w:cs="仿宋"/>
          <w:sz w:val="28"/>
          <w:szCs w:val="28"/>
          <w:lang w:eastAsia="zh-CN"/>
        </w:rPr>
        <w:t>报价单位</w:t>
      </w:r>
      <w:r>
        <w:rPr>
          <w:rFonts w:hint="eastAsia" w:ascii="仿宋" w:hAnsi="仿宋" w:eastAsia="仿宋" w:cs="仿宋"/>
          <w:sz w:val="28"/>
          <w:szCs w:val="28"/>
        </w:rPr>
        <w:t>负责人为同一人或者存在控股、管理关系的不同单位，不得同时参加本项目</w:t>
      </w:r>
      <w:r>
        <w:rPr>
          <w:rFonts w:hint="eastAsia" w:ascii="仿宋" w:hAnsi="仿宋" w:eastAsia="仿宋" w:cs="仿宋"/>
          <w:sz w:val="28"/>
          <w:szCs w:val="28"/>
          <w:lang w:eastAsia="zh-CN"/>
        </w:rPr>
        <w:t>；</w:t>
      </w:r>
      <w:r>
        <w:rPr>
          <w:rFonts w:hint="eastAsia" w:ascii="仿宋" w:hAnsi="仿宋" w:eastAsia="仿宋" w:cs="仿宋"/>
          <w:sz w:val="28"/>
          <w:szCs w:val="28"/>
        </w:rPr>
        <w:t xml:space="preserve">  </w:t>
      </w:r>
    </w:p>
    <w:p>
      <w:pPr>
        <w:pageBreakBefore w:val="0"/>
        <w:kinsoku/>
        <w:wordWrap/>
        <w:topLinePunct w:val="0"/>
        <w:bidi w:val="0"/>
        <w:snapToGrid w:val="0"/>
        <w:spacing w:line="360" w:lineRule="auto"/>
        <w:ind w:firstLine="585"/>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7</w:t>
      </w:r>
      <w:r>
        <w:rPr>
          <w:rFonts w:hint="eastAsia" w:ascii="仿宋" w:hAnsi="仿宋" w:eastAsia="仿宋" w:cs="仿宋"/>
          <w:sz w:val="28"/>
          <w:szCs w:val="28"/>
          <w:lang w:val="en-US"/>
        </w:rPr>
        <w:t>.</w:t>
      </w:r>
      <w:r>
        <w:rPr>
          <w:rFonts w:hint="eastAsia" w:ascii="仿宋" w:hAnsi="仿宋" w:eastAsia="仿宋" w:cs="仿宋"/>
          <w:sz w:val="28"/>
          <w:szCs w:val="28"/>
          <w:lang w:val="en-US" w:eastAsia="zh-CN"/>
        </w:rPr>
        <w:t>报价人</w:t>
      </w:r>
      <w:r>
        <w:rPr>
          <w:rFonts w:hint="eastAsia" w:ascii="仿宋" w:hAnsi="仿宋" w:eastAsia="仿宋" w:cs="仿宋"/>
          <w:sz w:val="28"/>
          <w:szCs w:val="28"/>
          <w:lang w:val="en-US"/>
        </w:rPr>
        <w:t>须提供其股东信息及出资比例信息</w:t>
      </w:r>
      <w:r>
        <w:rPr>
          <w:rFonts w:hint="eastAsia" w:ascii="仿宋" w:hAnsi="仿宋" w:eastAsia="仿宋" w:cs="仿宋"/>
          <w:sz w:val="28"/>
          <w:szCs w:val="28"/>
          <w:lang w:val="en-US" w:eastAsia="zh-CN"/>
        </w:rPr>
        <w:t>；</w:t>
      </w:r>
    </w:p>
    <w:p>
      <w:pPr>
        <w:pageBreakBefore w:val="0"/>
        <w:kinsoku/>
        <w:wordWrap/>
        <w:topLinePunct w:val="0"/>
        <w:bidi w:val="0"/>
        <w:snapToGrid w:val="0"/>
        <w:spacing w:line="360" w:lineRule="auto"/>
        <w:ind w:firstLine="585"/>
        <w:jc w:val="left"/>
        <w:rPr>
          <w:rFonts w:hint="eastAsia" w:ascii="仿宋" w:hAnsi="仿宋" w:eastAsia="仿宋" w:cs="仿宋"/>
          <w:sz w:val="28"/>
          <w:szCs w:val="28"/>
        </w:rPr>
      </w:pPr>
      <w:r>
        <w:rPr>
          <w:rFonts w:hint="eastAsia" w:ascii="仿宋" w:hAnsi="仿宋" w:eastAsia="仿宋" w:cs="仿宋"/>
          <w:sz w:val="28"/>
          <w:szCs w:val="28"/>
          <w:lang w:val="en-US" w:eastAsia="zh-CN"/>
        </w:rPr>
        <w:t>8</w:t>
      </w:r>
      <w:r>
        <w:rPr>
          <w:rFonts w:hint="eastAsia" w:ascii="仿宋" w:hAnsi="仿宋" w:eastAsia="仿宋" w:cs="仿宋"/>
          <w:sz w:val="28"/>
          <w:szCs w:val="28"/>
        </w:rPr>
        <w:t>.本项目不接受联合体投标。</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bookmarkStart w:id="6" w:name="_Toc530583922"/>
      <w:bookmarkStart w:id="7" w:name="_Toc530583879"/>
      <w:r>
        <w:rPr>
          <w:rFonts w:hint="eastAsia" w:ascii="仿宋_GB2312" w:eastAsia="仿宋_GB2312"/>
          <w:b/>
          <w:bCs/>
          <w:sz w:val="30"/>
          <w:szCs w:val="30"/>
          <w:lang w:eastAsia="zh-CN"/>
        </w:rPr>
        <w:t>三</w:t>
      </w:r>
      <w:r>
        <w:rPr>
          <w:rFonts w:hint="eastAsia" w:ascii="仿宋_GB2312" w:eastAsia="仿宋_GB2312"/>
          <w:b/>
          <w:bCs/>
          <w:sz w:val="30"/>
          <w:szCs w:val="30"/>
        </w:rPr>
        <w:t>、报价时间及递交方式。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1.报价时间：202</w:t>
      </w:r>
      <w:r>
        <w:rPr>
          <w:rFonts w:hint="default" w:ascii="仿宋_GB2312" w:eastAsia="仿宋_GB2312"/>
          <w:sz w:val="30"/>
          <w:szCs w:val="30"/>
          <w:lang w:val="en-US"/>
        </w:rPr>
        <w:t>3</w:t>
      </w:r>
      <w:r>
        <w:rPr>
          <w:rFonts w:hint="eastAsia" w:ascii="仿宋_GB2312" w:eastAsia="仿宋_GB2312"/>
          <w:sz w:val="30"/>
          <w:szCs w:val="30"/>
        </w:rPr>
        <w:t>年</w:t>
      </w:r>
      <w:r>
        <w:rPr>
          <w:rFonts w:hint="eastAsia" w:ascii="仿宋_GB2312" w:eastAsia="仿宋_GB2312"/>
          <w:sz w:val="30"/>
          <w:szCs w:val="30"/>
          <w:lang w:val="en-US" w:eastAsia="zh-CN"/>
        </w:rPr>
        <w:t>3月14</w:t>
      </w:r>
      <w:r>
        <w:rPr>
          <w:rFonts w:hint="eastAsia" w:ascii="仿宋_GB2312" w:eastAsia="仿宋_GB2312"/>
          <w:sz w:val="30"/>
          <w:szCs w:val="30"/>
        </w:rPr>
        <w:t>日10:</w:t>
      </w:r>
      <w:r>
        <w:rPr>
          <w:rFonts w:hint="default" w:ascii="仿宋_GB2312" w:eastAsia="仿宋_GB2312"/>
          <w:sz w:val="30"/>
          <w:szCs w:val="30"/>
          <w:lang w:val="en-US"/>
        </w:rPr>
        <w:t>0</w:t>
      </w:r>
      <w:r>
        <w:rPr>
          <w:rFonts w:hint="eastAsia" w:ascii="仿宋_GB2312" w:eastAsia="仿宋_GB2312"/>
          <w:sz w:val="30"/>
          <w:szCs w:val="30"/>
        </w:rPr>
        <w:t>0。</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2.报价地点：杭州市钱塘区临江街道红十五线与观十五线交叉口（杭州临江环境能源有限公司</w:t>
      </w:r>
      <w:r>
        <w:rPr>
          <w:rFonts w:hint="eastAsia" w:ascii="仿宋_GB2312" w:eastAsia="仿宋_GB2312"/>
          <w:sz w:val="30"/>
          <w:szCs w:val="30"/>
          <w:lang w:eastAsia="zh-CN"/>
        </w:rPr>
        <w:t>科研楼二楼开评标室）</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）本次询价开标采用线上和线</w:t>
      </w:r>
      <w:r>
        <w:rPr>
          <w:rFonts w:hint="eastAsia" w:ascii="仿宋_GB2312" w:eastAsia="仿宋_GB2312"/>
          <w:sz w:val="30"/>
          <w:szCs w:val="30"/>
          <w:lang w:val="en-US" w:eastAsia="zh-CN"/>
        </w:rPr>
        <w:t>下</w:t>
      </w:r>
      <w:r>
        <w:rPr>
          <w:rFonts w:hint="eastAsia" w:ascii="仿宋_GB2312" w:eastAsia="仿宋_GB2312"/>
          <w:sz w:val="30"/>
          <w:szCs w:val="30"/>
          <w:lang w:eastAsia="zh-CN"/>
        </w:rPr>
        <w:t>同时进行的方式，报价人可</w:t>
      </w:r>
      <w:r>
        <w:rPr>
          <w:rFonts w:hint="eastAsia" w:ascii="仿宋_GB2312" w:eastAsia="仿宋_GB2312"/>
          <w:sz w:val="30"/>
          <w:szCs w:val="30"/>
        </w:rPr>
        <w:t>参与现场</w:t>
      </w:r>
      <w:r>
        <w:rPr>
          <w:rFonts w:hint="eastAsia" w:ascii="仿宋_GB2312" w:eastAsia="仿宋_GB2312"/>
          <w:sz w:val="30"/>
          <w:szCs w:val="30"/>
          <w:lang w:eastAsia="zh-CN"/>
        </w:rPr>
        <w:t>开标</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，也可以通过线下邮寄报价文件，线上参加</w:t>
      </w:r>
      <w:r>
        <w:rPr>
          <w:rFonts w:hint="eastAsia" w:ascii="仿宋_GB2312" w:eastAsia="仿宋_GB2312"/>
          <w:sz w:val="30"/>
          <w:szCs w:val="30"/>
        </w:rPr>
        <w:t>“腾讯会议”</w:t>
      </w:r>
      <w:r>
        <w:rPr>
          <w:rFonts w:hint="eastAsia" w:ascii="仿宋_GB2312" w:eastAsia="仿宋_GB2312"/>
          <w:sz w:val="30"/>
          <w:szCs w:val="30"/>
          <w:lang w:eastAsia="zh-CN"/>
        </w:rPr>
        <w:t>形式参与线上现场开标。</w:t>
      </w:r>
      <w:r>
        <w:rPr>
          <w:rFonts w:hint="eastAsia" w:ascii="仿宋_GB2312" w:eastAsia="仿宋_GB2312"/>
          <w:sz w:val="30"/>
          <w:szCs w:val="30"/>
        </w:rPr>
        <w:t>开标期间</w:t>
      </w:r>
      <w:r>
        <w:rPr>
          <w:rFonts w:hint="eastAsia" w:ascii="仿宋_GB2312" w:eastAsia="仿宋_GB2312"/>
          <w:sz w:val="30"/>
          <w:szCs w:val="30"/>
          <w:lang w:eastAsia="zh-CN"/>
        </w:rPr>
        <w:t>报价</w:t>
      </w:r>
      <w:r>
        <w:rPr>
          <w:rFonts w:hint="eastAsia" w:ascii="仿宋_GB2312" w:eastAsia="仿宋_GB2312"/>
          <w:sz w:val="30"/>
          <w:szCs w:val="30"/>
        </w:rPr>
        <w:t>人代表通过“腾讯会议”</w:t>
      </w:r>
      <w:r>
        <w:rPr>
          <w:rFonts w:hint="eastAsia" w:ascii="仿宋_GB2312" w:eastAsia="仿宋_GB2312"/>
          <w:sz w:val="30"/>
          <w:szCs w:val="30"/>
          <w:lang w:eastAsia="zh-CN"/>
        </w:rPr>
        <w:t>保持</w:t>
      </w:r>
      <w:r>
        <w:rPr>
          <w:rFonts w:hint="eastAsia" w:ascii="仿宋_GB2312" w:eastAsia="仿宋_GB2312"/>
          <w:sz w:val="30"/>
          <w:szCs w:val="30"/>
        </w:rPr>
        <w:t>全程在线直至开标结束。</w:t>
      </w:r>
      <w:r>
        <w:rPr>
          <w:rFonts w:hint="eastAsia" w:ascii="仿宋_GB2312" w:eastAsia="仿宋_GB2312"/>
          <w:b/>
          <w:bCs/>
          <w:sz w:val="30"/>
          <w:szCs w:val="30"/>
          <w:lang w:eastAsia="zh-CN"/>
        </w:rPr>
        <w:t>腾讯会议号在开标当日</w:t>
      </w:r>
      <w:r>
        <w:rPr>
          <w:rFonts w:hint="eastAsia" w:ascii="仿宋_GB2312" w:eastAsia="仿宋_GB2312"/>
          <w:b/>
          <w:bCs/>
          <w:sz w:val="30"/>
          <w:szCs w:val="30"/>
          <w:lang w:val="en-US" w:eastAsia="zh-CN"/>
        </w:rPr>
        <w:t>9:10之前在杭州临江环境能源有限公司网站公示，请各报价人及时关注进入会场。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密封性检查：由本项目监管人负责查验投标文件密封性情况；</w:t>
      </w:r>
      <w:r>
        <w:rPr>
          <w:rFonts w:hint="eastAsia" w:ascii="仿宋_GB2312" w:eastAsia="仿宋_GB2312"/>
          <w:sz w:val="30"/>
          <w:szCs w:val="30"/>
          <w:lang w:eastAsia="zh-CN"/>
        </w:rPr>
        <w:t>报价人</w:t>
      </w:r>
      <w:r>
        <w:rPr>
          <w:rFonts w:hint="eastAsia" w:ascii="仿宋_GB2312" w:eastAsia="仿宋_GB2312"/>
          <w:sz w:val="30"/>
          <w:szCs w:val="30"/>
        </w:rPr>
        <w:t>代表</w:t>
      </w:r>
      <w:r>
        <w:rPr>
          <w:rFonts w:hint="eastAsia" w:ascii="仿宋_GB2312" w:eastAsia="仿宋_GB2312"/>
          <w:sz w:val="30"/>
          <w:szCs w:val="30"/>
          <w:lang w:eastAsia="zh-CN"/>
        </w:rPr>
        <w:t>对</w:t>
      </w:r>
      <w:r>
        <w:rPr>
          <w:rFonts w:hint="eastAsia" w:ascii="仿宋_GB2312" w:eastAsia="仿宋_GB2312"/>
          <w:sz w:val="30"/>
          <w:szCs w:val="30"/>
        </w:rPr>
        <w:t>投标文件密封情况</w:t>
      </w:r>
      <w:r>
        <w:rPr>
          <w:rFonts w:hint="eastAsia" w:ascii="仿宋_GB2312" w:eastAsia="仿宋_GB2312"/>
          <w:sz w:val="30"/>
          <w:szCs w:val="30"/>
          <w:lang w:eastAsia="zh-CN"/>
        </w:rPr>
        <w:t>在线进行确认；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）结果</w:t>
      </w:r>
      <w:r>
        <w:rPr>
          <w:rFonts w:hint="eastAsia" w:ascii="仿宋_GB2312" w:eastAsia="仿宋_GB2312"/>
          <w:sz w:val="30"/>
          <w:szCs w:val="30"/>
        </w:rPr>
        <w:t>确认：在结果确认阶段，本项目</w:t>
      </w:r>
      <w:r>
        <w:rPr>
          <w:rFonts w:hint="eastAsia" w:ascii="仿宋_GB2312" w:eastAsia="仿宋_GB2312"/>
          <w:sz w:val="30"/>
          <w:szCs w:val="30"/>
          <w:lang w:eastAsia="zh-CN"/>
        </w:rPr>
        <w:t>采购</w:t>
      </w:r>
      <w:r>
        <w:rPr>
          <w:rFonts w:hint="eastAsia" w:ascii="仿宋_GB2312" w:eastAsia="仿宋_GB2312"/>
          <w:sz w:val="30"/>
          <w:szCs w:val="30"/>
        </w:rPr>
        <w:t>人通过“腾讯会议”直播间要求各</w:t>
      </w:r>
      <w:r>
        <w:rPr>
          <w:rFonts w:hint="eastAsia" w:ascii="仿宋_GB2312" w:eastAsia="仿宋_GB2312"/>
          <w:sz w:val="30"/>
          <w:szCs w:val="30"/>
          <w:lang w:eastAsia="zh-CN"/>
        </w:rPr>
        <w:t>报价人</w:t>
      </w:r>
      <w:r>
        <w:rPr>
          <w:rFonts w:hint="eastAsia" w:ascii="仿宋_GB2312" w:eastAsia="仿宋_GB2312"/>
          <w:sz w:val="30"/>
          <w:szCs w:val="30"/>
        </w:rPr>
        <w:t>确认开标标录结果，各</w:t>
      </w:r>
      <w:r>
        <w:rPr>
          <w:rFonts w:hint="eastAsia" w:ascii="仿宋_GB2312" w:eastAsia="仿宋_GB2312"/>
          <w:sz w:val="30"/>
          <w:szCs w:val="30"/>
          <w:lang w:eastAsia="zh-CN"/>
        </w:rPr>
        <w:t>报价人</w:t>
      </w:r>
      <w:r>
        <w:rPr>
          <w:rFonts w:hint="eastAsia" w:ascii="仿宋_GB2312" w:eastAsia="仿宋_GB2312"/>
          <w:sz w:val="30"/>
          <w:szCs w:val="30"/>
        </w:rPr>
        <w:t>在线回复确认标录结果完毕后（</w:t>
      </w:r>
      <w:r>
        <w:rPr>
          <w:rFonts w:hint="eastAsia" w:ascii="仿宋_GB2312" w:eastAsia="仿宋_GB2312"/>
          <w:sz w:val="30"/>
          <w:szCs w:val="30"/>
          <w:lang w:eastAsia="zh-CN"/>
        </w:rPr>
        <w:t>报价人</w:t>
      </w:r>
      <w:r>
        <w:rPr>
          <w:rFonts w:hint="eastAsia" w:ascii="仿宋_GB2312" w:eastAsia="仿宋_GB2312"/>
          <w:sz w:val="30"/>
          <w:szCs w:val="30"/>
        </w:rPr>
        <w:t>因故未能确认标录结果的，默认</w:t>
      </w:r>
      <w:r>
        <w:rPr>
          <w:rFonts w:hint="eastAsia" w:ascii="仿宋_GB2312" w:eastAsia="仿宋_GB2312"/>
          <w:sz w:val="30"/>
          <w:szCs w:val="30"/>
          <w:lang w:eastAsia="zh-CN"/>
        </w:rPr>
        <w:t>报价人</w:t>
      </w:r>
      <w:r>
        <w:rPr>
          <w:rFonts w:hint="eastAsia" w:ascii="仿宋_GB2312" w:eastAsia="仿宋_GB2312"/>
          <w:sz w:val="30"/>
          <w:szCs w:val="30"/>
        </w:rPr>
        <w:t>已确认开标结果），</w:t>
      </w:r>
      <w:r>
        <w:rPr>
          <w:rFonts w:hint="eastAsia" w:ascii="仿宋_GB2312" w:eastAsia="仿宋_GB2312"/>
          <w:sz w:val="30"/>
          <w:szCs w:val="30"/>
          <w:lang w:eastAsia="zh-CN"/>
        </w:rPr>
        <w:t>采购人</w:t>
      </w:r>
      <w:r>
        <w:rPr>
          <w:rFonts w:hint="eastAsia" w:ascii="仿宋_GB2312" w:eastAsia="仿宋_GB2312"/>
          <w:sz w:val="30"/>
          <w:szCs w:val="30"/>
        </w:rPr>
        <w:t>打印开标标录，宣布开标会议结束，并负责保存“腾讯会议”录像。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见证要求：开标期间</w:t>
      </w:r>
      <w:r>
        <w:rPr>
          <w:rFonts w:hint="eastAsia" w:ascii="仿宋_GB2312" w:eastAsia="仿宋_GB2312"/>
          <w:sz w:val="30"/>
          <w:szCs w:val="30"/>
          <w:lang w:eastAsia="zh-CN"/>
        </w:rPr>
        <w:t>报价人</w:t>
      </w:r>
      <w:r>
        <w:rPr>
          <w:rFonts w:hint="eastAsia" w:ascii="仿宋_GB2312" w:eastAsia="仿宋_GB2312"/>
          <w:sz w:val="30"/>
          <w:szCs w:val="30"/>
        </w:rPr>
        <w:t>因未参与</w:t>
      </w:r>
      <w:r>
        <w:rPr>
          <w:rFonts w:hint="eastAsia" w:ascii="仿宋_GB2312" w:eastAsia="仿宋_GB2312"/>
          <w:sz w:val="30"/>
          <w:szCs w:val="30"/>
          <w:lang w:eastAsia="zh-CN"/>
        </w:rPr>
        <w:t>现场开标或者未参加</w:t>
      </w:r>
      <w:r>
        <w:rPr>
          <w:rFonts w:hint="eastAsia" w:ascii="仿宋_GB2312" w:eastAsia="仿宋_GB2312"/>
          <w:sz w:val="30"/>
          <w:szCs w:val="30"/>
        </w:rPr>
        <w:t>线上直播</w:t>
      </w:r>
      <w:r>
        <w:rPr>
          <w:rFonts w:hint="eastAsia" w:ascii="仿宋_GB2312" w:eastAsia="仿宋_GB2312"/>
          <w:sz w:val="30"/>
          <w:szCs w:val="30"/>
          <w:lang w:eastAsia="zh-CN"/>
        </w:rPr>
        <w:t>，视为认可全过程和结果，不得提出异议。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5</w:t>
      </w:r>
      <w:r>
        <w:rPr>
          <w:rFonts w:hint="eastAsia" w:ascii="仿宋_GB2312" w:eastAsia="仿宋_GB2312"/>
          <w:sz w:val="30"/>
          <w:szCs w:val="30"/>
          <w:lang w:eastAsia="zh-CN"/>
        </w:rPr>
        <w:t>）</w:t>
      </w:r>
      <w:r>
        <w:rPr>
          <w:rFonts w:hint="eastAsia" w:ascii="仿宋_GB2312" w:eastAsia="仿宋_GB2312"/>
          <w:sz w:val="30"/>
          <w:szCs w:val="30"/>
        </w:rPr>
        <w:t>异议处理：</w:t>
      </w:r>
      <w:r>
        <w:rPr>
          <w:rFonts w:hint="eastAsia" w:ascii="仿宋_GB2312" w:eastAsia="仿宋_GB2312"/>
          <w:sz w:val="30"/>
          <w:szCs w:val="30"/>
          <w:lang w:eastAsia="zh-CN"/>
        </w:rPr>
        <w:t>报价人</w:t>
      </w:r>
      <w:r>
        <w:rPr>
          <w:rFonts w:hint="eastAsia" w:ascii="仿宋_GB2312" w:eastAsia="仿宋_GB2312"/>
          <w:sz w:val="30"/>
          <w:szCs w:val="30"/>
        </w:rPr>
        <w:t>对开标过程有异议的，应在开标会议结束前通过“腾讯会议”</w:t>
      </w:r>
      <w:r>
        <w:rPr>
          <w:rFonts w:hint="eastAsia" w:ascii="仿宋_GB2312" w:eastAsia="仿宋_GB2312"/>
          <w:sz w:val="30"/>
          <w:szCs w:val="30"/>
          <w:lang w:eastAsia="zh-CN"/>
        </w:rPr>
        <w:t>在线上</w:t>
      </w:r>
      <w:r>
        <w:rPr>
          <w:rFonts w:hint="eastAsia" w:ascii="仿宋_GB2312" w:eastAsia="仿宋_GB2312"/>
          <w:sz w:val="30"/>
          <w:szCs w:val="30"/>
        </w:rPr>
        <w:t>提出，</w:t>
      </w:r>
      <w:r>
        <w:rPr>
          <w:rFonts w:hint="eastAsia" w:ascii="仿宋_GB2312" w:eastAsia="仿宋_GB2312"/>
          <w:sz w:val="30"/>
          <w:szCs w:val="30"/>
          <w:lang w:eastAsia="zh-CN"/>
        </w:rPr>
        <w:t>采购人</w:t>
      </w:r>
      <w:r>
        <w:rPr>
          <w:rFonts w:hint="eastAsia" w:ascii="仿宋_GB2312" w:eastAsia="仿宋_GB2312"/>
          <w:sz w:val="30"/>
          <w:szCs w:val="30"/>
        </w:rPr>
        <w:t>应现场予以答复，并做好记录。</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default" w:ascii="仿宋_GB2312" w:eastAsia="仿宋_GB2312"/>
          <w:sz w:val="30"/>
          <w:szCs w:val="30"/>
          <w:lang w:val="en-US" w:eastAsia="zh-CN"/>
        </w:rPr>
        <w:t>6</w:t>
      </w:r>
      <w:r>
        <w:rPr>
          <w:rFonts w:hint="eastAsia" w:ascii="仿宋_GB2312" w:eastAsia="仿宋_GB2312"/>
          <w:sz w:val="30"/>
          <w:szCs w:val="30"/>
          <w:lang w:eastAsia="zh-CN"/>
        </w:rPr>
        <w:t>）</w:t>
      </w:r>
      <w:r>
        <w:rPr>
          <w:rFonts w:hint="eastAsia" w:ascii="仿宋_GB2312" w:eastAsia="仿宋_GB2312"/>
          <w:sz w:val="30"/>
          <w:szCs w:val="30"/>
        </w:rPr>
        <w:t>邮寄地址：杭州市钱塘区临江街道红十五线与观十五线交叉口杭州临江环境能源有限公司科研楼投资发展部  </w:t>
      </w:r>
      <w:r>
        <w:rPr>
          <w:rFonts w:hint="eastAsia" w:ascii="仿宋_GB2312" w:eastAsia="仿宋_GB2312"/>
          <w:sz w:val="30"/>
          <w:szCs w:val="30"/>
          <w:lang w:eastAsia="zh-CN"/>
        </w:rPr>
        <w:t xml:space="preserve"> 庄工 15268125337</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7</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编号，且注明报价人联系人、联系人电话；快递包装务必牢固可靠，因包装原因出现影响投标文件完整性、密封性等后果由供应商自行负责。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8</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四</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如认为询价文件使自身的合法权益受到损害的，应于自报名之日起1日内以书面形式向采购人提出质疑。逾期视作无异议。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b/>
          <w:bCs/>
          <w:sz w:val="30"/>
          <w:szCs w:val="30"/>
          <w:lang w:eastAsia="zh-CN"/>
        </w:rPr>
        <w:t>五</w:t>
      </w:r>
      <w:r>
        <w:rPr>
          <w:rFonts w:hint="eastAsia" w:ascii="仿宋_GB2312" w:eastAsia="仿宋_GB2312"/>
          <w:b/>
          <w:bCs/>
          <w:sz w:val="30"/>
          <w:szCs w:val="30"/>
        </w:rPr>
        <w:t>、联系人</w:t>
      </w:r>
      <w:r>
        <w:rPr>
          <w:rFonts w:hint="eastAsia" w:ascii="仿宋_GB2312" w:eastAsia="仿宋_GB2312"/>
          <w:sz w:val="30"/>
          <w:szCs w:val="30"/>
        </w:rPr>
        <w:t>：</w:t>
      </w:r>
      <w:r>
        <w:rPr>
          <w:rFonts w:hint="eastAsia" w:ascii="仿宋_GB2312" w:eastAsia="仿宋_GB2312"/>
          <w:sz w:val="30"/>
          <w:szCs w:val="30"/>
          <w:lang w:eastAsia="zh-CN"/>
        </w:rPr>
        <w:t>叶</w:t>
      </w:r>
      <w:r>
        <w:rPr>
          <w:rFonts w:hint="eastAsia" w:ascii="仿宋_GB2312" w:eastAsia="仿宋_GB2312"/>
          <w:sz w:val="30"/>
          <w:szCs w:val="30"/>
        </w:rPr>
        <w:t xml:space="preserve">工   </w:t>
      </w:r>
      <w:r>
        <w:rPr>
          <w:rFonts w:hint="default" w:ascii="仿宋_GB2312" w:eastAsia="仿宋_GB2312"/>
          <w:sz w:val="30"/>
          <w:szCs w:val="30"/>
          <w:lang w:val="en-US"/>
        </w:rPr>
        <w:t xml:space="preserve"> </w:t>
      </w:r>
      <w:r>
        <w:rPr>
          <w:rFonts w:hint="eastAsia" w:ascii="仿宋_GB2312" w:eastAsia="仿宋_GB2312"/>
          <w:sz w:val="30"/>
          <w:szCs w:val="30"/>
        </w:rPr>
        <w:t xml:space="preserve"> 联系电话：</w:t>
      </w:r>
      <w:r>
        <w:rPr>
          <w:rFonts w:hint="eastAsia" w:ascii="仿宋_GB2312" w:eastAsia="仿宋_GB2312"/>
          <w:sz w:val="30"/>
          <w:szCs w:val="30"/>
          <w:lang w:val="en-US" w:eastAsia="zh-CN"/>
        </w:rPr>
        <w:t>18458245</w:t>
      </w:r>
      <w:r>
        <w:rPr>
          <w:rFonts w:hint="default" w:ascii="仿宋_GB2312" w:eastAsia="仿宋_GB2312"/>
          <w:sz w:val="30"/>
          <w:szCs w:val="30"/>
          <w:lang w:val="en-US" w:eastAsia="zh-CN"/>
        </w:rPr>
        <w:t>7</w:t>
      </w:r>
      <w:r>
        <w:rPr>
          <w:rFonts w:hint="eastAsia" w:ascii="仿宋_GB2312" w:eastAsia="仿宋_GB2312"/>
          <w:sz w:val="30"/>
          <w:szCs w:val="30"/>
          <w:lang w:val="en-US" w:eastAsia="zh-CN"/>
        </w:rPr>
        <w:t>64</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b/>
          <w:bCs/>
          <w:sz w:val="30"/>
          <w:szCs w:val="30"/>
          <w:lang w:eastAsia="zh-CN"/>
        </w:rPr>
        <w:t>六</w:t>
      </w:r>
      <w:r>
        <w:rPr>
          <w:rFonts w:hint="eastAsia" w:ascii="仿宋_GB2312" w:eastAsia="仿宋_GB2312"/>
          <w:b/>
          <w:bCs/>
          <w:sz w:val="30"/>
          <w:szCs w:val="30"/>
        </w:rPr>
        <w:t>、监督部门</w:t>
      </w:r>
      <w:r>
        <w:rPr>
          <w:rFonts w:hint="eastAsia" w:ascii="仿宋_GB2312" w:eastAsia="仿宋_GB2312"/>
          <w:sz w:val="30"/>
          <w:szCs w:val="30"/>
        </w:rPr>
        <w:t>：李文拓 联系电话：15636132687</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default" w:ascii="仿宋_GB2312" w:eastAsia="仿宋_GB2312"/>
          <w:sz w:val="30"/>
          <w:szCs w:val="30"/>
          <w:lang w:val="en-US"/>
        </w:rPr>
        <w:t>2023年</w:t>
      </w:r>
      <w:r>
        <w:rPr>
          <w:rFonts w:hint="eastAsia" w:ascii="仿宋_GB2312" w:eastAsia="仿宋_GB2312"/>
          <w:sz w:val="30"/>
          <w:szCs w:val="30"/>
          <w:lang w:val="en-US" w:eastAsia="zh-CN"/>
        </w:rPr>
        <w:t>3月3</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rPr>
          <w:rFonts w:hint="eastAsia" w:ascii="仿宋" w:hAnsi="仿宋" w:eastAsia="仿宋" w:cs="仿宋"/>
          <w:b/>
          <w:snapToGrid w:val="0"/>
          <w:color w:val="000000"/>
          <w:kern w:val="44"/>
          <w:sz w:val="28"/>
          <w:szCs w:val="28"/>
          <w:lang w:val="en-US" w:eastAsia="zh-CN" w:bidi="ar-SA"/>
        </w:rPr>
      </w:pPr>
    </w:p>
    <w:p>
      <w:pPr>
        <w:pageBreakBefore w:val="0"/>
        <w:kinsoku/>
        <w:wordWrap/>
        <w:topLinePunct w:val="0"/>
        <w:bidi w:val="0"/>
        <w:snapToGrid w:val="0"/>
        <w:spacing w:line="360" w:lineRule="auto"/>
        <w:ind w:firstLine="585"/>
        <w:jc w:val="center"/>
        <w:rPr>
          <w:rFonts w:hint="eastAsia" w:ascii="仿宋" w:hAnsi="仿宋" w:eastAsia="仿宋" w:cs="仿宋"/>
          <w:b/>
          <w:snapToGrid w:val="0"/>
          <w:color w:val="000000"/>
          <w:kern w:val="44"/>
          <w:sz w:val="28"/>
          <w:szCs w:val="28"/>
          <w:lang w:val="en-US" w:eastAsia="zh-CN" w:bidi="ar-SA"/>
        </w:rPr>
      </w:pPr>
    </w:p>
    <w:p>
      <w:pPr>
        <w:pageBreakBefore w:val="0"/>
        <w:kinsoku/>
        <w:wordWrap/>
        <w:topLinePunct w:val="0"/>
        <w:bidi w:val="0"/>
        <w:snapToGrid w:val="0"/>
        <w:spacing w:line="360" w:lineRule="auto"/>
        <w:ind w:firstLine="585"/>
        <w:jc w:val="center"/>
        <w:rPr>
          <w:rFonts w:hint="eastAsia" w:ascii="仿宋" w:hAnsi="仿宋" w:eastAsia="仿宋" w:cs="仿宋"/>
          <w:b/>
          <w:snapToGrid w:val="0"/>
          <w:color w:val="000000"/>
          <w:kern w:val="44"/>
          <w:sz w:val="28"/>
          <w:szCs w:val="28"/>
          <w:lang w:val="en-US" w:eastAsia="zh-CN" w:bidi="ar-SA"/>
        </w:rPr>
      </w:pPr>
    </w:p>
    <w:p>
      <w:pPr>
        <w:pageBreakBefore w:val="0"/>
        <w:kinsoku/>
        <w:wordWrap/>
        <w:topLinePunct w:val="0"/>
        <w:bidi w:val="0"/>
        <w:snapToGrid w:val="0"/>
        <w:spacing w:line="360" w:lineRule="auto"/>
        <w:ind w:firstLine="585"/>
        <w:jc w:val="center"/>
        <w:rPr>
          <w:rFonts w:hint="eastAsia" w:ascii="仿宋" w:hAnsi="仿宋" w:eastAsia="仿宋" w:cs="仿宋"/>
          <w:b/>
          <w:snapToGrid w:val="0"/>
          <w:color w:val="000000"/>
          <w:kern w:val="44"/>
          <w:sz w:val="28"/>
          <w:szCs w:val="28"/>
          <w:lang w:val="en-US" w:eastAsia="zh-CN" w:bidi="ar-SA"/>
        </w:rPr>
      </w:pPr>
    </w:p>
    <w:p>
      <w:pPr>
        <w:pageBreakBefore w:val="0"/>
        <w:kinsoku/>
        <w:wordWrap/>
        <w:topLinePunct w:val="0"/>
        <w:bidi w:val="0"/>
        <w:snapToGrid w:val="0"/>
        <w:spacing w:line="360" w:lineRule="auto"/>
        <w:ind w:firstLine="585"/>
        <w:jc w:val="center"/>
        <w:rPr>
          <w:rFonts w:hint="eastAsia" w:ascii="仿宋" w:hAnsi="仿宋" w:eastAsia="仿宋" w:cs="仿宋"/>
          <w:b/>
          <w:snapToGrid w:val="0"/>
          <w:color w:val="000000"/>
          <w:kern w:val="44"/>
          <w:sz w:val="28"/>
          <w:szCs w:val="28"/>
          <w:lang w:val="en-US" w:eastAsia="zh-CN" w:bidi="ar-SA"/>
        </w:rPr>
      </w:pPr>
    </w:p>
    <w:p>
      <w:pPr>
        <w:pageBreakBefore w:val="0"/>
        <w:kinsoku/>
        <w:wordWrap/>
        <w:topLinePunct w:val="0"/>
        <w:bidi w:val="0"/>
        <w:snapToGrid w:val="0"/>
        <w:spacing w:line="360" w:lineRule="auto"/>
        <w:ind w:firstLine="585"/>
        <w:jc w:val="center"/>
        <w:rPr>
          <w:rFonts w:hint="eastAsia" w:ascii="仿宋" w:hAnsi="仿宋" w:eastAsia="仿宋" w:cs="仿宋"/>
          <w:b/>
          <w:snapToGrid w:val="0"/>
          <w:color w:val="000000"/>
          <w:kern w:val="44"/>
          <w:sz w:val="28"/>
          <w:szCs w:val="28"/>
          <w:lang w:val="en-US" w:eastAsia="zh-CN" w:bidi="ar-SA"/>
        </w:rPr>
      </w:pPr>
    </w:p>
    <w:p>
      <w:pPr>
        <w:pageBreakBefore w:val="0"/>
        <w:kinsoku/>
        <w:wordWrap/>
        <w:topLinePunct w:val="0"/>
        <w:bidi w:val="0"/>
        <w:snapToGrid w:val="0"/>
        <w:spacing w:line="360" w:lineRule="auto"/>
        <w:ind w:firstLine="585"/>
        <w:jc w:val="center"/>
        <w:rPr>
          <w:rFonts w:hint="eastAsia" w:ascii="仿宋" w:hAnsi="仿宋" w:eastAsia="仿宋" w:cs="仿宋"/>
          <w:b/>
          <w:snapToGrid w:val="0"/>
          <w:color w:val="000000"/>
          <w:kern w:val="44"/>
          <w:sz w:val="28"/>
          <w:szCs w:val="28"/>
          <w:lang w:val="en-US" w:eastAsia="zh-CN" w:bidi="ar-SA"/>
        </w:rPr>
      </w:pPr>
    </w:p>
    <w:p>
      <w:pPr>
        <w:pageBreakBefore w:val="0"/>
        <w:kinsoku/>
        <w:wordWrap/>
        <w:topLinePunct w:val="0"/>
        <w:bidi w:val="0"/>
        <w:snapToGrid w:val="0"/>
        <w:spacing w:line="360" w:lineRule="auto"/>
        <w:ind w:firstLine="585"/>
        <w:jc w:val="center"/>
        <w:rPr>
          <w:rFonts w:hint="eastAsia" w:ascii="仿宋" w:hAnsi="仿宋" w:eastAsia="仿宋" w:cs="仿宋"/>
          <w:b/>
          <w:snapToGrid w:val="0"/>
          <w:color w:val="000000"/>
          <w:kern w:val="44"/>
          <w:sz w:val="28"/>
          <w:szCs w:val="28"/>
          <w:lang w:val="en-US" w:eastAsia="zh-CN" w:bidi="ar-SA"/>
        </w:rPr>
      </w:pPr>
    </w:p>
    <w:p>
      <w:pPr>
        <w:pageBreakBefore w:val="0"/>
        <w:kinsoku/>
        <w:wordWrap/>
        <w:topLinePunct w:val="0"/>
        <w:bidi w:val="0"/>
        <w:snapToGrid w:val="0"/>
        <w:spacing w:line="360" w:lineRule="auto"/>
        <w:ind w:firstLine="585"/>
        <w:jc w:val="center"/>
        <w:rPr>
          <w:rFonts w:hint="eastAsia" w:ascii="仿宋" w:hAnsi="仿宋" w:eastAsia="仿宋" w:cs="仿宋"/>
          <w:b/>
          <w:snapToGrid w:val="0"/>
          <w:color w:val="000000"/>
          <w:kern w:val="44"/>
          <w:sz w:val="28"/>
          <w:szCs w:val="28"/>
          <w:lang w:val="en-US" w:eastAsia="zh-CN" w:bidi="ar-SA"/>
        </w:rPr>
      </w:pPr>
    </w:p>
    <w:p>
      <w:pPr>
        <w:pageBreakBefore w:val="0"/>
        <w:kinsoku/>
        <w:wordWrap/>
        <w:topLinePunct w:val="0"/>
        <w:bidi w:val="0"/>
        <w:snapToGrid w:val="0"/>
        <w:spacing w:line="360" w:lineRule="auto"/>
        <w:ind w:firstLine="585"/>
        <w:jc w:val="center"/>
        <w:rPr>
          <w:rFonts w:hint="eastAsia" w:ascii="仿宋" w:hAnsi="仿宋" w:eastAsia="仿宋" w:cs="仿宋"/>
          <w:b/>
          <w:snapToGrid w:val="0"/>
          <w:color w:val="000000"/>
          <w:kern w:val="44"/>
          <w:sz w:val="28"/>
          <w:szCs w:val="28"/>
          <w:lang w:val="en-US" w:eastAsia="zh-CN" w:bidi="ar-SA"/>
        </w:rPr>
      </w:pPr>
    </w:p>
    <w:p>
      <w:pPr>
        <w:pageBreakBefore w:val="0"/>
        <w:kinsoku/>
        <w:wordWrap/>
        <w:topLinePunct w:val="0"/>
        <w:bidi w:val="0"/>
        <w:snapToGrid w:val="0"/>
        <w:spacing w:line="360" w:lineRule="auto"/>
        <w:ind w:firstLine="585"/>
        <w:jc w:val="center"/>
        <w:rPr>
          <w:rFonts w:hint="eastAsia" w:ascii="仿宋" w:hAnsi="仿宋" w:eastAsia="仿宋" w:cs="仿宋"/>
          <w:b/>
          <w:snapToGrid w:val="0"/>
          <w:color w:val="000000"/>
          <w:kern w:val="44"/>
          <w:sz w:val="28"/>
          <w:szCs w:val="28"/>
          <w:lang w:val="en-US" w:eastAsia="zh-CN" w:bidi="ar-SA"/>
        </w:rPr>
      </w:pPr>
    </w:p>
    <w:p>
      <w:pPr>
        <w:pageBreakBefore w:val="0"/>
        <w:kinsoku/>
        <w:wordWrap/>
        <w:topLinePunct w:val="0"/>
        <w:bidi w:val="0"/>
        <w:snapToGrid w:val="0"/>
        <w:spacing w:line="360" w:lineRule="auto"/>
        <w:ind w:firstLine="585"/>
        <w:jc w:val="center"/>
        <w:rPr>
          <w:rFonts w:hint="eastAsia" w:ascii="仿宋" w:hAnsi="仿宋" w:eastAsia="仿宋" w:cs="仿宋"/>
          <w:b/>
          <w:snapToGrid w:val="0"/>
          <w:color w:val="000000"/>
          <w:kern w:val="44"/>
          <w:sz w:val="28"/>
          <w:szCs w:val="28"/>
          <w:lang w:val="en-US" w:eastAsia="zh-CN" w:bidi="ar-SA"/>
        </w:rPr>
      </w:pPr>
    </w:p>
    <w:p>
      <w:pPr>
        <w:pageBreakBefore w:val="0"/>
        <w:kinsoku/>
        <w:wordWrap/>
        <w:topLinePunct w:val="0"/>
        <w:bidi w:val="0"/>
        <w:snapToGrid w:val="0"/>
        <w:spacing w:line="360" w:lineRule="auto"/>
        <w:ind w:firstLine="585"/>
        <w:jc w:val="center"/>
        <w:rPr>
          <w:rFonts w:hint="eastAsia" w:ascii="仿宋" w:hAnsi="仿宋" w:eastAsia="仿宋" w:cs="仿宋"/>
          <w:b/>
          <w:snapToGrid w:val="0"/>
          <w:color w:val="000000"/>
          <w:kern w:val="44"/>
          <w:sz w:val="28"/>
          <w:szCs w:val="28"/>
          <w:lang w:val="en-US" w:eastAsia="zh-CN" w:bidi="ar-SA"/>
        </w:rPr>
      </w:pPr>
    </w:p>
    <w:p>
      <w:pPr>
        <w:pageBreakBefore w:val="0"/>
        <w:kinsoku/>
        <w:wordWrap/>
        <w:topLinePunct w:val="0"/>
        <w:bidi w:val="0"/>
        <w:snapToGrid w:val="0"/>
        <w:spacing w:line="360" w:lineRule="auto"/>
        <w:jc w:val="both"/>
        <w:rPr>
          <w:rFonts w:hint="eastAsia" w:ascii="仿宋" w:hAnsi="仿宋" w:eastAsia="仿宋" w:cs="仿宋"/>
          <w:b/>
          <w:snapToGrid w:val="0"/>
          <w:color w:val="000000"/>
          <w:kern w:val="44"/>
          <w:sz w:val="28"/>
          <w:szCs w:val="28"/>
          <w:lang w:val="en-US" w:eastAsia="zh-CN" w:bidi="ar-SA"/>
        </w:rPr>
      </w:pPr>
    </w:p>
    <w:p>
      <w:pPr>
        <w:pStyle w:val="2"/>
        <w:rPr>
          <w:rFonts w:hint="eastAsia" w:ascii="仿宋" w:hAnsi="仿宋" w:eastAsia="仿宋" w:cs="仿宋"/>
          <w:b/>
          <w:snapToGrid w:val="0"/>
          <w:color w:val="000000"/>
          <w:kern w:val="44"/>
          <w:sz w:val="28"/>
          <w:szCs w:val="28"/>
          <w:lang w:val="en-US" w:eastAsia="zh-CN" w:bidi="ar-SA"/>
        </w:rPr>
      </w:pPr>
    </w:p>
    <w:p>
      <w:pPr>
        <w:pStyle w:val="3"/>
        <w:rPr>
          <w:rFonts w:hint="eastAsia" w:ascii="仿宋" w:hAnsi="仿宋" w:eastAsia="仿宋" w:cs="仿宋"/>
          <w:b/>
          <w:snapToGrid w:val="0"/>
          <w:color w:val="000000"/>
          <w:kern w:val="44"/>
          <w:sz w:val="28"/>
          <w:szCs w:val="28"/>
          <w:lang w:val="en-US" w:eastAsia="zh-CN" w:bidi="ar-SA"/>
        </w:rPr>
      </w:pPr>
    </w:p>
    <w:p>
      <w:pPr>
        <w:rPr>
          <w:rFonts w:hint="eastAsia"/>
          <w:lang w:val="en-US" w:eastAsia="zh-CN"/>
        </w:rPr>
      </w:pPr>
    </w:p>
    <w:p>
      <w:pPr>
        <w:pStyle w:val="2"/>
        <w:rPr>
          <w:rFonts w:hint="eastAsia"/>
          <w:lang w:val="en-US" w:eastAsia="zh-CN"/>
        </w:rPr>
      </w:pPr>
    </w:p>
    <w:p>
      <w:pPr>
        <w:pStyle w:val="3"/>
        <w:rPr>
          <w:rFonts w:hint="eastAsia"/>
          <w:lang w:val="en-US" w:eastAsia="zh-CN"/>
        </w:rPr>
      </w:pPr>
    </w:p>
    <w:bookmarkEnd w:id="6"/>
    <w:bookmarkEnd w:id="7"/>
    <w:p>
      <w:pPr>
        <w:keepNext w:val="0"/>
        <w:keepLines w:val="0"/>
        <w:pageBreakBefore w:val="0"/>
        <w:widowControl w:val="0"/>
        <w:kinsoku/>
        <w:wordWrap/>
        <w:overflowPunct/>
        <w:topLinePunct w:val="0"/>
        <w:autoSpaceDE/>
        <w:autoSpaceDN/>
        <w:bidi w:val="0"/>
        <w:snapToGrid w:val="0"/>
        <w:spacing w:line="360" w:lineRule="auto"/>
        <w:jc w:val="center"/>
        <w:rPr>
          <w:rFonts w:ascii="仿宋_GB2312" w:eastAsia="仿宋_GB2312"/>
          <w:snapToGrid w:val="0"/>
          <w:sz w:val="30"/>
          <w:szCs w:val="30"/>
        </w:rPr>
      </w:pPr>
      <w:bookmarkStart w:id="8" w:name="_Toc530583880"/>
      <w:bookmarkStart w:id="9" w:name="_Toc530583923"/>
      <w:r>
        <w:rPr>
          <w:rFonts w:hint="eastAsia" w:ascii="仿宋_GB2312" w:hAnsi="Arial" w:eastAsia="仿宋_GB2312" w:cs="Times New Roman"/>
          <w:b/>
          <w:snapToGrid w:val="0"/>
          <w:color w:val="000000"/>
          <w:kern w:val="44"/>
          <w:sz w:val="44"/>
          <w:szCs w:val="44"/>
          <w:lang w:val="en-US" w:eastAsia="zh-CN" w:bidi="ar-SA"/>
        </w:rPr>
        <w:t>第二部分   询价须知</w:t>
      </w:r>
    </w:p>
    <w:p>
      <w:pPr>
        <w:pageBreakBefore w:val="0"/>
        <w:kinsoku/>
        <w:wordWrap/>
        <w:topLinePunct w:val="0"/>
        <w:bidi w:val="0"/>
        <w:snapToGrid w:val="0"/>
        <w:spacing w:line="360" w:lineRule="auto"/>
        <w:ind w:firstLine="602" w:firstLineChars="200"/>
        <w:rPr>
          <w:rFonts w:ascii="仿宋_GB2312" w:hAnsi="宋体" w:eastAsia="仿宋_GB2312"/>
          <w:b/>
          <w:bCs/>
          <w:sz w:val="30"/>
          <w:szCs w:val="30"/>
        </w:rPr>
      </w:pPr>
      <w:r>
        <w:rPr>
          <w:rFonts w:hint="eastAsia" w:ascii="仿宋_GB2312" w:hAnsi="宋体"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firstLine="602" w:firstLineChars="200"/>
        <w:rPr>
          <w:rFonts w:ascii="仿宋_GB2312" w:hAnsi="宋体" w:eastAsia="仿宋_GB2312"/>
          <w:b/>
          <w:bCs/>
          <w:sz w:val="30"/>
          <w:szCs w:val="30"/>
        </w:rPr>
      </w:pPr>
      <w:r>
        <w:rPr>
          <w:rFonts w:hint="eastAsia" w:ascii="仿宋_GB2312" w:hAnsi="宋体"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”系指杭州临江环境能源有限公司。</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firstLine="602" w:firstLineChars="200"/>
        <w:rPr>
          <w:rFonts w:hint="eastAsia" w:ascii="仿宋_GB2312" w:hAnsi="宋体" w:eastAsia="仿宋_GB2312"/>
          <w:b/>
          <w:bCs/>
          <w:sz w:val="30"/>
          <w:szCs w:val="30"/>
        </w:rPr>
      </w:pPr>
      <w:r>
        <w:rPr>
          <w:rFonts w:hint="eastAsia" w:ascii="仿宋_GB2312" w:hAnsi="宋体" w:eastAsia="仿宋_GB2312"/>
          <w:b/>
          <w:bCs/>
          <w:sz w:val="30"/>
          <w:szCs w:val="30"/>
        </w:rPr>
        <w:t>三、采购报价。</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eastAsia="zh-CN"/>
        </w:rPr>
        <w:t>工时费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firstLine="602" w:firstLineChars="200"/>
        <w:jc w:val="left"/>
        <w:rPr>
          <w:rFonts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firstLine="602" w:firstLineChars="200"/>
        <w:rPr>
          <w:rFonts w:hint="eastAsia" w:ascii="仿宋_GB2312" w:hAnsi="宋体" w:eastAsia="仿宋_GB2312"/>
          <w:b/>
          <w:bCs/>
          <w:sz w:val="30"/>
          <w:szCs w:val="30"/>
        </w:rPr>
      </w:pPr>
      <w:r>
        <w:rPr>
          <w:rFonts w:hint="eastAsia" w:ascii="仿宋_GB2312" w:hAnsi="宋体"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2.法定代表人授权书（附件二）；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3.报价一览表（附件三）；</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rPr>
        <w:t>4.产品质量保证承诺函（附件四）；</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5</w:t>
      </w:r>
      <w:r>
        <w:rPr>
          <w:rFonts w:hint="eastAsia" w:ascii="仿宋_GB2312" w:hAnsi="宋体" w:eastAsia="仿宋_GB2312"/>
          <w:sz w:val="30"/>
          <w:szCs w:val="30"/>
        </w:rPr>
        <w:t>.有效资质证明并加盖公章：</w:t>
      </w:r>
      <w:r>
        <w:rPr>
          <w:rFonts w:hint="eastAsia" w:ascii="仿宋_GB2312" w:hAnsi="宋体" w:eastAsia="仿宋_GB2312"/>
          <w:b/>
          <w:bCs/>
          <w:sz w:val="30"/>
          <w:szCs w:val="30"/>
        </w:rPr>
        <w:t>通过年检的营业执照</w:t>
      </w:r>
      <w:r>
        <w:rPr>
          <w:rFonts w:hint="eastAsia" w:ascii="仿宋_GB2312" w:hAnsi="宋体" w:eastAsia="仿宋_GB2312"/>
          <w:sz w:val="30"/>
          <w:szCs w:val="30"/>
        </w:rPr>
        <w:t>。报价文件装订密封，并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left="-178" w:leftChars="-85" w:firstLine="774" w:firstLineChars="257"/>
        <w:jc w:val="left"/>
        <w:rPr>
          <w:rFonts w:ascii="仿宋_GB2312" w:eastAsia="仿宋_GB2312"/>
          <w:b/>
          <w:bCs w:val="0"/>
          <w:sz w:val="30"/>
          <w:szCs w:val="30"/>
        </w:rPr>
      </w:pPr>
      <w:r>
        <w:rPr>
          <w:rFonts w:hint="eastAsia" w:ascii="仿宋_GB2312" w:eastAsia="仿宋_GB2312"/>
          <w:b/>
          <w:bCs w:val="0"/>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应按照询价文件的格式要求制作报价文件，报价文件正本1份，副本</w:t>
      </w:r>
      <w:r>
        <w:rPr>
          <w:rFonts w:hint="eastAsia" w:ascii="仿宋_GB2312" w:eastAsia="仿宋_GB2312"/>
          <w:sz w:val="30"/>
          <w:szCs w:val="30"/>
          <w:lang w:val="en-US" w:eastAsia="zh-CN"/>
        </w:rPr>
        <w:t>2</w:t>
      </w:r>
      <w:r>
        <w:rPr>
          <w:rFonts w:hint="eastAsia" w:ascii="仿宋_GB2312" w:eastAsia="仿宋_GB2312"/>
          <w:sz w:val="30"/>
          <w:szCs w:val="30"/>
        </w:rPr>
        <w:t>份。</w:t>
      </w:r>
    </w:p>
    <w:p>
      <w:pPr>
        <w:pageBreakBefore w:val="0"/>
        <w:kinsoku/>
        <w:wordWrap/>
        <w:topLinePunct w:val="0"/>
        <w:bidi w:val="0"/>
        <w:snapToGrid w:val="0"/>
        <w:spacing w:line="360" w:lineRule="auto"/>
        <w:ind w:firstLine="684" w:firstLineChars="227"/>
        <w:jc w:val="left"/>
        <w:rPr>
          <w:rFonts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（四）报价总价超过最高限价的或者超过每项限价。</w:t>
      </w:r>
    </w:p>
    <w:p>
      <w:pPr>
        <w:pageBreakBefore w:val="0"/>
        <w:kinsoku/>
        <w:wordWrap/>
        <w:topLinePunct w:val="0"/>
        <w:bidi w:val="0"/>
        <w:snapToGrid w:val="0"/>
        <w:spacing w:line="360" w:lineRule="auto"/>
        <w:ind w:firstLine="6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（五）报价不全，存在缺项、漏项的。</w:t>
      </w:r>
    </w:p>
    <w:p>
      <w:pPr>
        <w:pageBreakBefore w:val="0"/>
        <w:kinsoku/>
        <w:wordWrap/>
        <w:topLinePunct w:val="0"/>
        <w:bidi w:val="0"/>
        <w:snapToGrid w:val="0"/>
        <w:spacing w:line="360" w:lineRule="auto"/>
        <w:ind w:firstLine="6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（六）所提供的资料存在弄虚作假的。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（七）不符合法律、法规和本询价文件规定的其他要求的。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w:t>
      </w:r>
      <w:r>
        <w:rPr>
          <w:rFonts w:hint="eastAsia" w:ascii="仿宋_GB2312" w:eastAsia="仿宋_GB2312"/>
          <w:b/>
          <w:bCs/>
          <w:sz w:val="30"/>
          <w:szCs w:val="30"/>
          <w:lang w:val="en-US" w:eastAsia="zh-CN"/>
        </w:rPr>
        <w:t xml:space="preserve">  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，并签订采购合同，签约单位为杭州临江环境能源有限公司。合同履行期间，采购人可根据实际需要，按照成交价格，调整采购数量。</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jc w:val="left"/>
        <w:textAlignment w:val="auto"/>
        <w:rPr>
          <w:rFonts w:ascii="仿宋_GB2312" w:hAnsi="宋体" w:eastAsia="仿宋_GB2312"/>
          <w:b/>
          <w:bCs/>
          <w:sz w:val="30"/>
          <w:szCs w:val="30"/>
        </w:rPr>
      </w:pPr>
      <w:r>
        <w:rPr>
          <w:rFonts w:hint="eastAsia" w:ascii="仿宋_GB2312" w:hAnsi="宋体" w:eastAsia="仿宋_GB2312"/>
          <w:b/>
          <w:bCs/>
          <w:sz w:val="30"/>
          <w:szCs w:val="30"/>
          <w:lang w:eastAsia="zh-CN"/>
        </w:rPr>
        <w:t>十三、</w:t>
      </w:r>
      <w:r>
        <w:rPr>
          <w:rFonts w:hint="eastAsia" w:ascii="仿宋_GB2312" w:hAnsi="宋体" w:eastAsia="仿宋_GB2312"/>
          <w:b/>
          <w:bCs/>
          <w:sz w:val="30"/>
          <w:szCs w:val="30"/>
        </w:rPr>
        <w:t>其他。</w:t>
      </w:r>
    </w:p>
    <w:p>
      <w:pPr>
        <w:pageBreakBefore w:val="0"/>
        <w:kinsoku/>
        <w:wordWrap/>
        <w:topLinePunct w:val="0"/>
        <w:bidi w:val="0"/>
        <w:snapToGrid w:val="0"/>
        <w:spacing w:line="360" w:lineRule="auto"/>
        <w:ind w:firstLine="600" w:firstLineChars="200"/>
        <w:jc w:val="left"/>
        <w:rPr>
          <w:rFonts w:ascii="仿宋_GB2312" w:eastAsia="仿宋_GB2312"/>
          <w:color w:val="auto"/>
          <w:sz w:val="30"/>
          <w:szCs w:val="30"/>
        </w:rPr>
      </w:pPr>
      <w:r>
        <w:rPr>
          <w:rFonts w:hint="eastAsia" w:ascii="仿宋_GB2312" w:eastAsia="仿宋_GB2312"/>
          <w:sz w:val="30"/>
          <w:szCs w:val="30"/>
        </w:rPr>
        <w:t>（一）如果有证据证明各</w:t>
      </w:r>
      <w:r>
        <w:rPr>
          <w:rFonts w:hint="eastAsia" w:ascii="仿宋_GB2312" w:eastAsia="仿宋_GB2312"/>
          <w:sz w:val="30"/>
          <w:szCs w:val="30"/>
          <w:lang w:val="en-US" w:eastAsia="zh-CN"/>
        </w:rPr>
        <w:t>报价人</w:t>
      </w:r>
      <w:r>
        <w:rPr>
          <w:rFonts w:hint="eastAsia" w:ascii="仿宋_GB2312" w:eastAsia="仿宋_GB2312"/>
          <w:sz w:val="30"/>
          <w:szCs w:val="30"/>
        </w:rPr>
        <w:t>之间存在串通等舞弊、违法行为，</w:t>
      </w:r>
      <w:r>
        <w:rPr>
          <w:rFonts w:hint="eastAsia" w:ascii="仿宋_GB2312" w:eastAsia="仿宋_GB2312"/>
          <w:sz w:val="30"/>
          <w:szCs w:val="30"/>
          <w:lang w:val="en-US" w:eastAsia="zh-CN"/>
        </w:rPr>
        <w:t>采购人</w:t>
      </w:r>
      <w:r>
        <w:rPr>
          <w:rFonts w:hint="eastAsia" w:ascii="仿宋_GB2312" w:eastAsia="仿宋_GB2312"/>
          <w:sz w:val="30"/>
          <w:szCs w:val="30"/>
        </w:rPr>
        <w:t>有权拒绝存在此行为的</w:t>
      </w:r>
      <w:r>
        <w:rPr>
          <w:rFonts w:hint="eastAsia" w:ascii="仿宋_GB2312" w:eastAsia="仿宋_GB2312"/>
          <w:sz w:val="30"/>
          <w:szCs w:val="30"/>
          <w:lang w:val="en-US" w:eastAsia="zh-CN"/>
        </w:rPr>
        <w:t>报价人</w:t>
      </w:r>
      <w:r>
        <w:rPr>
          <w:rFonts w:hint="eastAsia" w:ascii="仿宋_GB2312" w:eastAsia="仿宋_GB2312"/>
          <w:sz w:val="30"/>
          <w:szCs w:val="30"/>
        </w:rPr>
        <w:t>报价</w:t>
      </w:r>
      <w:r>
        <w:rPr>
          <w:rFonts w:hint="eastAsia" w:ascii="仿宋_GB2312" w:eastAsia="仿宋_GB2312"/>
          <w:sz w:val="30"/>
          <w:szCs w:val="30"/>
          <w:lang w:eastAsia="zh-CN"/>
        </w:rPr>
        <w:t>，</w:t>
      </w:r>
      <w:r>
        <w:rPr>
          <w:rFonts w:hint="eastAsia" w:ascii="仿宋_GB2312" w:eastAsia="仿宋_GB2312"/>
          <w:color w:val="auto"/>
          <w:sz w:val="30"/>
          <w:szCs w:val="30"/>
          <w:lang w:eastAsia="zh-CN"/>
        </w:rPr>
        <w:t>并列入杭州临江环境能源有限公司不合格供应商名录。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（三）凡涉及本次询价的解释权均属于杭州临江环境能源有限公司。</w:t>
      </w:r>
    </w:p>
    <w:p>
      <w:pPr>
        <w:pageBreakBefore w:val="0"/>
        <w:kinsoku/>
        <w:wordWrap/>
        <w:topLinePunct w:val="0"/>
        <w:bidi w:val="0"/>
        <w:spacing w:line="360" w:lineRule="auto"/>
        <w:rPr>
          <w:rFonts w:hint="eastAsia" w:ascii="仿宋" w:hAnsi="仿宋" w:eastAsia="仿宋" w:cs="仿宋"/>
          <w:sz w:val="28"/>
          <w:szCs w:val="28"/>
        </w:rPr>
      </w:pPr>
    </w:p>
    <w:p>
      <w:pPr>
        <w:pStyle w:val="10"/>
        <w:pageBreakBefore w:val="0"/>
        <w:kinsoku/>
        <w:wordWrap/>
        <w:topLinePunct w:val="0"/>
        <w:bidi w:val="0"/>
        <w:spacing w:line="360" w:lineRule="auto"/>
        <w:rPr>
          <w:rFonts w:hint="eastAsia" w:ascii="仿宋" w:hAnsi="仿宋" w:eastAsia="仿宋" w:cs="仿宋"/>
          <w:sz w:val="28"/>
          <w:szCs w:val="28"/>
        </w:rPr>
      </w:pPr>
    </w:p>
    <w:p>
      <w:pPr>
        <w:pageBreakBefore w:val="0"/>
        <w:kinsoku/>
        <w:wordWrap/>
        <w:topLinePunct w:val="0"/>
        <w:bidi w:val="0"/>
        <w:spacing w:line="360" w:lineRule="auto"/>
        <w:rPr>
          <w:rFonts w:hint="eastAsia" w:ascii="仿宋" w:hAnsi="仿宋" w:eastAsia="仿宋" w:cs="仿宋"/>
          <w:sz w:val="28"/>
          <w:szCs w:val="28"/>
        </w:rPr>
      </w:pPr>
    </w:p>
    <w:p>
      <w:pPr>
        <w:pStyle w:val="10"/>
        <w:pageBreakBefore w:val="0"/>
        <w:kinsoku/>
        <w:wordWrap/>
        <w:topLinePunct w:val="0"/>
        <w:bidi w:val="0"/>
        <w:spacing w:line="360" w:lineRule="auto"/>
        <w:rPr>
          <w:rFonts w:hint="eastAsia" w:ascii="仿宋" w:hAnsi="仿宋" w:eastAsia="仿宋" w:cs="仿宋"/>
          <w:sz w:val="28"/>
          <w:szCs w:val="28"/>
        </w:rPr>
      </w:pPr>
    </w:p>
    <w:p>
      <w:pPr>
        <w:pageBreakBefore w:val="0"/>
        <w:kinsoku/>
        <w:wordWrap/>
        <w:topLinePunct w:val="0"/>
        <w:bidi w:val="0"/>
        <w:spacing w:line="360" w:lineRule="auto"/>
        <w:rPr>
          <w:rFonts w:hint="eastAsia" w:ascii="仿宋" w:hAnsi="仿宋" w:eastAsia="仿宋" w:cs="仿宋"/>
          <w:sz w:val="28"/>
          <w:szCs w:val="28"/>
        </w:rPr>
      </w:pPr>
    </w:p>
    <w:p>
      <w:pPr>
        <w:pStyle w:val="10"/>
        <w:pageBreakBefore w:val="0"/>
        <w:kinsoku/>
        <w:wordWrap/>
        <w:topLinePunct w:val="0"/>
        <w:bidi w:val="0"/>
        <w:spacing w:line="360" w:lineRule="auto"/>
        <w:rPr>
          <w:rFonts w:hint="eastAsia" w:ascii="仿宋" w:hAnsi="仿宋" w:eastAsia="仿宋" w:cs="仿宋"/>
          <w:sz w:val="28"/>
          <w:szCs w:val="28"/>
        </w:rPr>
      </w:pPr>
    </w:p>
    <w:p>
      <w:pPr>
        <w:pageBreakBefore w:val="0"/>
        <w:kinsoku/>
        <w:wordWrap/>
        <w:topLinePunct w:val="0"/>
        <w:bidi w:val="0"/>
        <w:spacing w:line="360" w:lineRule="auto"/>
        <w:rPr>
          <w:rFonts w:hint="eastAsia" w:ascii="仿宋" w:hAnsi="仿宋" w:eastAsia="仿宋" w:cs="仿宋"/>
          <w:sz w:val="28"/>
          <w:szCs w:val="28"/>
        </w:rPr>
      </w:pPr>
    </w:p>
    <w:p>
      <w:pPr>
        <w:pageBreakBefore w:val="0"/>
        <w:kinsoku/>
        <w:wordWrap/>
        <w:topLinePunct w:val="0"/>
        <w:bidi w:val="0"/>
        <w:spacing w:line="360" w:lineRule="auto"/>
        <w:rPr>
          <w:rFonts w:hint="eastAsia" w:ascii="仿宋" w:hAnsi="仿宋" w:eastAsia="仿宋" w:cs="仿宋"/>
          <w:sz w:val="28"/>
          <w:szCs w:val="28"/>
        </w:rPr>
      </w:pPr>
    </w:p>
    <w:p>
      <w:pPr>
        <w:pStyle w:val="4"/>
        <w:pageBreakBefore w:val="0"/>
        <w:numPr>
          <w:ilvl w:val="0"/>
          <w:numId w:val="0"/>
        </w:numPr>
        <w:kinsoku/>
        <w:wordWrap/>
        <w:topLinePunct w:val="0"/>
        <w:bidi w:val="0"/>
        <w:spacing w:line="360" w:lineRule="auto"/>
        <w:jc w:val="center"/>
        <w:rPr>
          <w:rFonts w:hint="eastAsia" w:ascii="仿宋" w:hAnsi="仿宋" w:eastAsia="仿宋" w:cs="仿宋"/>
          <w:b w:val="0"/>
          <w:bCs/>
          <w:snapToGrid w:val="0"/>
          <w:sz w:val="44"/>
        </w:rPr>
      </w:pPr>
      <w:r>
        <w:rPr>
          <w:rFonts w:hint="eastAsia" w:ascii="仿宋" w:hAnsi="仿宋" w:eastAsia="仿宋" w:cs="仿宋"/>
          <w:snapToGrid w:val="0"/>
          <w:sz w:val="44"/>
          <w:szCs w:val="44"/>
        </w:rPr>
        <w:t>第三部分   询价内容</w:t>
      </w:r>
      <w:bookmarkEnd w:id="8"/>
      <w:bookmarkEnd w:id="9"/>
    </w:p>
    <w:p>
      <w:pPr>
        <w:pageBreakBefore w:val="0"/>
        <w:kinsoku/>
        <w:wordWrap/>
        <w:topLinePunct w:val="0"/>
        <w:bidi w:val="0"/>
        <w:adjustRightInd w:val="0"/>
        <w:snapToGrid w:val="0"/>
        <w:spacing w:line="360" w:lineRule="auto"/>
        <w:ind w:firstLine="560" w:firstLineChars="200"/>
        <w:jc w:val="left"/>
        <w:textAlignment w:val="baseline"/>
        <w:rPr>
          <w:rFonts w:hint="eastAsia" w:ascii="仿宋" w:hAnsi="仿宋" w:eastAsia="仿宋" w:cs="仿宋"/>
          <w:sz w:val="28"/>
          <w:szCs w:val="28"/>
        </w:rPr>
      </w:pPr>
      <w:r>
        <w:rPr>
          <w:rFonts w:hint="eastAsia" w:ascii="仿宋" w:hAnsi="仿宋" w:eastAsia="仿宋" w:cs="仿宋"/>
          <w:sz w:val="28"/>
          <w:szCs w:val="28"/>
        </w:rPr>
        <w:t>一、采购内容及相关说明。</w:t>
      </w:r>
    </w:p>
    <w:p>
      <w:pPr>
        <w:pStyle w:val="10"/>
        <w:pageBreakBefore w:val="0"/>
        <w:kinsoku/>
        <w:wordWrap/>
        <w:topLinePunct w:val="0"/>
        <w:bidi w:val="0"/>
        <w:spacing w:line="360" w:lineRule="auto"/>
        <w:ind w:firstLine="560" w:firstLineChars="200"/>
        <w:rPr>
          <w:rFonts w:hint="eastAsia" w:ascii="仿宋" w:hAnsi="仿宋" w:eastAsia="仿宋" w:cs="仿宋"/>
          <w:b w:val="0"/>
          <w:caps w:val="0"/>
          <w:color w:val="000000"/>
          <w:kern w:val="0"/>
          <w:sz w:val="28"/>
          <w:szCs w:val="28"/>
          <w:u w:color="000000"/>
          <w:lang w:val="en-US" w:eastAsia="zh-CN" w:bidi="ar-SA"/>
        </w:rPr>
      </w:pPr>
      <w:r>
        <w:rPr>
          <w:rFonts w:hint="eastAsia" w:ascii="仿宋" w:hAnsi="仿宋" w:eastAsia="仿宋" w:cs="仿宋"/>
          <w:b w:val="0"/>
          <w:caps w:val="0"/>
          <w:color w:val="000000"/>
          <w:kern w:val="0"/>
          <w:sz w:val="28"/>
          <w:szCs w:val="28"/>
          <w:u w:color="000000"/>
          <w:lang w:val="en-US" w:eastAsia="zh-CN" w:bidi="ar-SA"/>
        </w:rPr>
        <w:t>1.采购内容</w:t>
      </w:r>
    </w:p>
    <w:p>
      <w:pPr>
        <w:pStyle w:val="19"/>
        <w:pageBreakBefore w:val="0"/>
        <w:kinsoku/>
        <w:wordWrap/>
        <w:topLinePunct w:val="0"/>
        <w:bidi w:val="0"/>
        <w:snapToGrid w:val="0"/>
        <w:spacing w:line="360" w:lineRule="auto"/>
        <w:ind w:firstLine="601"/>
        <w:rPr>
          <w:rFonts w:hint="eastAsia"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1.1工作地点及次数要求</w:t>
      </w:r>
    </w:p>
    <w:p>
      <w:pPr>
        <w:pStyle w:val="19"/>
        <w:pageBreakBefore w:val="0"/>
        <w:kinsoku/>
        <w:wordWrap/>
        <w:topLinePunct w:val="0"/>
        <w:bidi w:val="0"/>
        <w:snapToGrid w:val="0"/>
        <w:spacing w:line="360" w:lineRule="auto"/>
        <w:ind w:firstLine="601"/>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1.1.1</w:t>
      </w:r>
      <w:r>
        <w:rPr>
          <w:rFonts w:hint="eastAsia" w:ascii="仿宋" w:hAnsi="仿宋" w:eastAsia="仿宋" w:cs="仿宋"/>
          <w:b w:val="0"/>
          <w:bCs w:val="0"/>
          <w:sz w:val="28"/>
          <w:szCs w:val="28"/>
        </w:rPr>
        <w:t>定期提供上门</w:t>
      </w:r>
      <w:r>
        <w:rPr>
          <w:rFonts w:hint="eastAsia" w:ascii="仿宋" w:hAnsi="仿宋" w:eastAsia="仿宋" w:cs="仿宋"/>
          <w:b w:val="0"/>
          <w:bCs w:val="0"/>
          <w:sz w:val="28"/>
          <w:szCs w:val="28"/>
          <w:lang w:eastAsia="zh-CN"/>
        </w:rPr>
        <w:t>维保</w:t>
      </w:r>
      <w:r>
        <w:rPr>
          <w:rFonts w:hint="eastAsia" w:ascii="仿宋" w:hAnsi="仿宋" w:eastAsia="仿宋" w:cs="仿宋"/>
          <w:b w:val="0"/>
          <w:bCs w:val="0"/>
          <w:sz w:val="28"/>
          <w:szCs w:val="28"/>
        </w:rPr>
        <w:t>服务，</w:t>
      </w:r>
      <w:r>
        <w:rPr>
          <w:rFonts w:hint="eastAsia" w:ascii="仿宋" w:hAnsi="仿宋" w:eastAsia="仿宋" w:cs="仿宋"/>
          <w:b w:val="0"/>
          <w:bCs w:val="0"/>
          <w:sz w:val="28"/>
          <w:szCs w:val="28"/>
          <w:lang w:eastAsia="zh-CN"/>
        </w:rPr>
        <w:t>维保</w:t>
      </w:r>
      <w:r>
        <w:rPr>
          <w:rFonts w:hint="eastAsia" w:ascii="仿宋" w:hAnsi="仿宋" w:eastAsia="仿宋" w:cs="仿宋"/>
          <w:b w:val="0"/>
          <w:bCs w:val="0"/>
          <w:sz w:val="28"/>
          <w:szCs w:val="28"/>
        </w:rPr>
        <w:t>服务地点</w:t>
      </w:r>
      <w:r>
        <w:rPr>
          <w:rFonts w:hint="eastAsia" w:ascii="仿宋" w:hAnsi="仿宋" w:eastAsia="仿宋" w:cs="仿宋"/>
          <w:b w:val="0"/>
          <w:bCs w:val="0"/>
          <w:sz w:val="28"/>
          <w:szCs w:val="28"/>
          <w:lang w:eastAsia="zh-CN"/>
        </w:rPr>
        <w:t>为杭州临江环境能源有限公司内（红十五线和观十五线交叉口）。</w:t>
      </w:r>
    </w:p>
    <w:p>
      <w:pPr>
        <w:pStyle w:val="19"/>
        <w:pageBreakBefore w:val="0"/>
        <w:kinsoku/>
        <w:wordWrap/>
        <w:topLinePunct w:val="0"/>
        <w:bidi w:val="0"/>
        <w:snapToGrid w:val="0"/>
        <w:spacing w:line="360" w:lineRule="auto"/>
        <w:ind w:firstLine="601"/>
        <w:rPr>
          <w:rFonts w:hint="eastAsia" w:ascii="仿宋" w:hAnsi="仿宋" w:eastAsia="仿宋" w:cs="仿宋"/>
          <w:b w:val="0"/>
          <w:bCs/>
          <w:sz w:val="28"/>
          <w:szCs w:val="28"/>
          <w:lang w:val="en-US" w:eastAsia="zh-CN"/>
        </w:rPr>
      </w:pPr>
      <w:r>
        <w:rPr>
          <w:rFonts w:hint="eastAsia" w:ascii="仿宋" w:hAnsi="仿宋" w:eastAsia="仿宋" w:cs="仿宋"/>
          <w:b w:val="0"/>
          <w:bCs w:val="0"/>
          <w:sz w:val="28"/>
          <w:szCs w:val="28"/>
          <w:lang w:val="en-US" w:eastAsia="zh-CN"/>
        </w:rPr>
        <w:t>1.1.</w:t>
      </w:r>
      <w:r>
        <w:rPr>
          <w:rFonts w:hint="eastAsia" w:ascii="仿宋" w:hAnsi="仿宋" w:eastAsia="仿宋" w:cs="仿宋"/>
          <w:b w:val="0"/>
          <w:bCs w:val="0"/>
          <w:sz w:val="28"/>
          <w:szCs w:val="28"/>
        </w:rPr>
        <w:t>2</w:t>
      </w:r>
      <w:r>
        <w:rPr>
          <w:rFonts w:hint="eastAsia" w:ascii="仿宋" w:hAnsi="仿宋" w:eastAsia="仿宋" w:cs="仿宋"/>
          <w:b w:val="0"/>
          <w:bCs w:val="0"/>
          <w:sz w:val="28"/>
          <w:szCs w:val="28"/>
          <w:lang w:val="en-US" w:eastAsia="zh-CN"/>
        </w:rPr>
        <w:t>.</w:t>
      </w:r>
      <w:r>
        <w:rPr>
          <w:rFonts w:hint="eastAsia" w:ascii="仿宋" w:hAnsi="仿宋" w:eastAsia="仿宋" w:cs="仿宋"/>
          <w:b w:val="0"/>
          <w:bCs w:val="0"/>
          <w:sz w:val="28"/>
          <w:szCs w:val="28"/>
        </w:rPr>
        <w:t>本项目服务期限</w:t>
      </w:r>
      <w:r>
        <w:rPr>
          <w:rFonts w:hint="eastAsia" w:ascii="仿宋" w:hAnsi="仿宋" w:eastAsia="仿宋" w:cs="仿宋"/>
          <w:b w:val="0"/>
          <w:bCs w:val="0"/>
          <w:sz w:val="28"/>
          <w:szCs w:val="28"/>
          <w:lang w:eastAsia="zh-CN"/>
        </w:rPr>
        <w:t>以完成约定的维保次数为准，但总年限不超过</w:t>
      </w:r>
      <w:r>
        <w:rPr>
          <w:rFonts w:hint="eastAsia" w:ascii="仿宋" w:hAnsi="仿宋" w:eastAsia="仿宋" w:cs="仿宋"/>
          <w:b w:val="0"/>
          <w:bCs w:val="0"/>
          <w:sz w:val="28"/>
          <w:szCs w:val="28"/>
          <w:lang w:val="en-US" w:eastAsia="zh-CN"/>
        </w:rPr>
        <w:t>1年</w:t>
      </w:r>
      <w:r>
        <w:rPr>
          <w:rFonts w:hint="eastAsia" w:ascii="仿宋" w:hAnsi="仿宋" w:eastAsia="仿宋" w:cs="仿宋"/>
          <w:b w:val="0"/>
          <w:bCs w:val="0"/>
          <w:sz w:val="28"/>
          <w:szCs w:val="28"/>
        </w:rPr>
        <w:t>。</w:t>
      </w:r>
    </w:p>
    <w:p>
      <w:pPr>
        <w:pStyle w:val="19"/>
        <w:pageBreakBefore w:val="0"/>
        <w:kinsoku/>
        <w:wordWrap/>
        <w:topLinePunct w:val="0"/>
        <w:bidi w:val="0"/>
        <w:snapToGrid w:val="0"/>
        <w:spacing w:line="360" w:lineRule="auto"/>
        <w:ind w:firstLine="601"/>
        <w:rPr>
          <w:rFonts w:hint="eastAsia"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1.2挖机维保服务内容</w:t>
      </w:r>
    </w:p>
    <w:p>
      <w:pPr>
        <w:pStyle w:val="19"/>
        <w:pageBreakBefore w:val="0"/>
        <w:kinsoku/>
        <w:wordWrap/>
        <w:topLinePunct w:val="0"/>
        <w:bidi w:val="0"/>
        <w:snapToGrid w:val="0"/>
        <w:spacing w:line="360" w:lineRule="auto"/>
        <w:ind w:firstLine="601"/>
        <w:rPr>
          <w:rFonts w:hint="eastAsia" w:ascii="仿宋" w:hAnsi="仿宋" w:eastAsia="仿宋" w:cs="仿宋"/>
          <w:b/>
          <w:bCs/>
          <w:sz w:val="28"/>
          <w:szCs w:val="28"/>
          <w:lang w:eastAsia="zh-CN"/>
        </w:rPr>
      </w:pPr>
      <w:r>
        <w:rPr>
          <w:rFonts w:hint="eastAsia" w:ascii="仿宋" w:hAnsi="仿宋" w:eastAsia="仿宋" w:cs="仿宋"/>
          <w:b w:val="0"/>
          <w:bCs/>
          <w:sz w:val="28"/>
          <w:szCs w:val="28"/>
          <w:lang w:val="en-US" w:eastAsia="zh-CN"/>
        </w:rPr>
        <w:t>1.2.1维保方提供的备件须为</w:t>
      </w:r>
      <w:r>
        <w:rPr>
          <w:rFonts w:hint="eastAsia" w:ascii="仿宋" w:hAnsi="仿宋" w:eastAsia="仿宋" w:cs="仿宋"/>
          <w:b/>
          <w:bCs/>
          <w:sz w:val="28"/>
          <w:szCs w:val="28"/>
          <w:lang w:eastAsia="zh-CN"/>
        </w:rPr>
        <w:t>沃尔沃和三一的原厂全新正品备件，不得为副厂件或者替代件。备件清单具体如下，此备件价格为挖机常规保养的综合价格，含备件、税金、工时费、工具费等所有费用。</w:t>
      </w:r>
    </w:p>
    <w:p>
      <w:pPr>
        <w:pStyle w:val="19"/>
        <w:pageBreakBefore w:val="0"/>
        <w:kinsoku/>
        <w:wordWrap/>
        <w:topLinePunct w:val="0"/>
        <w:bidi w:val="0"/>
        <w:snapToGrid w:val="0"/>
        <w:spacing w:line="360" w:lineRule="auto"/>
        <w:ind w:firstLine="601"/>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 xml:space="preserve">1.2.1.1 </w:t>
      </w:r>
      <w:r>
        <w:rPr>
          <w:rFonts w:hint="eastAsia" w:ascii="仿宋" w:hAnsi="仿宋" w:eastAsia="仿宋" w:cs="仿宋"/>
          <w:b/>
          <w:bCs/>
          <w:sz w:val="28"/>
          <w:szCs w:val="28"/>
          <w:lang w:eastAsia="zh-CN"/>
        </w:rPr>
        <w:t>沃尔沃</w:t>
      </w:r>
      <w:r>
        <w:rPr>
          <w:rFonts w:hint="eastAsia" w:ascii="仿宋" w:hAnsi="仿宋" w:eastAsia="仿宋" w:cs="仿宋"/>
          <w:b/>
          <w:bCs/>
          <w:sz w:val="28"/>
          <w:szCs w:val="28"/>
          <w:lang w:val="en-US" w:eastAsia="zh-CN"/>
        </w:rPr>
        <w:t>EW145B轮挖常规保养清单</w:t>
      </w:r>
    </w:p>
    <w:tbl>
      <w:tblPr>
        <w:tblStyle w:val="13"/>
        <w:tblW w:w="8942" w:type="dxa"/>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884"/>
        <w:gridCol w:w="2158"/>
        <w:gridCol w:w="2800"/>
        <w:gridCol w:w="1333"/>
        <w:gridCol w:w="17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39" w:hRule="atLeast"/>
        </w:trPr>
        <w:tc>
          <w:tcPr>
            <w:tcW w:w="88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w:t>
            </w:r>
          </w:p>
        </w:tc>
        <w:tc>
          <w:tcPr>
            <w:tcW w:w="21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配件编码</w:t>
            </w:r>
          </w:p>
        </w:tc>
        <w:tc>
          <w:tcPr>
            <w:tcW w:w="28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配件名称</w:t>
            </w:r>
          </w:p>
        </w:tc>
        <w:tc>
          <w:tcPr>
            <w:tcW w:w="133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176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1000小时保养</w:t>
            </w:r>
          </w:p>
        </w:tc>
        <w:tc>
          <w:tcPr>
            <w:tcW w:w="215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VOE17457469</w:t>
            </w:r>
          </w:p>
        </w:tc>
        <w:tc>
          <w:tcPr>
            <w:tcW w:w="280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机油滤芯</w:t>
            </w:r>
          </w:p>
        </w:tc>
        <w:tc>
          <w:tcPr>
            <w:tcW w:w="1333"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VOE20805349</w:t>
            </w:r>
          </w:p>
        </w:tc>
        <w:tc>
          <w:tcPr>
            <w:tcW w:w="280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柴油滤芯（新）</w:t>
            </w:r>
          </w:p>
        </w:tc>
        <w:tc>
          <w:tcPr>
            <w:tcW w:w="1333"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VOE11110683</w:t>
            </w:r>
          </w:p>
        </w:tc>
        <w:tc>
          <w:tcPr>
            <w:tcW w:w="280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油水分离器芯</w:t>
            </w:r>
          </w:p>
        </w:tc>
        <w:tc>
          <w:tcPr>
            <w:tcW w:w="1333"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FU15067197</w:t>
            </w:r>
          </w:p>
        </w:tc>
        <w:tc>
          <w:tcPr>
            <w:tcW w:w="280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机油20L</w:t>
            </w:r>
          </w:p>
        </w:tc>
        <w:tc>
          <w:tcPr>
            <w:tcW w:w="1333"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VOE14688861</w:t>
            </w:r>
          </w:p>
        </w:tc>
        <w:tc>
          <w:tcPr>
            <w:tcW w:w="28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回油滤芯EW145B</w:t>
            </w:r>
          </w:p>
        </w:tc>
        <w:tc>
          <w:tcPr>
            <w:tcW w:w="133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VOE14711981</w:t>
            </w:r>
          </w:p>
        </w:tc>
        <w:tc>
          <w:tcPr>
            <w:tcW w:w="28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先导滤芯</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VOE14750657</w:t>
            </w:r>
          </w:p>
        </w:tc>
        <w:tc>
          <w:tcPr>
            <w:tcW w:w="28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泄油滤芯</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VOE14596399</w:t>
            </w:r>
          </w:p>
        </w:tc>
        <w:tc>
          <w:tcPr>
            <w:tcW w:w="28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液压油呼吸滤芯</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VOE11172907</w:t>
            </w:r>
          </w:p>
        </w:tc>
        <w:tc>
          <w:tcPr>
            <w:tcW w:w="28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燃油箱呼吸滤</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VOE15193230</w:t>
            </w:r>
          </w:p>
        </w:tc>
        <w:tc>
          <w:tcPr>
            <w:tcW w:w="28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空气滤芯</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VOE14503269</w:t>
            </w:r>
          </w:p>
        </w:tc>
        <w:tc>
          <w:tcPr>
            <w:tcW w:w="280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空调滤芯</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VOE14689735</w:t>
            </w:r>
          </w:p>
        </w:tc>
        <w:tc>
          <w:tcPr>
            <w:tcW w:w="280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空调滤芯</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FU15067522</w:t>
            </w:r>
          </w:p>
        </w:tc>
        <w:tc>
          <w:tcPr>
            <w:tcW w:w="28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齿轮油</w:t>
            </w:r>
          </w:p>
        </w:tc>
        <w:tc>
          <w:tcPr>
            <w:tcW w:w="133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1500小时保养</w:t>
            </w:r>
          </w:p>
        </w:tc>
        <w:tc>
          <w:tcPr>
            <w:tcW w:w="215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VOE17457469</w:t>
            </w:r>
          </w:p>
        </w:tc>
        <w:tc>
          <w:tcPr>
            <w:tcW w:w="280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机油滤芯</w:t>
            </w:r>
          </w:p>
        </w:tc>
        <w:tc>
          <w:tcPr>
            <w:tcW w:w="1333"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VOE20805349</w:t>
            </w:r>
          </w:p>
        </w:tc>
        <w:tc>
          <w:tcPr>
            <w:tcW w:w="280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柴油滤芯（新）</w:t>
            </w:r>
          </w:p>
        </w:tc>
        <w:tc>
          <w:tcPr>
            <w:tcW w:w="1333"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VOE11110683</w:t>
            </w:r>
          </w:p>
        </w:tc>
        <w:tc>
          <w:tcPr>
            <w:tcW w:w="280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油水分离器芯</w:t>
            </w:r>
          </w:p>
        </w:tc>
        <w:tc>
          <w:tcPr>
            <w:tcW w:w="1333"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FU15067197</w:t>
            </w:r>
          </w:p>
        </w:tc>
        <w:tc>
          <w:tcPr>
            <w:tcW w:w="280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机油20L</w:t>
            </w:r>
          </w:p>
        </w:tc>
        <w:tc>
          <w:tcPr>
            <w:tcW w:w="1333"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2000小时保养</w:t>
            </w:r>
          </w:p>
        </w:tc>
        <w:tc>
          <w:tcPr>
            <w:tcW w:w="215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VOE17457469</w:t>
            </w:r>
          </w:p>
        </w:tc>
        <w:tc>
          <w:tcPr>
            <w:tcW w:w="280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机油滤芯</w:t>
            </w:r>
          </w:p>
        </w:tc>
        <w:tc>
          <w:tcPr>
            <w:tcW w:w="1333"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VOE20805349</w:t>
            </w:r>
          </w:p>
        </w:tc>
        <w:tc>
          <w:tcPr>
            <w:tcW w:w="280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柴油滤芯（新）</w:t>
            </w:r>
          </w:p>
        </w:tc>
        <w:tc>
          <w:tcPr>
            <w:tcW w:w="1333"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VOE11110683</w:t>
            </w:r>
          </w:p>
        </w:tc>
        <w:tc>
          <w:tcPr>
            <w:tcW w:w="280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油水分离器芯</w:t>
            </w:r>
          </w:p>
        </w:tc>
        <w:tc>
          <w:tcPr>
            <w:tcW w:w="1333"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FU15067197</w:t>
            </w:r>
          </w:p>
        </w:tc>
        <w:tc>
          <w:tcPr>
            <w:tcW w:w="280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机油20L</w:t>
            </w:r>
          </w:p>
        </w:tc>
        <w:tc>
          <w:tcPr>
            <w:tcW w:w="1333"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VOE14688861</w:t>
            </w:r>
          </w:p>
        </w:tc>
        <w:tc>
          <w:tcPr>
            <w:tcW w:w="28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回油滤芯EW145B</w:t>
            </w:r>
          </w:p>
        </w:tc>
        <w:tc>
          <w:tcPr>
            <w:tcW w:w="133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VOE14711981</w:t>
            </w:r>
          </w:p>
        </w:tc>
        <w:tc>
          <w:tcPr>
            <w:tcW w:w="28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先导滤芯</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VOE14750657</w:t>
            </w:r>
          </w:p>
        </w:tc>
        <w:tc>
          <w:tcPr>
            <w:tcW w:w="28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泄油滤芯</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VOE14596399</w:t>
            </w:r>
          </w:p>
        </w:tc>
        <w:tc>
          <w:tcPr>
            <w:tcW w:w="28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液压油呼吸滤芯</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VOE11172907</w:t>
            </w:r>
          </w:p>
        </w:tc>
        <w:tc>
          <w:tcPr>
            <w:tcW w:w="28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燃油箱呼吸滤</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VOE15193230</w:t>
            </w:r>
          </w:p>
        </w:tc>
        <w:tc>
          <w:tcPr>
            <w:tcW w:w="28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空气滤芯</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VOE14503269</w:t>
            </w:r>
          </w:p>
        </w:tc>
        <w:tc>
          <w:tcPr>
            <w:tcW w:w="280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空调滤芯</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VOE14689735</w:t>
            </w:r>
          </w:p>
        </w:tc>
        <w:tc>
          <w:tcPr>
            <w:tcW w:w="280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空调滤芯</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FU15067522</w:t>
            </w:r>
          </w:p>
        </w:tc>
        <w:tc>
          <w:tcPr>
            <w:tcW w:w="28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齿轮油</w:t>
            </w:r>
          </w:p>
        </w:tc>
        <w:tc>
          <w:tcPr>
            <w:tcW w:w="133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2500小时保养</w:t>
            </w:r>
          </w:p>
        </w:tc>
        <w:tc>
          <w:tcPr>
            <w:tcW w:w="215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VOE17457469</w:t>
            </w:r>
          </w:p>
        </w:tc>
        <w:tc>
          <w:tcPr>
            <w:tcW w:w="280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机油滤芯</w:t>
            </w:r>
          </w:p>
        </w:tc>
        <w:tc>
          <w:tcPr>
            <w:tcW w:w="1333"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VOE20805349</w:t>
            </w:r>
          </w:p>
        </w:tc>
        <w:tc>
          <w:tcPr>
            <w:tcW w:w="280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柴油滤芯（新）</w:t>
            </w:r>
          </w:p>
        </w:tc>
        <w:tc>
          <w:tcPr>
            <w:tcW w:w="1333"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VOE11110683</w:t>
            </w:r>
          </w:p>
        </w:tc>
        <w:tc>
          <w:tcPr>
            <w:tcW w:w="280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油水分离器芯</w:t>
            </w:r>
          </w:p>
        </w:tc>
        <w:tc>
          <w:tcPr>
            <w:tcW w:w="1333"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FU15067197</w:t>
            </w:r>
          </w:p>
        </w:tc>
        <w:tc>
          <w:tcPr>
            <w:tcW w:w="280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机油20L</w:t>
            </w:r>
          </w:p>
        </w:tc>
        <w:tc>
          <w:tcPr>
            <w:tcW w:w="1333"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3000小时保养</w:t>
            </w:r>
          </w:p>
        </w:tc>
        <w:tc>
          <w:tcPr>
            <w:tcW w:w="215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VOE17457469</w:t>
            </w:r>
          </w:p>
        </w:tc>
        <w:tc>
          <w:tcPr>
            <w:tcW w:w="280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机油滤芯</w:t>
            </w:r>
          </w:p>
        </w:tc>
        <w:tc>
          <w:tcPr>
            <w:tcW w:w="1333"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VOE20805349</w:t>
            </w:r>
          </w:p>
        </w:tc>
        <w:tc>
          <w:tcPr>
            <w:tcW w:w="280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柴油滤芯（新）</w:t>
            </w:r>
          </w:p>
        </w:tc>
        <w:tc>
          <w:tcPr>
            <w:tcW w:w="1333"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VOE11110683</w:t>
            </w:r>
          </w:p>
        </w:tc>
        <w:tc>
          <w:tcPr>
            <w:tcW w:w="280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油水分离器芯</w:t>
            </w:r>
          </w:p>
        </w:tc>
        <w:tc>
          <w:tcPr>
            <w:tcW w:w="1333"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FU15067197</w:t>
            </w:r>
          </w:p>
        </w:tc>
        <w:tc>
          <w:tcPr>
            <w:tcW w:w="280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机油20L</w:t>
            </w:r>
          </w:p>
        </w:tc>
        <w:tc>
          <w:tcPr>
            <w:tcW w:w="1333"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VOE14377007</w:t>
            </w:r>
          </w:p>
        </w:tc>
        <w:tc>
          <w:tcPr>
            <w:tcW w:w="28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进油滤芯</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VOE14688861</w:t>
            </w:r>
          </w:p>
        </w:tc>
        <w:tc>
          <w:tcPr>
            <w:tcW w:w="28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回油滤芯EW145B</w:t>
            </w:r>
          </w:p>
        </w:tc>
        <w:tc>
          <w:tcPr>
            <w:tcW w:w="133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VOE14711981</w:t>
            </w:r>
          </w:p>
        </w:tc>
        <w:tc>
          <w:tcPr>
            <w:tcW w:w="28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先导滤芯</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VOE14750657</w:t>
            </w:r>
          </w:p>
        </w:tc>
        <w:tc>
          <w:tcPr>
            <w:tcW w:w="280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泄油滤芯</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VOE14596399</w:t>
            </w:r>
          </w:p>
        </w:tc>
        <w:tc>
          <w:tcPr>
            <w:tcW w:w="28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液压油呼吸滤芯</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VOE11172907</w:t>
            </w:r>
          </w:p>
        </w:tc>
        <w:tc>
          <w:tcPr>
            <w:tcW w:w="28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燃油箱呼吸滤</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VOE15193230</w:t>
            </w:r>
          </w:p>
        </w:tc>
        <w:tc>
          <w:tcPr>
            <w:tcW w:w="28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空气滤芯</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VOE14503269</w:t>
            </w:r>
          </w:p>
        </w:tc>
        <w:tc>
          <w:tcPr>
            <w:tcW w:w="280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空调滤芯</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VOE14689735</w:t>
            </w:r>
          </w:p>
        </w:tc>
        <w:tc>
          <w:tcPr>
            <w:tcW w:w="280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空调滤芯</w:t>
            </w:r>
          </w:p>
        </w:tc>
        <w:tc>
          <w:tcPr>
            <w:tcW w:w="133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FU15067522</w:t>
            </w:r>
          </w:p>
        </w:tc>
        <w:tc>
          <w:tcPr>
            <w:tcW w:w="28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齿轮油</w:t>
            </w:r>
          </w:p>
        </w:tc>
        <w:tc>
          <w:tcPr>
            <w:tcW w:w="133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VOE15142332</w:t>
            </w:r>
          </w:p>
        </w:tc>
        <w:tc>
          <w:tcPr>
            <w:tcW w:w="2800"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防冻液</w:t>
            </w:r>
          </w:p>
        </w:tc>
        <w:tc>
          <w:tcPr>
            <w:tcW w:w="1333"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884"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5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FU17231990</w:t>
            </w:r>
          </w:p>
        </w:tc>
        <w:tc>
          <w:tcPr>
            <w:tcW w:w="28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长效液压油</w:t>
            </w:r>
          </w:p>
        </w:tc>
        <w:tc>
          <w:tcPr>
            <w:tcW w:w="133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767"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9" w:hRule="atLeast"/>
        </w:trPr>
        <w:tc>
          <w:tcPr>
            <w:tcW w:w="88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1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AL14539941</w:t>
            </w:r>
          </w:p>
        </w:tc>
        <w:tc>
          <w:tcPr>
            <w:tcW w:w="28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斗齿销子垫片</w:t>
            </w:r>
          </w:p>
        </w:tc>
        <w:tc>
          <w:tcPr>
            <w:tcW w:w="133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76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按照每300小时</w:t>
            </w:r>
            <w:r>
              <w:rPr>
                <w:rFonts w:hint="eastAsia" w:ascii="宋体" w:hAnsi="宋体" w:cs="宋体"/>
                <w:i w:val="0"/>
                <w:iCs w:val="0"/>
                <w:color w:val="000000"/>
                <w:kern w:val="0"/>
                <w:sz w:val="24"/>
                <w:szCs w:val="24"/>
                <w:u w:val="none"/>
                <w:lang w:val="en-US" w:eastAsia="zh-CN" w:bidi="ar"/>
              </w:rPr>
              <w:t>更换</w:t>
            </w:r>
            <w:r>
              <w:rPr>
                <w:rFonts w:hint="eastAsia" w:ascii="宋体" w:hAnsi="宋体" w:eastAsia="宋体" w:cs="宋体"/>
                <w:i w:val="0"/>
                <w:iCs w:val="0"/>
                <w:color w:val="000000"/>
                <w:kern w:val="0"/>
                <w:sz w:val="24"/>
                <w:szCs w:val="24"/>
                <w:u w:val="none"/>
                <w:lang w:val="en-US" w:eastAsia="zh-CN" w:bidi="ar"/>
              </w:rPr>
              <w:t>一次，具体数量按实际情况定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3" w:hRule="atLeast"/>
        </w:trPr>
        <w:tc>
          <w:tcPr>
            <w:tcW w:w="88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15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HHY123456</w:t>
            </w:r>
          </w:p>
        </w:tc>
        <w:tc>
          <w:tcPr>
            <w:tcW w:w="280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黄油2# 13KG</w:t>
            </w:r>
          </w:p>
        </w:tc>
        <w:tc>
          <w:tcPr>
            <w:tcW w:w="133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76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按照每500小时</w:t>
            </w:r>
            <w:r>
              <w:rPr>
                <w:rFonts w:hint="eastAsia" w:ascii="宋体" w:hAnsi="宋体" w:cs="宋体"/>
                <w:i w:val="0"/>
                <w:iCs w:val="0"/>
                <w:color w:val="000000"/>
                <w:kern w:val="0"/>
                <w:sz w:val="24"/>
                <w:szCs w:val="24"/>
                <w:u w:val="none"/>
                <w:lang w:val="en-US" w:eastAsia="zh-CN" w:bidi="ar"/>
              </w:rPr>
              <w:t>更换</w:t>
            </w:r>
            <w:r>
              <w:rPr>
                <w:rFonts w:hint="eastAsia" w:ascii="宋体" w:hAnsi="宋体" w:eastAsia="宋体" w:cs="宋体"/>
                <w:i w:val="0"/>
                <w:iCs w:val="0"/>
                <w:color w:val="000000"/>
                <w:kern w:val="0"/>
                <w:sz w:val="24"/>
                <w:szCs w:val="24"/>
                <w:u w:val="none"/>
                <w:lang w:val="en-US" w:eastAsia="zh-CN" w:bidi="ar"/>
              </w:rPr>
              <w:t>一桶，具体数量按实际情况定</w:t>
            </w:r>
          </w:p>
        </w:tc>
      </w:tr>
    </w:tbl>
    <w:p>
      <w:pPr>
        <w:pStyle w:val="19"/>
        <w:pageBreakBefore w:val="0"/>
        <w:kinsoku/>
        <w:wordWrap/>
        <w:topLinePunct w:val="0"/>
        <w:bidi w:val="0"/>
        <w:snapToGrid w:val="0"/>
        <w:spacing w:line="360" w:lineRule="auto"/>
        <w:ind w:firstLine="601"/>
        <w:rPr>
          <w:rFonts w:hint="eastAsia" w:ascii="仿宋" w:hAnsi="仿宋" w:eastAsia="仿宋" w:cs="仿宋"/>
          <w:b/>
          <w:bCs/>
          <w:sz w:val="28"/>
          <w:szCs w:val="28"/>
          <w:lang w:val="en-US" w:eastAsia="zh-CN"/>
        </w:rPr>
      </w:pPr>
    </w:p>
    <w:p>
      <w:pPr>
        <w:pStyle w:val="19"/>
        <w:pageBreakBefore w:val="0"/>
        <w:kinsoku/>
        <w:wordWrap/>
        <w:topLinePunct w:val="0"/>
        <w:bidi w:val="0"/>
        <w:snapToGrid w:val="0"/>
        <w:spacing w:line="360" w:lineRule="auto"/>
        <w:ind w:firstLine="601"/>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 xml:space="preserve">1.2.1.2 </w:t>
      </w:r>
      <w:r>
        <w:rPr>
          <w:rFonts w:hint="eastAsia" w:ascii="仿宋" w:hAnsi="仿宋" w:eastAsia="仿宋" w:cs="仿宋"/>
          <w:b/>
          <w:bCs/>
          <w:sz w:val="28"/>
          <w:szCs w:val="28"/>
          <w:lang w:eastAsia="zh-CN"/>
        </w:rPr>
        <w:t>三一</w:t>
      </w:r>
      <w:r>
        <w:rPr>
          <w:rFonts w:hint="eastAsia" w:ascii="仿宋" w:hAnsi="仿宋" w:eastAsia="仿宋" w:cs="仿宋"/>
          <w:b/>
          <w:bCs/>
          <w:sz w:val="28"/>
          <w:szCs w:val="28"/>
          <w:lang w:val="en-US" w:eastAsia="zh-CN"/>
        </w:rPr>
        <w:t>SY125C履挖常规保养清单</w:t>
      </w:r>
    </w:p>
    <w:tbl>
      <w:tblPr>
        <w:tblStyle w:val="13"/>
        <w:tblW w:w="894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09"/>
        <w:gridCol w:w="3047"/>
        <w:gridCol w:w="2387"/>
        <w:gridCol w:w="720"/>
        <w:gridCol w:w="18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w:t>
            </w:r>
          </w:p>
        </w:tc>
        <w:tc>
          <w:tcPr>
            <w:tcW w:w="3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配件编码</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配件名称</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500小时保养</w:t>
            </w: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B222100000494 </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机油滤芯</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160603020043B</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柴粗滤滤</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60282117</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燃油主滤滤芯</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0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XBW-CH-4-15W-40(18L)</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象霸王机油（18L）</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1000小时保养</w:t>
            </w: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B222100000494 </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机油滤芯</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160603020043B</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柴粗滤滤</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60282117</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燃油主滤滤芯</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XBW-CH-4-15W-40(18L)</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象霸王机油（18L）</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60101256</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回油滤</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A222100000119</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先导滤（含30T以下）</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60186788</w:t>
            </w:r>
          </w:p>
        </w:tc>
        <w:tc>
          <w:tcPr>
            <w:tcW w:w="23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液压油呼吸阀滤芯</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B222100000500</w:t>
            </w:r>
          </w:p>
        </w:tc>
        <w:tc>
          <w:tcPr>
            <w:tcW w:w="23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13T外空滤</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B222100000501</w:t>
            </w:r>
          </w:p>
        </w:tc>
        <w:tc>
          <w:tcPr>
            <w:tcW w:w="23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13T内空滤</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B222100000660K</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外气过滤器DENSO.15DENSO.15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141502000382B</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内气过滤器SKTN003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XBW-GL-5-85W-140(18L)</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齿轮油</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1500小时保养</w:t>
            </w: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B222100000494 </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机油滤芯</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160603020043B</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柴粗滤滤</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60282117</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燃油主滤滤芯</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XBW-CH-4-15W-40(18L)</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象霸王机油（18L）</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2000小时保养</w:t>
            </w: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B222100000494 </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机油滤芯</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160603020043B</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柴粗滤滤</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60282117</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燃油主滤滤芯</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2" w:hRule="atLeast"/>
        </w:trPr>
        <w:tc>
          <w:tcPr>
            <w:tcW w:w="90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XBW-CH-4-15W-40(18L)</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象霸王机油（18L）</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60101256</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回油滤</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A222100000119</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先导滤（含30T以下）</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60186788</w:t>
            </w:r>
          </w:p>
        </w:tc>
        <w:tc>
          <w:tcPr>
            <w:tcW w:w="23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液压油呼吸阀滤芯</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B222100000500</w:t>
            </w:r>
          </w:p>
        </w:tc>
        <w:tc>
          <w:tcPr>
            <w:tcW w:w="23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13T外空滤</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B222100000501</w:t>
            </w:r>
          </w:p>
        </w:tc>
        <w:tc>
          <w:tcPr>
            <w:tcW w:w="23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13T内空滤</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0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B222100000660K</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外气过滤器DENSO.15DENSO.15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141502000382B</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内气过滤器SKTN003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90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XBW-GL-5-85W-140(18L)</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齿轮油</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2500小时保养</w:t>
            </w: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B222100000494 </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机油滤芯</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160603020043B</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柴粗滤滤</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60282117</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燃油主滤滤芯</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90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XBW-CH-4-15W-40(18L)</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象霸王机油（18L）</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3000小时保养</w:t>
            </w: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B222100000494 </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机油滤芯</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160603020043B</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柴粗滤滤</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60282117</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燃油主滤滤芯</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XBW-CH-4-15W-40(18L)</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象霸王机油（18L）</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60101257</w:t>
            </w:r>
          </w:p>
        </w:tc>
        <w:tc>
          <w:tcPr>
            <w:tcW w:w="23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吸油滤</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60101256</w:t>
            </w:r>
          </w:p>
        </w:tc>
        <w:tc>
          <w:tcPr>
            <w:tcW w:w="23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回油滤</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A222100000119</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先导滤（含30T以下）</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60186788</w:t>
            </w:r>
          </w:p>
        </w:tc>
        <w:tc>
          <w:tcPr>
            <w:tcW w:w="23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液压油呼吸阀滤芯</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B222100000500</w:t>
            </w:r>
          </w:p>
        </w:tc>
        <w:tc>
          <w:tcPr>
            <w:tcW w:w="23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13T外空滤</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B222100000501</w:t>
            </w:r>
          </w:p>
        </w:tc>
        <w:tc>
          <w:tcPr>
            <w:tcW w:w="23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13T内空滤</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B222100000660K</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外气过滤器DENSO.15DENSO.15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141502000382B</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内气过滤器SKTN003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XBW-GL-5-85W-140(18L)</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齿轮油</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XBW-25号(18KG)</w:t>
            </w:r>
          </w:p>
        </w:tc>
        <w:tc>
          <w:tcPr>
            <w:tcW w:w="2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乙二醇发动机防冻液</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4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XBW-L-HMPLUS46(18L)</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长效液压油</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AL14539941</w:t>
            </w:r>
          </w:p>
        </w:tc>
        <w:tc>
          <w:tcPr>
            <w:tcW w:w="2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斗齿销子垫片</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按照每300小时</w:t>
            </w:r>
            <w:r>
              <w:rPr>
                <w:rFonts w:hint="eastAsia" w:ascii="宋体" w:hAnsi="宋体" w:cs="宋体"/>
                <w:i w:val="0"/>
                <w:iCs w:val="0"/>
                <w:color w:val="000000"/>
                <w:kern w:val="0"/>
                <w:sz w:val="24"/>
                <w:szCs w:val="24"/>
                <w:u w:val="none"/>
                <w:lang w:val="en-US" w:eastAsia="zh-CN" w:bidi="ar"/>
              </w:rPr>
              <w:t>更换</w:t>
            </w:r>
            <w:r>
              <w:rPr>
                <w:rFonts w:hint="eastAsia" w:ascii="宋体" w:hAnsi="宋体" w:eastAsia="宋体" w:cs="宋体"/>
                <w:i w:val="0"/>
                <w:iCs w:val="0"/>
                <w:color w:val="000000"/>
                <w:kern w:val="0"/>
                <w:sz w:val="24"/>
                <w:szCs w:val="24"/>
                <w:u w:val="none"/>
                <w:lang w:val="en-US" w:eastAsia="zh-CN" w:bidi="ar"/>
              </w:rPr>
              <w:t>一次，具体数量按实际情况定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HHY123456</w:t>
            </w:r>
          </w:p>
        </w:tc>
        <w:tc>
          <w:tcPr>
            <w:tcW w:w="2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黄油2# 13KG</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按照每500小时</w:t>
            </w:r>
            <w:r>
              <w:rPr>
                <w:rFonts w:hint="eastAsia" w:ascii="宋体" w:hAnsi="宋体" w:cs="宋体"/>
                <w:i w:val="0"/>
                <w:iCs w:val="0"/>
                <w:color w:val="000000"/>
                <w:kern w:val="0"/>
                <w:sz w:val="24"/>
                <w:szCs w:val="24"/>
                <w:u w:val="none"/>
                <w:lang w:val="en-US" w:eastAsia="zh-CN" w:bidi="ar"/>
              </w:rPr>
              <w:t>更换</w:t>
            </w:r>
            <w:r>
              <w:rPr>
                <w:rFonts w:hint="eastAsia" w:ascii="宋体" w:hAnsi="宋体" w:eastAsia="宋体" w:cs="宋体"/>
                <w:i w:val="0"/>
                <w:iCs w:val="0"/>
                <w:color w:val="000000"/>
                <w:kern w:val="0"/>
                <w:sz w:val="24"/>
                <w:szCs w:val="24"/>
                <w:u w:val="none"/>
                <w:lang w:val="en-US" w:eastAsia="zh-CN" w:bidi="ar"/>
              </w:rPr>
              <w:t>一桶，具体数量按实际情况定</w:t>
            </w:r>
          </w:p>
        </w:tc>
      </w:tr>
    </w:tbl>
    <w:p>
      <w:pPr>
        <w:pStyle w:val="19"/>
        <w:pageBreakBefore w:val="0"/>
        <w:kinsoku/>
        <w:wordWrap/>
        <w:topLinePunct w:val="0"/>
        <w:bidi w:val="0"/>
        <w:snapToGrid w:val="0"/>
        <w:spacing w:line="360" w:lineRule="auto"/>
        <w:ind w:firstLine="601"/>
        <w:rPr>
          <w:rFonts w:hint="eastAsia" w:ascii="仿宋" w:hAnsi="仿宋" w:eastAsia="仿宋" w:cs="仿宋"/>
          <w:b/>
          <w:bCs/>
          <w:sz w:val="28"/>
          <w:szCs w:val="28"/>
          <w:lang w:val="en-US" w:eastAsia="zh-CN"/>
        </w:rPr>
      </w:pPr>
    </w:p>
    <w:p>
      <w:pPr>
        <w:pStyle w:val="19"/>
        <w:pageBreakBefore w:val="0"/>
        <w:kinsoku/>
        <w:wordWrap/>
        <w:topLinePunct w:val="0"/>
        <w:bidi w:val="0"/>
        <w:snapToGrid w:val="0"/>
        <w:spacing w:line="360" w:lineRule="auto"/>
        <w:ind w:firstLine="601"/>
        <w:rPr>
          <w:rFonts w:hint="eastAsia" w:ascii="仿宋" w:hAnsi="仿宋" w:eastAsia="仿宋" w:cs="仿宋"/>
          <w:b/>
          <w:bCs/>
          <w:sz w:val="28"/>
          <w:szCs w:val="28"/>
          <w:lang w:val="en-US" w:eastAsia="zh-CN"/>
        </w:rPr>
      </w:pPr>
    </w:p>
    <w:p>
      <w:pPr>
        <w:pStyle w:val="19"/>
        <w:pageBreakBefore w:val="0"/>
        <w:kinsoku/>
        <w:wordWrap/>
        <w:topLinePunct w:val="0"/>
        <w:bidi w:val="0"/>
        <w:snapToGrid w:val="0"/>
        <w:spacing w:line="360" w:lineRule="auto"/>
        <w:ind w:firstLine="601"/>
        <w:rPr>
          <w:rFonts w:hint="eastAsia" w:ascii="仿宋" w:hAnsi="仿宋" w:eastAsia="仿宋" w:cs="仿宋"/>
          <w:b/>
          <w:bCs/>
          <w:sz w:val="28"/>
          <w:szCs w:val="28"/>
          <w:lang w:val="en-US" w:eastAsia="zh-CN"/>
        </w:rPr>
      </w:pPr>
    </w:p>
    <w:p>
      <w:pPr>
        <w:pStyle w:val="19"/>
        <w:pageBreakBefore w:val="0"/>
        <w:kinsoku/>
        <w:wordWrap/>
        <w:topLinePunct w:val="0"/>
        <w:bidi w:val="0"/>
        <w:snapToGrid w:val="0"/>
        <w:spacing w:line="360" w:lineRule="auto"/>
        <w:ind w:firstLine="601"/>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1.2.2 沃尔沃挖机定检清单（三一挖机参照保养手册执行）</w:t>
      </w:r>
    </w:p>
    <w:tbl>
      <w:tblPr>
        <w:tblStyle w:val="13"/>
        <w:tblW w:w="890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688"/>
        <w:gridCol w:w="5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trPr>
        <w:tc>
          <w:tcPr>
            <w:tcW w:w="368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设备定检项目清单</w:t>
            </w:r>
          </w:p>
        </w:tc>
        <w:tc>
          <w:tcPr>
            <w:tcW w:w="52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规范或说明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如果设备正在施工中，请在接近设备之前至少观察设备操作 15 分钟</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查看设备的应用工况是否合适；</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观察操作手是否有违规或粗暴的操作习惯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检查设备铭牌是否完整</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铭牌应完整，不允许擅自更换铭牌或更改铭牌内容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检查设备工作小时表是否工作正常</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设备工作小时表应能正常工作；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检查驾驶室是否清洁</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驾驶室应保持清洁无尘；</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座椅背后和周围无杂物堆积；</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磁带或光盘不应保持在弹出位置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检查蓄电池接线柱与电缆的连接是否固定良好</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蓄电池接线柱与电缆的连接应固定良好；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严禁直接在蓄电池接线柱上并电取电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检查排放专用连接管是否存在</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排放专用管用于发动机机油的更换以及柴油箱底部放残水，应随车配备；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如未发现，应要求用户立即予以配备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检查蓄电池状态</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如果蓄电池中部箭头处是蓝色，则正常。</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如果箭头处变为无色，则须更换蓄电池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检查空调冷凝器以及风扇</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检查空调冷凝器是否泄漏</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检查风扇和护罩是否完好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检查回转轴承润滑脂加注情况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注意：应指导操作手每 250 小时加注一次润滑脂，过度加注可能导致油封脱落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检查液压油箱和柴油箱是否泄漏</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柴油箱和油水分离器排放检查</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将排放专用管连接至柴油箱底部的排放阀，并排放至透明容器中进行检查；</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如发现大量的残水、杂质，应拍照存证，在《现场服务报告》中记录，并要求操作手注意日常的放水检查和油箱清理；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检查液压油</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在液压系统泄压后检查液压油油位, 标准油位应在上限刻度和下限刻度之间；</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检查液压油颜色是否存在异常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检查继电器盒、护罩以及相关线束</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继电器盒、护罩完好，紧固螺栓无松动；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线束完好无破损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检查发动机舱室内各滤芯是否为沃尔沃原装滤芯</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若发现非沃尔沃原装滤芯，应立即拍照存证，并在《现场服务报告》中记录；</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要求客户或操作手立即整改；</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－告知用户如果使用非纯正滤芯和油品，沃尔沃将不再为用户设备提供质保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检查空气滤芯</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注意：应在发动机熄火的状态下检查；</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检查滤芯是否为沃尔沃原装滤芯，如果不是，参照以上措施；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检查空气滤芯是否有破损，如有，应立即更换；</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检查空气滤芯是否积灰过多，如有，应要求客户予以清洁，或更换备用滤芯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检查发动机及相关管路是否漏油</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检查发动机气门室罩盖</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检查罩盖是否有开裂；</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检查罩盖螺栓是否齐全，是否有松动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5"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检查发动机机油液位</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液位应在油标尺上下刻度的中位；</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观察油标尺上的机油的颜色是否存在异常.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5"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检查发动机冷却液和膨胀水箱</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检查冷却液液位；</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检查膨胀水箱是否有漏水情况；</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检查沃尔沃黄色冷却液VCS的警示标签是否已粘贴在冷却液加注口附近；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检查冷却水泵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检查冷却水泵是否有异响或泄漏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发动机 EEGR 阀检查及清洁</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参阅《服务手册》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检查皮带以及皮带张紧度</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注意：应确保发动机已熄火并钥匙已拔出</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检查皮带是否老化或开裂</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检查皮带张紧度（仅适用于手动调节的皮带）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检查风扇</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检查风扇固定是否良好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检查散热器片</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如有杂物或过多的积灰，应立即用压缩空气清洁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检查水箱散热器是否泄漏</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5"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检查液压泵</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液压泵是否有泄漏或异响；</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相关管路是否有泄漏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65"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轮胎磨损及气压检查</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－转动车轮，使得轮胎充气阀位于 12 点钟位置，并将机器停驻在水平地面上。取下轮胎气门嘴帽。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－使用适当的轮胎压力表，检查每个轮胎的压力。压力应为 0.52 Mpa（5.2 bar，75 psi）。</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－检查轮胎压力后，装回气门嘴帽，以防止污垢、湿气和异物损坏气门芯。</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－检查轮胎是否存在可见的瑕疵，例如切口、刺孔、凸起、渗漏、过度磨损或裂纹。</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－检查轮辋是否存在过度锈蚀、裂纹、车轮螺栓缺失或松动，以及可能导致轮胎过早磨损或故障的其它损坏情况。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检查轮毂螺母力矩</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－拧紧力矩：</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－注意!</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新装轮毂后的第一个 8 小时后进行检查。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变速箱油位检查/车桥及轮毂油位检查</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参阅《服务手册》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检查万向节和花键有无松</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－检查有无松动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检查回转和履带减速齿轮箱噪音及振动</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－检查回转和履带减速齿轮箱中有无异常的噪音和振动。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检查所有减速齿轮箱的外壳温度是否正常</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检查制动压力</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－起动发动机并提高蓄能器的压力，直到截止阀被激活，同时增压循环停止。</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－将制动阀脚踏板踩到底，然后测量制动阀与车桥制动闸之间的制动回路压力。</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－检查车桥和移动装置有无任何噪音（可能来自离合、刹车、轮毂减速或差速锁）。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检查方向盘的操作时间/操作力/转向主泄油压力</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参阅《服务手册》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检查浮动油缸有无开裂或漏油</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检查回转减速箱齿轮油（EC80D 除外）</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液位应在油标尺上下刻度的中位；</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观察油标尺上的机油的颜色是否存在异常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检查主控阀及附近液压管路（硬管及软管）是否漏油</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5"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检查大、小臂是否开裂</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若客户自行焊接加装破碎锤管路的，应重点检查焊缝起始点等应力集中的部位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检查大小臂/铲斗连接销轴的固定</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检查推土铲、油缸以及相关管路</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检查油缸油封是否漏油</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检查管路是否有干涉摩擦，或漏油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检查液压油缸</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检查油缸油封是否漏油；</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检查活塞杆是否有刮痕、撞痕或发蓝；</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检查活塞杆是否弯曲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检查铲斗和连杆</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检查铲斗或连杆是否有开裂；</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检查铲斗销的轴向间隙，如过大或已经发现铲斗晃动，应立即通过添加调整垫片调节间隙；</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检查斗齿是否已过度磨损且未及时更换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5"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检查前端工作装置的润滑状况及黄油嘴、黄油管的状态</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如果润滑不良告知操作手正确的保养方法，润滑油嘴或管路有损坏及时更换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检查上部车架和下部车架</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检查车架是否变形或开裂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检查驾驶室玻璃是否完好</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如若有破损请督促客户及时更换以免操作手视线受阻发生安全事故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检查驾驶室空调滤芯）</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检查逃生锤是否存在及固定良好</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检查空调 / 磁带播放器 / 收音机</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空调至少要运转 10 分钟以上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检查所有的电气开关 / 工作灯 / 旋转警示灯 / 警示音</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频 / 驾驶室内部照明/ 喇叭 / 雨刮器 / 玻璃冲洗等等</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检查发动机起动、停止以及运转</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检查发动机自动怠速功能</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关于柴油使用以及柴油系统的保养，对客户进行重点讲解和说明</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强调如果柴油品质差，或柴油系统的不当保养可能给设备造成的严重危害。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3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关于设备安全使用，对客户进行重点讲解和说明</w:t>
            </w:r>
          </w:p>
        </w:tc>
        <w:tc>
          <w:tcPr>
            <w:tcW w:w="5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参照交机礼品盒中的《设备操作保养安全说明》小册子中的内容</w:t>
            </w:r>
          </w:p>
        </w:tc>
      </w:tr>
    </w:tbl>
    <w:p>
      <w:pPr>
        <w:pStyle w:val="19"/>
        <w:pageBreakBefore w:val="0"/>
        <w:kinsoku/>
        <w:wordWrap/>
        <w:topLinePunct w:val="0"/>
        <w:bidi w:val="0"/>
        <w:snapToGrid w:val="0"/>
        <w:spacing w:line="360" w:lineRule="auto"/>
        <w:ind w:left="0" w:leftChars="0" w:firstLine="0" w:firstLineChars="0"/>
        <w:rPr>
          <w:rFonts w:hint="default" w:ascii="仿宋" w:hAnsi="仿宋" w:eastAsia="仿宋" w:cs="仿宋"/>
          <w:b/>
          <w:bCs/>
          <w:sz w:val="28"/>
          <w:szCs w:val="28"/>
          <w:lang w:val="en-US" w:eastAsia="zh-CN"/>
        </w:rPr>
      </w:pPr>
    </w:p>
    <w:p>
      <w:pPr>
        <w:pStyle w:val="19"/>
        <w:pageBreakBefore w:val="0"/>
        <w:numPr>
          <w:ilvl w:val="0"/>
          <w:numId w:val="0"/>
        </w:numPr>
        <w:kinsoku/>
        <w:wordWrap/>
        <w:topLinePunct w:val="0"/>
        <w:bidi w:val="0"/>
        <w:snapToGrid w:val="0"/>
        <w:spacing w:line="360" w:lineRule="auto"/>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2.易损件清单明细</w:t>
      </w:r>
    </w:p>
    <w:p>
      <w:pPr>
        <w:pStyle w:val="19"/>
        <w:pageBreakBefore w:val="0"/>
        <w:kinsoku/>
        <w:wordWrap/>
        <w:topLinePunct w:val="0"/>
        <w:bidi w:val="0"/>
        <w:snapToGrid w:val="0"/>
        <w:spacing w:line="360" w:lineRule="auto"/>
        <w:ind w:firstLine="601"/>
        <w:rPr>
          <w:rFonts w:hint="eastAsia" w:ascii="仿宋" w:hAnsi="仿宋" w:eastAsia="仿宋" w:cs="仿宋"/>
          <w:b/>
          <w:bCs/>
          <w:sz w:val="28"/>
          <w:szCs w:val="28"/>
          <w:lang w:eastAsia="zh-CN"/>
        </w:rPr>
      </w:pPr>
      <w:r>
        <w:rPr>
          <w:rFonts w:hint="eastAsia" w:ascii="仿宋" w:hAnsi="仿宋" w:eastAsia="仿宋" w:cs="仿宋"/>
          <w:b w:val="0"/>
          <w:bCs/>
          <w:sz w:val="28"/>
          <w:szCs w:val="28"/>
          <w:lang w:val="en-US" w:eastAsia="zh-CN"/>
        </w:rPr>
        <w:t>2.1维保方提供的备件须为</w:t>
      </w:r>
      <w:r>
        <w:rPr>
          <w:rFonts w:hint="eastAsia" w:ascii="仿宋" w:hAnsi="仿宋" w:eastAsia="仿宋" w:cs="仿宋"/>
          <w:b/>
          <w:bCs/>
          <w:sz w:val="28"/>
          <w:szCs w:val="28"/>
          <w:lang w:eastAsia="zh-CN"/>
        </w:rPr>
        <w:t>沃尔沃和三一的原厂全新正品备件，不得为副厂件或者替代件。备件清单具体如下，此备件价格为综合价格，含备件、税金、工时费、工具费等所有费用。</w:t>
      </w:r>
    </w:p>
    <w:p>
      <w:pPr>
        <w:pStyle w:val="19"/>
        <w:pageBreakBefore w:val="0"/>
        <w:kinsoku/>
        <w:wordWrap/>
        <w:topLinePunct w:val="0"/>
        <w:bidi w:val="0"/>
        <w:snapToGrid w:val="0"/>
        <w:spacing w:line="360" w:lineRule="auto"/>
        <w:ind w:firstLine="601"/>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 xml:space="preserve">2.1.1 </w:t>
      </w:r>
      <w:r>
        <w:rPr>
          <w:rFonts w:hint="eastAsia" w:ascii="仿宋" w:hAnsi="仿宋" w:eastAsia="仿宋" w:cs="仿宋"/>
          <w:b/>
          <w:bCs/>
          <w:sz w:val="28"/>
          <w:szCs w:val="28"/>
          <w:highlight w:val="none"/>
          <w:lang w:eastAsia="zh-CN"/>
        </w:rPr>
        <w:t>沃尔沃</w:t>
      </w:r>
      <w:r>
        <w:rPr>
          <w:rFonts w:hint="eastAsia" w:ascii="仿宋" w:hAnsi="仿宋" w:eastAsia="仿宋" w:cs="仿宋"/>
          <w:b/>
          <w:bCs/>
          <w:sz w:val="28"/>
          <w:szCs w:val="28"/>
          <w:highlight w:val="none"/>
          <w:lang w:val="en-US" w:eastAsia="zh-CN"/>
        </w:rPr>
        <w:t>EW145B轮挖易损件清单</w:t>
      </w:r>
    </w:p>
    <w:tbl>
      <w:tblPr>
        <w:tblStyle w:val="13"/>
        <w:tblW w:w="894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1140"/>
        <w:gridCol w:w="2376"/>
        <w:gridCol w:w="3526"/>
        <w:gridCol w:w="1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零件号</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配件名称</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VOE11709635</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风扇皮带</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VOE14881276</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空调皮带</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VOE14576623</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燃油软管</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VOE14557674</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燃油软管</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VOE14389169</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燃油软管</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VOE14592826</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进气软管</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7</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VOE14592834</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进气软管</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VOE14592835</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进气软管</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9</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VOE14883775</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抱箍</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VOE14883776</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抱箍</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11</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VOE14883778</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抱箍</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VOE20739572</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抱箍</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13</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VOE1542778</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抱箍</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14</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VOE14592113</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水冷却器软管</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VOE14682233</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水冷却器软管</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16</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VOE11109241</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抱箍</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17</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VOE992521</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灯泡</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18</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VOE14592565</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尾部上灯</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19</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VOE14592566</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尾部中灯</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20</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VOE14592567</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尾部下灯</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21</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VOE970742</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灯泡</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22</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VOE982558</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灯泡</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23</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VOE992521</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灯泡</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24</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VOE11039846</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大臂上灯</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25</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VOE14702253</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喇叭</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26</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VOE14654753</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喇叭</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27</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VOE969161</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保险丝10A</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28</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VOE13969162</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保险丝15A</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29</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VOE969163</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保险丝20A</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30</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VOE978999</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保险丝25A</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31</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VOE14630975</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雨刮器臂</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32</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VOE14632032</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雨刮器片</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33</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VOE15015598</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液压泵修理包</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34</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VOE936758</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先导液压软管</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35</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VOE14555217</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调节器修理包</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36</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VOE14552494</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主控阀修理包</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37</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VOE14577801</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大臂油缸修理包</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38</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VOE14577802</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小臂油缸修理包</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39</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VOE14698256</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铲斗油缸修理包</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40</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VOE14506407</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回转中心修理包</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41</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VOE914167</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黄油嘴</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42</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HJH-ZXT-WSG-2号A1</w:t>
            </w:r>
          </w:p>
        </w:tc>
        <w:tc>
          <w:tcPr>
            <w:tcW w:w="352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无水钙润滑脂2号（15L）</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r>
    </w:tbl>
    <w:p>
      <w:pPr>
        <w:pStyle w:val="19"/>
        <w:pageBreakBefore w:val="0"/>
        <w:kinsoku/>
        <w:wordWrap/>
        <w:topLinePunct w:val="0"/>
        <w:bidi w:val="0"/>
        <w:snapToGrid w:val="0"/>
        <w:spacing w:line="360" w:lineRule="auto"/>
        <w:ind w:firstLine="601"/>
        <w:rPr>
          <w:rFonts w:hint="eastAsia" w:ascii="仿宋" w:hAnsi="仿宋" w:eastAsia="仿宋" w:cs="仿宋"/>
          <w:b/>
          <w:bCs/>
          <w:sz w:val="28"/>
          <w:szCs w:val="28"/>
          <w:highlight w:val="none"/>
          <w:lang w:val="en-US" w:eastAsia="zh-CN"/>
        </w:rPr>
      </w:pPr>
    </w:p>
    <w:p>
      <w:pPr>
        <w:pStyle w:val="19"/>
        <w:pageBreakBefore w:val="0"/>
        <w:kinsoku/>
        <w:wordWrap/>
        <w:topLinePunct w:val="0"/>
        <w:bidi w:val="0"/>
        <w:snapToGrid w:val="0"/>
        <w:spacing w:line="360" w:lineRule="auto"/>
        <w:ind w:firstLine="601"/>
        <w:rPr>
          <w:rFonts w:hint="default"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 xml:space="preserve">2.1.2 </w:t>
      </w:r>
      <w:r>
        <w:rPr>
          <w:rFonts w:hint="eastAsia" w:ascii="仿宋" w:hAnsi="仿宋" w:eastAsia="仿宋" w:cs="仿宋"/>
          <w:b/>
          <w:bCs/>
          <w:sz w:val="28"/>
          <w:szCs w:val="28"/>
          <w:highlight w:val="none"/>
          <w:lang w:eastAsia="zh-CN"/>
        </w:rPr>
        <w:t>三一</w:t>
      </w:r>
      <w:r>
        <w:rPr>
          <w:rFonts w:hint="eastAsia" w:ascii="仿宋" w:hAnsi="仿宋" w:eastAsia="仿宋" w:cs="仿宋"/>
          <w:b/>
          <w:bCs/>
          <w:sz w:val="28"/>
          <w:szCs w:val="28"/>
          <w:highlight w:val="none"/>
          <w:lang w:val="en-US" w:eastAsia="zh-CN"/>
        </w:rPr>
        <w:t>SY125C履挖易损件清单</w:t>
      </w:r>
    </w:p>
    <w:tbl>
      <w:tblPr>
        <w:tblStyle w:val="13"/>
        <w:tblW w:w="891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709"/>
        <w:gridCol w:w="2248"/>
        <w:gridCol w:w="2352"/>
        <w:gridCol w:w="850"/>
        <w:gridCol w:w="27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零件号</w:t>
            </w: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配件名称</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60190637</w:t>
            </w: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蓄电池</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酸性蓄电池6-QW-120MF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A241100000053</w:t>
            </w: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灯泡</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w:t>
            </w:r>
          </w:p>
        </w:tc>
        <w:tc>
          <w:tcPr>
            <w:tcW w:w="2248" w:type="dxa"/>
            <w:tcBorders>
              <w:top w:val="nil"/>
              <w:left w:val="nil"/>
              <w:bottom w:val="nil"/>
              <w:right w:val="nil"/>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292B2C"/>
                <w:sz w:val="24"/>
                <w:szCs w:val="24"/>
                <w:highlight w:val="none"/>
                <w:u w:val="none"/>
              </w:rPr>
            </w:pPr>
            <w:r>
              <w:rPr>
                <w:rFonts w:hint="eastAsia" w:ascii="仿宋" w:hAnsi="仿宋" w:eastAsia="仿宋" w:cs="仿宋"/>
                <w:i w:val="0"/>
                <w:iCs w:val="0"/>
                <w:color w:val="292B2C"/>
                <w:kern w:val="0"/>
                <w:sz w:val="24"/>
                <w:szCs w:val="24"/>
                <w:highlight w:val="none"/>
                <w:u w:val="none"/>
                <w:lang w:val="en-US" w:eastAsia="zh-CN" w:bidi="ar"/>
              </w:rPr>
              <w:t>141604000064B</w:t>
            </w: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工作灯</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60235889</w:t>
            </w: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前挡风玻璃</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60235890</w:t>
            </w: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130901000327A044</w:t>
            </w: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右侧大玻璃</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7</w:t>
            </w:r>
          </w:p>
        </w:tc>
        <w:tc>
          <w:tcPr>
            <w:tcW w:w="2248" w:type="dxa"/>
            <w:tcBorders>
              <w:top w:val="nil"/>
              <w:left w:val="nil"/>
              <w:bottom w:val="nil"/>
              <w:right w:val="nil"/>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292B2C"/>
                <w:sz w:val="24"/>
                <w:szCs w:val="24"/>
                <w:highlight w:val="none"/>
                <w:u w:val="none"/>
              </w:rPr>
            </w:pPr>
            <w:r>
              <w:rPr>
                <w:rFonts w:hint="eastAsia" w:ascii="仿宋" w:hAnsi="仿宋" w:eastAsia="仿宋" w:cs="仿宋"/>
                <w:i w:val="0"/>
                <w:iCs w:val="0"/>
                <w:color w:val="292B2C"/>
                <w:kern w:val="0"/>
                <w:sz w:val="24"/>
                <w:szCs w:val="24"/>
                <w:highlight w:val="none"/>
                <w:u w:val="none"/>
                <w:lang w:val="en-US" w:eastAsia="zh-CN" w:bidi="ar"/>
              </w:rPr>
              <w:t>130901000327A008</w:t>
            </w: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后侧玻璃</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130901000327A039</w:t>
            </w: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右侧三角玻璃</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9</w:t>
            </w:r>
          </w:p>
        </w:tc>
        <w:tc>
          <w:tcPr>
            <w:tcW w:w="224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60235887</w:t>
            </w: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门上固定玻璃</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一起的总成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w:t>
            </w:r>
          </w:p>
        </w:tc>
        <w:tc>
          <w:tcPr>
            <w:tcW w:w="22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门扇移动玻璃</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11</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10138052</w:t>
            </w: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门下玻璃</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60128883</w:t>
            </w: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雨刮马达</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13</w:t>
            </w:r>
          </w:p>
        </w:tc>
        <w:tc>
          <w:tcPr>
            <w:tcW w:w="224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60128881</w:t>
            </w: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雨刮臂</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雨刮臂跟雨刮片一起的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14</w:t>
            </w:r>
          </w:p>
        </w:tc>
        <w:tc>
          <w:tcPr>
            <w:tcW w:w="22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雨刮片</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60330769</w:t>
            </w: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喷油器</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16</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60333578</w:t>
            </w: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水泵</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17</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A230106000312</w:t>
            </w: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风扇皮带</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18</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60333590</w:t>
            </w: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发电机皮带</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19</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12390650</w:t>
            </w: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履带板</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20</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11632477</w:t>
            </w: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支重轮</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21</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11632477</w:t>
            </w: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托链轮</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22</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驱动齿</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23</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A810401990264</w:t>
            </w: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护链架</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686"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24</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14228406，A820202005379</w:t>
            </w: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工字架衬套</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6"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25</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A810312110111</w:t>
            </w: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工字架与铲斗连接销</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26</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13744966</w:t>
            </w: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小臂马拉头衬套</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27</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12597347</w:t>
            </w: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小臂与铲斗连接销</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6"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28</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A810312110112</w:t>
            </w: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工字架与连杆连接销</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工字架与斗杆连接销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29</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SSY004756970</w:t>
            </w: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小臂与连杆连接销</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30</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高压管</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31</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先导管</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32</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铲斗油缸修理包</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33</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中臂油缸修理包</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34</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235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大臂油缸修理包</w:t>
            </w:r>
          </w:p>
        </w:tc>
        <w:tc>
          <w:tcPr>
            <w:tcW w:w="8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bl>
    <w:p>
      <w:pPr>
        <w:pStyle w:val="19"/>
        <w:pageBreakBefore w:val="0"/>
        <w:numPr>
          <w:ilvl w:val="0"/>
          <w:numId w:val="0"/>
        </w:numPr>
        <w:kinsoku/>
        <w:wordWrap/>
        <w:topLinePunct w:val="0"/>
        <w:bidi w:val="0"/>
        <w:snapToGrid w:val="0"/>
        <w:spacing w:line="360" w:lineRule="auto"/>
        <w:rPr>
          <w:rFonts w:hint="default" w:ascii="仿宋" w:hAnsi="仿宋" w:eastAsia="仿宋" w:cs="仿宋"/>
          <w:b/>
          <w:bCs/>
          <w:sz w:val="28"/>
          <w:szCs w:val="28"/>
          <w:lang w:val="en-US" w:eastAsia="zh-CN"/>
        </w:rPr>
      </w:pPr>
    </w:p>
    <w:p>
      <w:pPr>
        <w:pStyle w:val="19"/>
        <w:pageBreakBefore w:val="0"/>
        <w:kinsoku/>
        <w:wordWrap/>
        <w:topLinePunct w:val="0"/>
        <w:bidi w:val="0"/>
        <w:snapToGrid w:val="0"/>
        <w:spacing w:line="360" w:lineRule="auto"/>
        <w:ind w:firstLine="601"/>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val="en-US" w:eastAsia="zh-CN"/>
        </w:rPr>
        <w:t>.</w:t>
      </w:r>
      <w:r>
        <w:rPr>
          <w:rFonts w:hint="eastAsia" w:ascii="仿宋" w:hAnsi="仿宋" w:eastAsia="仿宋" w:cs="仿宋"/>
          <w:sz w:val="28"/>
          <w:szCs w:val="28"/>
        </w:rPr>
        <w:t>服务要求</w:t>
      </w:r>
    </w:p>
    <w:p>
      <w:pPr>
        <w:pStyle w:val="19"/>
        <w:pageBreakBefore w:val="0"/>
        <w:kinsoku/>
        <w:wordWrap/>
        <w:topLinePunct w:val="0"/>
        <w:bidi w:val="0"/>
        <w:snapToGrid w:val="0"/>
        <w:spacing w:line="360" w:lineRule="auto"/>
        <w:ind w:firstLine="601"/>
        <w:rPr>
          <w:rFonts w:hint="default" w:ascii="仿宋" w:hAnsi="仿宋" w:eastAsia="仿宋" w:cs="仿宋"/>
          <w:sz w:val="28"/>
          <w:szCs w:val="28"/>
          <w:lang w:val="en-US" w:eastAsia="zh-CN"/>
        </w:rPr>
      </w:pPr>
      <w:r>
        <w:rPr>
          <w:rFonts w:hint="eastAsia" w:ascii="仿宋" w:hAnsi="仿宋" w:eastAsia="仿宋" w:cs="仿宋"/>
          <w:sz w:val="28"/>
          <w:szCs w:val="28"/>
        </w:rPr>
        <w:t>3.1</w:t>
      </w:r>
      <w:r>
        <w:rPr>
          <w:rFonts w:hint="eastAsia" w:ascii="仿宋" w:hAnsi="仿宋" w:eastAsia="仿宋" w:cs="仿宋"/>
          <w:sz w:val="28"/>
          <w:szCs w:val="28"/>
          <w:lang w:eastAsia="zh-CN"/>
        </w:rPr>
        <w:t>维保服务期限暂定为</w:t>
      </w:r>
      <w:r>
        <w:rPr>
          <w:rFonts w:hint="eastAsia" w:ascii="仿宋" w:hAnsi="仿宋" w:eastAsia="仿宋" w:cs="仿宋"/>
          <w:sz w:val="28"/>
          <w:szCs w:val="28"/>
          <w:lang w:val="en-US" w:eastAsia="zh-CN"/>
        </w:rPr>
        <w:t>1年，在服务期限内价格不做调整。本项目服务期限以完成约定维保次数为准，但合同总年限不超过2年。</w:t>
      </w:r>
    </w:p>
    <w:p>
      <w:pPr>
        <w:pStyle w:val="19"/>
        <w:pageBreakBefore w:val="0"/>
        <w:kinsoku/>
        <w:wordWrap/>
        <w:topLinePunct w:val="0"/>
        <w:bidi w:val="0"/>
        <w:snapToGrid w:val="0"/>
        <w:spacing w:line="360" w:lineRule="auto"/>
        <w:ind w:firstLine="601"/>
        <w:rPr>
          <w:rFonts w:hint="eastAsia" w:ascii="仿宋" w:hAnsi="仿宋" w:eastAsia="仿宋" w:cs="仿宋"/>
          <w:sz w:val="28"/>
          <w:szCs w:val="28"/>
        </w:rPr>
      </w:pPr>
      <w:r>
        <w:rPr>
          <w:rFonts w:hint="eastAsia" w:ascii="仿宋" w:hAnsi="仿宋" w:eastAsia="仿宋" w:cs="仿宋"/>
          <w:sz w:val="28"/>
          <w:szCs w:val="28"/>
          <w:lang w:val="en-US" w:eastAsia="zh-CN"/>
        </w:rPr>
        <w:t>3.2</w:t>
      </w:r>
      <w:r>
        <w:rPr>
          <w:rFonts w:hint="eastAsia" w:ascii="仿宋" w:hAnsi="仿宋" w:eastAsia="仿宋" w:cs="仿宋"/>
          <w:sz w:val="28"/>
          <w:szCs w:val="28"/>
        </w:rPr>
        <w:t>供应商应在接到</w:t>
      </w:r>
      <w:r>
        <w:rPr>
          <w:rFonts w:hint="eastAsia" w:ascii="仿宋" w:hAnsi="仿宋" w:eastAsia="仿宋" w:cs="仿宋"/>
          <w:sz w:val="28"/>
          <w:szCs w:val="28"/>
          <w:lang w:eastAsia="zh-CN"/>
        </w:rPr>
        <w:t>采购方维保</w:t>
      </w:r>
      <w:r>
        <w:rPr>
          <w:rFonts w:hint="eastAsia" w:ascii="仿宋" w:hAnsi="仿宋" w:eastAsia="仿宋" w:cs="仿宋"/>
          <w:sz w:val="28"/>
          <w:szCs w:val="28"/>
        </w:rPr>
        <w:t>通知之时起，24小时内，到达现场开展</w:t>
      </w:r>
      <w:r>
        <w:rPr>
          <w:rFonts w:hint="eastAsia" w:ascii="仿宋" w:hAnsi="仿宋" w:eastAsia="仿宋" w:cs="仿宋"/>
          <w:sz w:val="28"/>
          <w:szCs w:val="28"/>
          <w:lang w:eastAsia="zh-CN"/>
        </w:rPr>
        <w:t>维保</w:t>
      </w:r>
      <w:r>
        <w:rPr>
          <w:rFonts w:hint="eastAsia" w:ascii="仿宋" w:hAnsi="仿宋" w:eastAsia="仿宋" w:cs="仿宋"/>
          <w:sz w:val="28"/>
          <w:szCs w:val="28"/>
        </w:rPr>
        <w:t>工作。</w:t>
      </w:r>
      <w:r>
        <w:rPr>
          <w:rFonts w:hint="eastAsia" w:ascii="仿宋" w:hAnsi="仿宋" w:eastAsia="仿宋" w:cs="仿宋"/>
          <w:sz w:val="28"/>
          <w:szCs w:val="28"/>
          <w:lang w:eastAsia="zh-CN"/>
        </w:rPr>
        <w:t>在现场设备出现问题紧急情况下，供应商要积极响应，需</w:t>
      </w:r>
      <w:r>
        <w:rPr>
          <w:rFonts w:hint="eastAsia" w:ascii="仿宋" w:hAnsi="仿宋" w:eastAsia="仿宋" w:cs="仿宋"/>
          <w:sz w:val="28"/>
          <w:szCs w:val="28"/>
          <w:lang w:val="en-US" w:eastAsia="zh-CN"/>
        </w:rPr>
        <w:t>12小时内到达现场处理。</w:t>
      </w:r>
    </w:p>
    <w:p>
      <w:pPr>
        <w:pStyle w:val="19"/>
        <w:pageBreakBefore w:val="0"/>
        <w:kinsoku/>
        <w:wordWrap/>
        <w:topLinePunct w:val="0"/>
        <w:bidi w:val="0"/>
        <w:snapToGrid w:val="0"/>
        <w:spacing w:line="360" w:lineRule="auto"/>
        <w:ind w:firstLine="601"/>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val="en-US" w:eastAsia="zh-CN"/>
        </w:rPr>
        <w:t>.</w:t>
      </w:r>
      <w:r>
        <w:rPr>
          <w:rFonts w:hint="eastAsia" w:ascii="仿宋" w:hAnsi="仿宋" w:eastAsia="仿宋" w:cs="仿宋"/>
          <w:sz w:val="28"/>
          <w:szCs w:val="28"/>
          <w:lang w:eastAsia="zh-CN"/>
        </w:rPr>
        <w:t>维保</w:t>
      </w:r>
      <w:r>
        <w:rPr>
          <w:rFonts w:hint="eastAsia" w:ascii="仿宋" w:hAnsi="仿宋" w:eastAsia="仿宋" w:cs="仿宋"/>
          <w:sz w:val="28"/>
          <w:szCs w:val="28"/>
        </w:rPr>
        <w:t>要求</w:t>
      </w:r>
    </w:p>
    <w:p>
      <w:pPr>
        <w:pStyle w:val="19"/>
        <w:pageBreakBefore w:val="0"/>
        <w:kinsoku/>
        <w:wordWrap/>
        <w:topLinePunct w:val="0"/>
        <w:bidi w:val="0"/>
        <w:snapToGrid w:val="0"/>
        <w:spacing w:line="360" w:lineRule="auto"/>
        <w:ind w:firstLine="601"/>
        <w:rPr>
          <w:rFonts w:hint="eastAsia" w:ascii="仿宋" w:hAnsi="仿宋" w:eastAsia="仿宋" w:cs="仿宋"/>
          <w:sz w:val="28"/>
          <w:szCs w:val="28"/>
          <w:lang w:eastAsia="zh-CN"/>
        </w:rPr>
      </w:pPr>
      <w:r>
        <w:rPr>
          <w:rFonts w:hint="eastAsia" w:ascii="仿宋" w:hAnsi="仿宋" w:eastAsia="仿宋" w:cs="仿宋"/>
          <w:sz w:val="28"/>
          <w:szCs w:val="28"/>
        </w:rPr>
        <w:t>4.1</w:t>
      </w:r>
      <w:r>
        <w:rPr>
          <w:rFonts w:hint="eastAsia" w:ascii="仿宋" w:hAnsi="仿宋" w:eastAsia="仿宋" w:cs="仿宋"/>
          <w:sz w:val="28"/>
          <w:szCs w:val="28"/>
          <w:lang w:eastAsia="zh-CN"/>
        </w:rPr>
        <w:t>挖机</w:t>
      </w:r>
      <w:r>
        <w:rPr>
          <w:rFonts w:hint="eastAsia" w:ascii="仿宋" w:hAnsi="仿宋" w:eastAsia="仿宋" w:cs="仿宋"/>
          <w:sz w:val="28"/>
          <w:szCs w:val="28"/>
        </w:rPr>
        <w:t>各转动面、油孔等处无油污，</w:t>
      </w:r>
      <w:r>
        <w:rPr>
          <w:rFonts w:hint="eastAsia" w:ascii="仿宋" w:hAnsi="仿宋" w:eastAsia="仿宋" w:cs="仿宋"/>
          <w:sz w:val="28"/>
          <w:szCs w:val="28"/>
          <w:lang w:eastAsia="zh-CN"/>
        </w:rPr>
        <w:t>维修的</w:t>
      </w:r>
      <w:r>
        <w:rPr>
          <w:rFonts w:hint="eastAsia" w:ascii="仿宋" w:hAnsi="仿宋" w:eastAsia="仿宋" w:cs="仿宋"/>
          <w:sz w:val="28"/>
          <w:szCs w:val="28"/>
        </w:rPr>
        <w:t>赃物清扫干净</w:t>
      </w:r>
      <w:r>
        <w:rPr>
          <w:rFonts w:hint="eastAsia" w:ascii="仿宋" w:hAnsi="仿宋" w:eastAsia="仿宋" w:cs="仿宋"/>
          <w:sz w:val="28"/>
          <w:szCs w:val="28"/>
          <w:lang w:eastAsia="zh-CN"/>
        </w:rPr>
        <w:t>。</w:t>
      </w:r>
    </w:p>
    <w:p>
      <w:pPr>
        <w:pStyle w:val="19"/>
        <w:pageBreakBefore w:val="0"/>
        <w:kinsoku/>
        <w:wordWrap/>
        <w:topLinePunct w:val="0"/>
        <w:bidi w:val="0"/>
        <w:snapToGrid w:val="0"/>
        <w:spacing w:line="360" w:lineRule="auto"/>
        <w:ind w:firstLine="601"/>
        <w:rPr>
          <w:rFonts w:hint="eastAsia" w:ascii="仿宋" w:hAnsi="仿宋" w:eastAsia="仿宋" w:cs="仿宋"/>
          <w:sz w:val="28"/>
          <w:szCs w:val="28"/>
          <w:lang w:eastAsia="zh-CN"/>
        </w:rPr>
      </w:pPr>
      <w:r>
        <w:rPr>
          <w:rFonts w:hint="eastAsia" w:ascii="仿宋" w:hAnsi="仿宋" w:eastAsia="仿宋" w:cs="仿宋"/>
          <w:sz w:val="28"/>
          <w:szCs w:val="28"/>
        </w:rPr>
        <w:t>4.</w:t>
      </w:r>
      <w:r>
        <w:rPr>
          <w:rFonts w:hint="eastAsia" w:ascii="仿宋" w:hAnsi="仿宋" w:eastAsia="仿宋" w:cs="仿宋"/>
          <w:sz w:val="28"/>
          <w:szCs w:val="28"/>
          <w:lang w:val="en-US" w:eastAsia="zh-CN"/>
        </w:rPr>
        <w:t>2</w:t>
      </w:r>
      <w:r>
        <w:rPr>
          <w:rFonts w:hint="eastAsia" w:ascii="仿宋" w:hAnsi="仿宋" w:eastAsia="仿宋" w:cs="仿宋"/>
          <w:sz w:val="28"/>
          <w:szCs w:val="28"/>
        </w:rPr>
        <w:t>润滑良好，无干磨现象</w:t>
      </w:r>
      <w:r>
        <w:rPr>
          <w:rFonts w:hint="eastAsia" w:ascii="仿宋" w:hAnsi="仿宋" w:eastAsia="仿宋" w:cs="仿宋"/>
          <w:sz w:val="28"/>
          <w:szCs w:val="28"/>
          <w:lang w:eastAsia="zh-CN"/>
        </w:rPr>
        <w:t>。</w:t>
      </w:r>
    </w:p>
    <w:p>
      <w:pPr>
        <w:pStyle w:val="19"/>
        <w:pageBreakBefore w:val="0"/>
        <w:kinsoku/>
        <w:wordWrap/>
        <w:topLinePunct w:val="0"/>
        <w:bidi w:val="0"/>
        <w:snapToGrid w:val="0"/>
        <w:spacing w:line="360" w:lineRule="auto"/>
        <w:ind w:firstLine="601"/>
        <w:rPr>
          <w:rFonts w:hint="eastAsia" w:ascii="仿宋" w:hAnsi="仿宋" w:eastAsia="仿宋" w:cs="仿宋"/>
          <w:sz w:val="28"/>
          <w:szCs w:val="28"/>
          <w:lang w:eastAsia="zh-CN"/>
        </w:rPr>
      </w:pPr>
      <w:r>
        <w:rPr>
          <w:rFonts w:hint="eastAsia" w:ascii="仿宋" w:hAnsi="仿宋" w:eastAsia="仿宋" w:cs="仿宋"/>
          <w:sz w:val="28"/>
          <w:szCs w:val="28"/>
        </w:rPr>
        <w:t>4.</w:t>
      </w:r>
      <w:r>
        <w:rPr>
          <w:rFonts w:hint="eastAsia" w:ascii="仿宋" w:hAnsi="仿宋" w:eastAsia="仿宋" w:cs="仿宋"/>
          <w:sz w:val="28"/>
          <w:szCs w:val="28"/>
          <w:lang w:val="en-US" w:eastAsia="zh-CN"/>
        </w:rPr>
        <w:t>3</w:t>
      </w:r>
      <w:r>
        <w:rPr>
          <w:rFonts w:hint="eastAsia" w:ascii="仿宋" w:hAnsi="仿宋" w:eastAsia="仿宋" w:cs="仿宋"/>
          <w:sz w:val="28"/>
          <w:szCs w:val="28"/>
        </w:rPr>
        <w:t>遵守安全操作规程</w:t>
      </w:r>
      <w:r>
        <w:rPr>
          <w:rFonts w:hint="eastAsia" w:ascii="仿宋" w:hAnsi="仿宋" w:eastAsia="仿宋" w:cs="仿宋"/>
          <w:sz w:val="28"/>
          <w:szCs w:val="28"/>
          <w:lang w:eastAsia="zh-CN"/>
        </w:rPr>
        <w:t>。</w:t>
      </w:r>
    </w:p>
    <w:p>
      <w:pPr>
        <w:pStyle w:val="19"/>
        <w:pageBreakBefore w:val="0"/>
        <w:kinsoku/>
        <w:wordWrap/>
        <w:topLinePunct w:val="0"/>
        <w:bidi w:val="0"/>
        <w:snapToGrid w:val="0"/>
        <w:spacing w:line="360" w:lineRule="auto"/>
        <w:ind w:firstLine="601"/>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val="en-US" w:eastAsia="zh-CN"/>
        </w:rPr>
        <w:t>4</w:t>
      </w:r>
      <w:r>
        <w:rPr>
          <w:rFonts w:hint="eastAsia" w:ascii="仿宋" w:hAnsi="仿宋" w:eastAsia="仿宋" w:cs="仿宋"/>
          <w:sz w:val="28"/>
          <w:szCs w:val="28"/>
        </w:rPr>
        <w:t>维保完毕后的</w:t>
      </w:r>
      <w:r>
        <w:rPr>
          <w:rFonts w:hint="eastAsia" w:ascii="仿宋" w:hAnsi="仿宋" w:eastAsia="仿宋" w:cs="仿宋"/>
          <w:sz w:val="28"/>
          <w:szCs w:val="28"/>
          <w:lang w:eastAsia="zh-CN"/>
        </w:rPr>
        <w:t>挖机</w:t>
      </w:r>
      <w:r>
        <w:rPr>
          <w:rFonts w:hint="eastAsia" w:ascii="仿宋" w:hAnsi="仿宋" w:eastAsia="仿宋" w:cs="仿宋"/>
          <w:sz w:val="28"/>
          <w:szCs w:val="28"/>
        </w:rPr>
        <w:t>稳定可靠，性能要求，满足</w:t>
      </w:r>
      <w:r>
        <w:rPr>
          <w:rFonts w:hint="eastAsia" w:ascii="仿宋" w:hAnsi="仿宋" w:eastAsia="仿宋" w:cs="仿宋"/>
          <w:sz w:val="28"/>
          <w:szCs w:val="28"/>
          <w:lang w:eastAsia="zh-CN"/>
        </w:rPr>
        <w:t>采购方</w:t>
      </w:r>
      <w:r>
        <w:rPr>
          <w:rFonts w:hint="eastAsia" w:ascii="仿宋" w:hAnsi="仿宋" w:eastAsia="仿宋" w:cs="仿宋"/>
          <w:sz w:val="28"/>
          <w:szCs w:val="28"/>
        </w:rPr>
        <w:t>实际使用工况。</w:t>
      </w:r>
    </w:p>
    <w:p>
      <w:pPr>
        <w:pStyle w:val="19"/>
        <w:pageBreakBefore w:val="0"/>
        <w:kinsoku/>
        <w:wordWrap/>
        <w:topLinePunct w:val="0"/>
        <w:bidi w:val="0"/>
        <w:snapToGrid w:val="0"/>
        <w:spacing w:line="360" w:lineRule="auto"/>
        <w:ind w:firstLine="601"/>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4.5维保方维保人员必须是技术过硬、有能力胜任该工作的专业技术人员。</w:t>
      </w:r>
    </w:p>
    <w:p>
      <w:pPr>
        <w:pageBreakBefore w:val="0"/>
        <w:kinsoku/>
        <w:wordWrap/>
        <w:topLinePunct w:val="0"/>
        <w:bidi w:val="0"/>
        <w:spacing w:line="360" w:lineRule="auto"/>
        <w:ind w:firstLine="560" w:firstLineChars="200"/>
        <w:jc w:val="left"/>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4.6 若维保过程中由于供应商维保人员操作不当造成的设备故障或损坏，由供应商负责免费维修，并且采购方有权向供应商追究相关责任；若挖机设备因维保而发生故障的，由供应商负责免费上门维修，产生的相应费用由供应商承担，采购方并有权追究因此造成的损失。</w:t>
      </w:r>
    </w:p>
    <w:p>
      <w:pPr>
        <w:pageBreakBefore w:val="0"/>
        <w:kinsoku/>
        <w:wordWrap/>
        <w:topLinePunct w:val="0"/>
        <w:bidi w:val="0"/>
        <w:spacing w:before="120" w:beforeLines="50" w:line="360" w:lineRule="auto"/>
        <w:ind w:firstLine="560" w:firstLineChars="200"/>
        <w:jc w:val="left"/>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5.验收标准</w:t>
      </w:r>
    </w:p>
    <w:p>
      <w:pPr>
        <w:pageBreakBefore w:val="0"/>
        <w:kinsoku/>
        <w:wordWrap/>
        <w:topLinePunct w:val="0"/>
        <w:bidi w:val="0"/>
        <w:spacing w:line="360" w:lineRule="auto"/>
        <w:ind w:firstLine="560" w:firstLineChars="200"/>
        <w:jc w:val="left"/>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5.1维保人员应将现场清洁干净。</w:t>
      </w:r>
    </w:p>
    <w:p>
      <w:pPr>
        <w:pageBreakBefore w:val="0"/>
        <w:kinsoku/>
        <w:wordWrap/>
        <w:topLinePunct w:val="0"/>
        <w:bidi w:val="0"/>
        <w:spacing w:line="360" w:lineRule="auto"/>
        <w:ind w:firstLine="560" w:firstLineChars="200"/>
        <w:jc w:val="left"/>
        <w:rPr>
          <w:rFonts w:hint="eastAsia" w:ascii="仿宋" w:hAnsi="仿宋" w:eastAsia="仿宋" w:cs="仿宋"/>
          <w:sz w:val="28"/>
          <w:szCs w:val="28"/>
          <w:lang w:eastAsia="zh-CN"/>
        </w:rPr>
      </w:pPr>
      <w:r>
        <w:rPr>
          <w:rFonts w:hint="eastAsia" w:ascii="仿宋" w:hAnsi="仿宋" w:eastAsia="仿宋" w:cs="仿宋"/>
          <w:color w:val="auto"/>
          <w:kern w:val="2"/>
          <w:sz w:val="28"/>
          <w:szCs w:val="28"/>
          <w:lang w:val="en-US" w:eastAsia="zh-CN" w:bidi="ar-SA"/>
        </w:rPr>
        <w:t>5.2维保完</w:t>
      </w:r>
      <w:r>
        <w:rPr>
          <w:rFonts w:hint="eastAsia" w:ascii="仿宋" w:hAnsi="仿宋" w:eastAsia="仿宋" w:cs="仿宋"/>
          <w:sz w:val="28"/>
          <w:szCs w:val="28"/>
        </w:rPr>
        <w:t>成之时起，</w:t>
      </w:r>
      <w:r>
        <w:rPr>
          <w:rFonts w:hint="eastAsia" w:ascii="仿宋" w:hAnsi="仿宋" w:eastAsia="仿宋" w:cs="仿宋"/>
          <w:sz w:val="28"/>
          <w:szCs w:val="28"/>
          <w:lang w:eastAsia="zh-CN"/>
        </w:rPr>
        <w:t>采购方</w:t>
      </w:r>
      <w:r>
        <w:rPr>
          <w:rFonts w:hint="eastAsia" w:ascii="仿宋" w:hAnsi="仿宋" w:eastAsia="仿宋" w:cs="仿宋"/>
          <w:sz w:val="28"/>
          <w:szCs w:val="28"/>
        </w:rPr>
        <w:t>运行</w:t>
      </w:r>
      <w:r>
        <w:rPr>
          <w:rFonts w:hint="eastAsia" w:ascii="仿宋" w:hAnsi="仿宋" w:eastAsia="仿宋" w:cs="仿宋"/>
          <w:sz w:val="28"/>
          <w:szCs w:val="28"/>
          <w:lang w:eastAsia="zh-CN"/>
        </w:rPr>
        <w:t>挖机</w:t>
      </w:r>
      <w:r>
        <w:rPr>
          <w:rFonts w:hint="eastAsia" w:ascii="仿宋" w:hAnsi="仿宋" w:eastAsia="仿宋" w:cs="仿宋"/>
          <w:sz w:val="28"/>
          <w:szCs w:val="28"/>
        </w:rPr>
        <w:t>72小时无问题</w:t>
      </w:r>
      <w:r>
        <w:rPr>
          <w:rFonts w:hint="eastAsia" w:ascii="仿宋" w:hAnsi="仿宋" w:eastAsia="仿宋" w:cs="仿宋"/>
          <w:sz w:val="28"/>
          <w:szCs w:val="28"/>
          <w:lang w:eastAsia="zh-CN"/>
        </w:rPr>
        <w:t>。</w:t>
      </w:r>
    </w:p>
    <w:p>
      <w:pPr>
        <w:pageBreakBefore w:val="0"/>
        <w:kinsoku/>
        <w:wordWrap/>
        <w:topLinePunct w:val="0"/>
        <w:bidi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.3维保人员向设备负责人员介绍维保情况、提供维保服务清单，并在检修工作本上作详细记录。</w:t>
      </w:r>
    </w:p>
    <w:p>
      <w:pPr>
        <w:pageBreakBefore w:val="0"/>
        <w:kinsoku/>
        <w:wordWrap/>
        <w:topLinePunct w:val="0"/>
        <w:bidi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维保费用计算方式</w:t>
      </w:r>
    </w:p>
    <w:p>
      <w:pPr>
        <w:pageBreakBefore w:val="0"/>
        <w:kinsoku/>
        <w:wordWrap/>
        <w:topLinePunct w:val="0"/>
        <w:bidi w:val="0"/>
        <w:spacing w:line="360" w:lineRule="auto"/>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6.1常规性维保</w:t>
      </w:r>
      <w:r>
        <w:rPr>
          <w:rFonts w:hint="eastAsia" w:ascii="仿宋" w:hAnsi="仿宋" w:eastAsia="仿宋" w:cs="仿宋"/>
          <w:sz w:val="28"/>
          <w:szCs w:val="28"/>
        </w:rPr>
        <w:t>按实际维保次数支付维保费</w:t>
      </w:r>
      <w:r>
        <w:rPr>
          <w:rFonts w:hint="eastAsia" w:ascii="仿宋" w:hAnsi="仿宋" w:eastAsia="仿宋" w:cs="仿宋"/>
          <w:sz w:val="28"/>
          <w:szCs w:val="28"/>
          <w:lang w:eastAsia="zh-CN"/>
        </w:rPr>
        <w:t>；挖机维修费用以备件</w:t>
      </w:r>
      <w:r>
        <w:rPr>
          <w:rFonts w:hint="eastAsia" w:ascii="仿宋" w:hAnsi="仿宋" w:eastAsia="仿宋" w:cs="仿宋"/>
          <w:sz w:val="28"/>
          <w:szCs w:val="28"/>
        </w:rPr>
        <w:t>单项单价为</w:t>
      </w:r>
      <w:r>
        <w:rPr>
          <w:rFonts w:hint="eastAsia" w:ascii="仿宋" w:hAnsi="仿宋" w:eastAsia="仿宋" w:cs="仿宋"/>
          <w:sz w:val="28"/>
          <w:szCs w:val="28"/>
          <w:lang w:eastAsia="zh-CN"/>
        </w:rPr>
        <w:t>结算依据</w:t>
      </w:r>
      <w:r>
        <w:rPr>
          <w:rFonts w:hint="eastAsia" w:ascii="仿宋" w:hAnsi="仿宋" w:eastAsia="仿宋" w:cs="仿宋"/>
          <w:sz w:val="28"/>
          <w:szCs w:val="28"/>
        </w:rPr>
        <w:t>，</w:t>
      </w:r>
      <w:r>
        <w:rPr>
          <w:rFonts w:hint="eastAsia" w:ascii="仿宋" w:hAnsi="仿宋" w:eastAsia="仿宋" w:cs="仿宋"/>
          <w:sz w:val="28"/>
          <w:szCs w:val="28"/>
          <w:lang w:eastAsia="zh-CN"/>
        </w:rPr>
        <w:t>施行总额控制，按实结算；</w:t>
      </w:r>
    </w:p>
    <w:p>
      <w:pPr>
        <w:pageBreakBefore w:val="0"/>
        <w:kinsoku/>
        <w:wordWrap/>
        <w:topLinePunct w:val="0"/>
        <w:bidi w:val="0"/>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6.2</w:t>
      </w:r>
      <w:r>
        <w:rPr>
          <w:rFonts w:hint="eastAsia" w:ascii="仿宋" w:hAnsi="仿宋" w:eastAsia="仿宋" w:cs="仿宋"/>
          <w:sz w:val="28"/>
          <w:szCs w:val="28"/>
        </w:rPr>
        <w:t>每台次</w:t>
      </w:r>
      <w:r>
        <w:rPr>
          <w:rFonts w:hint="eastAsia" w:ascii="仿宋" w:hAnsi="仿宋" w:eastAsia="仿宋" w:cs="仿宋"/>
          <w:sz w:val="28"/>
          <w:szCs w:val="28"/>
          <w:lang w:val="en-US" w:eastAsia="zh-CN"/>
        </w:rPr>
        <w:t>常规性维保</w:t>
      </w:r>
      <w:r>
        <w:rPr>
          <w:rFonts w:hint="eastAsia" w:ascii="仿宋" w:hAnsi="仿宋" w:eastAsia="仿宋" w:cs="仿宋"/>
          <w:sz w:val="28"/>
          <w:szCs w:val="28"/>
        </w:rPr>
        <w:t>费</w:t>
      </w:r>
      <w:r>
        <w:rPr>
          <w:rFonts w:hint="eastAsia" w:ascii="仿宋" w:hAnsi="仿宋" w:eastAsia="仿宋" w:cs="仿宋"/>
          <w:sz w:val="28"/>
          <w:szCs w:val="28"/>
          <w:lang w:eastAsia="zh-CN"/>
        </w:rPr>
        <w:t>及备件费用</w:t>
      </w:r>
      <w:r>
        <w:rPr>
          <w:rFonts w:hint="eastAsia" w:ascii="仿宋" w:hAnsi="仿宋" w:eastAsia="仿宋" w:cs="仿宋"/>
          <w:sz w:val="28"/>
          <w:szCs w:val="28"/>
        </w:rPr>
        <w:t>包含</w:t>
      </w:r>
      <w:r>
        <w:rPr>
          <w:rFonts w:hint="eastAsia" w:ascii="仿宋" w:hAnsi="仿宋" w:eastAsia="仿宋" w:cs="仿宋"/>
          <w:sz w:val="28"/>
          <w:szCs w:val="28"/>
          <w:lang w:eastAsia="zh-CN"/>
        </w:rPr>
        <w:t>了所有配件费</w:t>
      </w:r>
      <w:r>
        <w:rPr>
          <w:rFonts w:hint="eastAsia" w:ascii="仿宋" w:hAnsi="仿宋" w:eastAsia="仿宋" w:cs="仿宋"/>
          <w:sz w:val="28"/>
          <w:szCs w:val="28"/>
        </w:rPr>
        <w:t>、</w:t>
      </w:r>
      <w:r>
        <w:rPr>
          <w:rFonts w:hint="eastAsia" w:ascii="仿宋" w:hAnsi="仿宋" w:eastAsia="仿宋" w:cs="仿宋"/>
          <w:sz w:val="28"/>
          <w:szCs w:val="28"/>
          <w:lang w:eastAsia="zh-CN"/>
        </w:rPr>
        <w:t>工时费</w:t>
      </w:r>
      <w:r>
        <w:rPr>
          <w:rFonts w:hint="eastAsia" w:ascii="仿宋" w:hAnsi="仿宋" w:eastAsia="仿宋" w:cs="仿宋"/>
          <w:sz w:val="28"/>
          <w:szCs w:val="28"/>
        </w:rPr>
        <w:t>、技术服务费、检测调试费、交通费、工具费、运输费、管理费、税费等维保过程中产生的一切费用。</w:t>
      </w:r>
    </w:p>
    <w:p>
      <w:pPr>
        <w:pStyle w:val="10"/>
        <w:pageBreakBefore w:val="0"/>
        <w:kinsoku/>
        <w:wordWrap/>
        <w:topLinePunct w:val="0"/>
        <w:bidi w:val="0"/>
        <w:spacing w:line="360" w:lineRule="auto"/>
        <w:ind w:firstLine="560" w:firstLineChars="200"/>
        <w:rPr>
          <w:rFonts w:hint="eastAsia" w:ascii="仿宋" w:hAnsi="仿宋" w:eastAsia="仿宋" w:cs="仿宋"/>
          <w:lang w:val="en-US" w:eastAsia="zh-CN"/>
        </w:rPr>
      </w:pPr>
      <w:r>
        <w:rPr>
          <w:rFonts w:hint="eastAsia" w:ascii="仿宋" w:hAnsi="仿宋" w:eastAsia="仿宋" w:cs="仿宋"/>
          <w:b w:val="0"/>
          <w:caps w:val="0"/>
          <w:kern w:val="2"/>
          <w:sz w:val="28"/>
          <w:szCs w:val="28"/>
          <w:lang w:val="en-US" w:eastAsia="zh-CN" w:bidi="ar-SA"/>
        </w:rPr>
        <w:t>6.3</w:t>
      </w:r>
      <w:r>
        <w:rPr>
          <w:rFonts w:hint="eastAsia" w:ascii="仿宋" w:hAnsi="仿宋" w:eastAsia="仿宋" w:cs="仿宋"/>
          <w:b/>
          <w:bCs/>
          <w:caps w:val="0"/>
          <w:kern w:val="2"/>
          <w:sz w:val="28"/>
          <w:szCs w:val="28"/>
          <w:lang w:val="en-US" w:eastAsia="zh-CN" w:bidi="ar-SA"/>
        </w:rPr>
        <w:t>清单之外的配件由采购人提供，安装、维修由维保方承担，一般情况下工时费不另外支付，但若因维修工时超过24个工时，工时费双方协商解决</w:t>
      </w:r>
      <w:r>
        <w:rPr>
          <w:rFonts w:hint="eastAsia" w:ascii="仿宋" w:hAnsi="仿宋" w:eastAsia="仿宋" w:cs="仿宋"/>
          <w:b w:val="0"/>
          <w:caps w:val="0"/>
          <w:kern w:val="2"/>
          <w:sz w:val="28"/>
          <w:szCs w:val="28"/>
          <w:lang w:val="en-US" w:eastAsia="zh-CN" w:bidi="ar-SA"/>
        </w:rPr>
        <w:t>。</w:t>
      </w:r>
    </w:p>
    <w:p>
      <w:pPr>
        <w:pageBreakBefore w:val="0"/>
        <w:kinsoku/>
        <w:wordWrap/>
        <w:topLinePunct w:val="0"/>
        <w:bidi w:val="0"/>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二、付款方式</w:t>
      </w:r>
    </w:p>
    <w:p>
      <w:pPr>
        <w:pageBreakBefore w:val="0"/>
        <w:kinsoku/>
        <w:wordWrap/>
        <w:topLinePunct w:val="0"/>
        <w:bidi w:val="0"/>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本月费用，次月结算。维保方提供经双方确认的服务清单及增值税专用发票，采购方自收到准确清单和发票后，30日内完成费用支付。</w:t>
      </w:r>
    </w:p>
    <w:p>
      <w:pPr>
        <w:pageBreakBefore w:val="0"/>
        <w:kinsoku/>
        <w:wordWrap/>
        <w:topLinePunct w:val="0"/>
        <w:bidi w:val="0"/>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四、售后服务</w:t>
      </w:r>
    </w:p>
    <w:p>
      <w:pPr>
        <w:pageBreakBefore w:val="0"/>
        <w:kinsoku/>
        <w:wordWrap/>
        <w:topLinePunct w:val="0"/>
        <w:bidi w:val="0"/>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供应商必须满足采购方售后服务要求。如产品使用过程发生问题，供应商须在接到采购方通知后12小时内做出书面答复并提供解决方案。若需要派遣技术人员，则应在接到采购方通知后24小时内派人员到达现场进行免费指导解决问题。</w:t>
      </w:r>
    </w:p>
    <w:p>
      <w:pPr>
        <w:pageBreakBefore w:val="0"/>
        <w:kinsoku/>
        <w:wordWrap/>
        <w:topLinePunct w:val="0"/>
        <w:bidi w:val="0"/>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2、采购方不再对任何售后服务进行付费。供应商的派遣人员产生的一切费用由供应商承担。</w:t>
      </w:r>
    </w:p>
    <w:p>
      <w:pPr>
        <w:pStyle w:val="4"/>
        <w:pageBreakBefore w:val="0"/>
        <w:numPr>
          <w:ilvl w:val="0"/>
          <w:numId w:val="0"/>
        </w:numPr>
        <w:kinsoku/>
        <w:wordWrap/>
        <w:topLinePunct w:val="0"/>
        <w:bidi w:val="0"/>
        <w:spacing w:line="360" w:lineRule="auto"/>
        <w:jc w:val="center"/>
        <w:rPr>
          <w:rFonts w:hint="eastAsia" w:ascii="仿宋" w:hAnsi="仿宋" w:eastAsia="仿宋" w:cs="仿宋"/>
          <w:snapToGrid w:val="0"/>
          <w:sz w:val="44"/>
          <w:szCs w:val="44"/>
        </w:rPr>
      </w:pPr>
      <w:bookmarkStart w:id="10" w:name="_Toc530583924"/>
      <w:r>
        <w:rPr>
          <w:rFonts w:hint="eastAsia" w:ascii="仿宋" w:hAnsi="仿宋" w:eastAsia="仿宋" w:cs="仿宋"/>
          <w:color w:val="auto"/>
          <w:kern w:val="2"/>
          <w:sz w:val="28"/>
          <w:szCs w:val="28"/>
          <w:lang w:val="en-US" w:eastAsia="zh-CN" w:bidi="ar-SA"/>
        </w:rPr>
        <w:br w:type="page"/>
      </w:r>
      <w:r>
        <w:rPr>
          <w:rFonts w:hint="eastAsia" w:ascii="仿宋" w:hAnsi="仿宋" w:eastAsia="仿宋" w:cs="仿宋"/>
          <w:snapToGrid w:val="0"/>
          <w:sz w:val="44"/>
          <w:szCs w:val="44"/>
        </w:rPr>
        <w:t>第四部分    报价文件格式</w:t>
      </w:r>
      <w:bookmarkEnd w:id="10"/>
    </w:p>
    <w:p>
      <w:pPr>
        <w:pageBreakBefore w:val="0"/>
        <w:kinsoku/>
        <w:wordWrap/>
        <w:topLinePunct w:val="0"/>
        <w:bidi w:val="0"/>
        <w:spacing w:line="360" w:lineRule="auto"/>
        <w:jc w:val="left"/>
        <w:rPr>
          <w:rFonts w:hint="eastAsia" w:ascii="仿宋" w:hAnsi="仿宋" w:eastAsia="仿宋" w:cs="仿宋"/>
          <w:b/>
          <w:sz w:val="28"/>
        </w:rPr>
      </w:pPr>
      <w:r>
        <w:rPr>
          <w:rStyle w:val="20"/>
          <w:rFonts w:hint="eastAsia" w:ascii="仿宋" w:hAnsi="仿宋" w:eastAsia="仿宋" w:cs="仿宋"/>
          <w:sz w:val="30"/>
        </w:rPr>
        <w:t>附件一：</w:t>
      </w:r>
    </w:p>
    <w:p>
      <w:pPr>
        <w:pageBreakBefore w:val="0"/>
        <w:kinsoku/>
        <w:wordWrap/>
        <w:topLinePunct w:val="0"/>
        <w:bidi w:val="0"/>
        <w:spacing w:line="360" w:lineRule="auto"/>
        <w:jc w:val="right"/>
        <w:rPr>
          <w:rFonts w:hint="eastAsia" w:ascii="仿宋" w:hAnsi="仿宋" w:eastAsia="仿宋" w:cs="仿宋"/>
          <w:sz w:val="32"/>
        </w:rPr>
      </w:pPr>
    </w:p>
    <w:p>
      <w:pPr>
        <w:pageBreakBefore w:val="0"/>
        <w:kinsoku/>
        <w:wordWrap/>
        <w:topLinePunct w:val="0"/>
        <w:bidi w:val="0"/>
        <w:spacing w:line="360" w:lineRule="auto"/>
        <w:rPr>
          <w:rFonts w:hint="eastAsia" w:ascii="仿宋" w:hAnsi="仿宋" w:eastAsia="仿宋" w:cs="仿宋"/>
          <w:sz w:val="44"/>
        </w:rPr>
      </w:pPr>
    </w:p>
    <w:p>
      <w:pPr>
        <w:pageBreakBefore w:val="0"/>
        <w:kinsoku/>
        <w:wordWrap/>
        <w:topLinePunct w:val="0"/>
        <w:bidi w:val="0"/>
        <w:spacing w:line="360" w:lineRule="auto"/>
        <w:jc w:val="center"/>
        <w:rPr>
          <w:rFonts w:hint="eastAsia" w:ascii="仿宋" w:hAnsi="仿宋" w:eastAsia="仿宋" w:cs="仿宋"/>
          <w:sz w:val="52"/>
        </w:rPr>
      </w:pPr>
      <w:r>
        <w:rPr>
          <w:rFonts w:hint="eastAsia" w:ascii="仿宋" w:hAnsi="仿宋" w:eastAsia="仿宋" w:cs="仿宋"/>
          <w:sz w:val="52"/>
          <w:lang w:val="en-US" w:eastAsia="zh-CN"/>
        </w:rPr>
        <w:t>2023年</w:t>
      </w:r>
      <w:r>
        <w:rPr>
          <w:rFonts w:hint="eastAsia" w:ascii="仿宋" w:hAnsi="仿宋" w:eastAsia="仿宋" w:cs="仿宋"/>
          <w:sz w:val="52"/>
        </w:rPr>
        <w:t>临江公司</w:t>
      </w:r>
      <w:r>
        <w:rPr>
          <w:rFonts w:hint="eastAsia" w:ascii="仿宋" w:hAnsi="仿宋" w:eastAsia="仿宋" w:cs="仿宋"/>
          <w:sz w:val="52"/>
          <w:lang w:eastAsia="zh-CN"/>
        </w:rPr>
        <w:t>挖机</w:t>
      </w:r>
      <w:r>
        <w:rPr>
          <w:rFonts w:hint="eastAsia" w:ascii="仿宋" w:hAnsi="仿宋" w:eastAsia="仿宋" w:cs="仿宋"/>
          <w:sz w:val="52"/>
        </w:rPr>
        <w:t>维保采购项目</w:t>
      </w:r>
    </w:p>
    <w:p>
      <w:pPr>
        <w:pageBreakBefore w:val="0"/>
        <w:kinsoku/>
        <w:wordWrap/>
        <w:topLinePunct w:val="0"/>
        <w:bidi w:val="0"/>
        <w:spacing w:line="360" w:lineRule="auto"/>
        <w:jc w:val="center"/>
        <w:rPr>
          <w:rFonts w:hint="eastAsia" w:ascii="仿宋" w:hAnsi="仿宋" w:eastAsia="仿宋" w:cs="仿宋"/>
          <w:sz w:val="36"/>
          <w:lang w:val="en-US" w:eastAsia="zh-CN"/>
        </w:rPr>
      </w:pPr>
      <w:r>
        <w:rPr>
          <w:rFonts w:hint="eastAsia" w:ascii="仿宋" w:hAnsi="仿宋" w:eastAsia="仿宋" w:cs="仿宋"/>
          <w:sz w:val="36"/>
        </w:rPr>
        <w:t>采购编号：</w:t>
      </w:r>
      <w:r>
        <w:rPr>
          <w:rFonts w:hint="default" w:ascii="仿宋" w:hAnsi="仿宋" w:eastAsia="仿宋" w:cs="仿宋"/>
          <w:sz w:val="36"/>
          <w:lang w:val="en-US" w:eastAsia="zh-CN"/>
        </w:rPr>
        <w:t>202303004</w:t>
      </w:r>
    </w:p>
    <w:p>
      <w:pPr>
        <w:pageBreakBefore w:val="0"/>
        <w:kinsoku/>
        <w:wordWrap/>
        <w:topLinePunct w:val="0"/>
        <w:bidi w:val="0"/>
        <w:spacing w:line="360" w:lineRule="auto"/>
        <w:rPr>
          <w:rFonts w:hint="eastAsia" w:ascii="仿宋" w:hAnsi="仿宋" w:eastAsia="仿宋" w:cs="仿宋"/>
          <w:sz w:val="44"/>
        </w:rPr>
      </w:pPr>
    </w:p>
    <w:p>
      <w:pPr>
        <w:pageBreakBefore w:val="0"/>
        <w:kinsoku/>
        <w:wordWrap/>
        <w:topLinePunct w:val="0"/>
        <w:bidi w:val="0"/>
        <w:spacing w:line="360" w:lineRule="auto"/>
        <w:rPr>
          <w:rFonts w:hint="eastAsia" w:ascii="仿宋" w:hAnsi="仿宋" w:eastAsia="仿宋" w:cs="仿宋"/>
          <w:sz w:val="44"/>
        </w:rPr>
      </w:pPr>
    </w:p>
    <w:p>
      <w:pPr>
        <w:pageBreakBefore w:val="0"/>
        <w:kinsoku/>
        <w:wordWrap/>
        <w:topLinePunct w:val="0"/>
        <w:bidi w:val="0"/>
        <w:spacing w:line="360" w:lineRule="auto"/>
        <w:rPr>
          <w:rFonts w:hint="eastAsia" w:ascii="仿宋" w:hAnsi="仿宋" w:eastAsia="仿宋" w:cs="仿宋"/>
          <w:sz w:val="84"/>
        </w:rPr>
      </w:pPr>
    </w:p>
    <w:p>
      <w:pPr>
        <w:pageBreakBefore w:val="0"/>
        <w:kinsoku/>
        <w:wordWrap/>
        <w:topLinePunct w:val="0"/>
        <w:bidi w:val="0"/>
        <w:spacing w:line="360" w:lineRule="auto"/>
        <w:jc w:val="center"/>
        <w:rPr>
          <w:rFonts w:hint="eastAsia" w:ascii="仿宋" w:hAnsi="仿宋" w:eastAsia="仿宋" w:cs="仿宋"/>
          <w:sz w:val="84"/>
        </w:rPr>
      </w:pPr>
      <w:r>
        <w:rPr>
          <w:rFonts w:hint="eastAsia" w:ascii="仿宋" w:hAnsi="仿宋" w:eastAsia="仿宋" w:cs="仿宋"/>
          <w:sz w:val="84"/>
        </w:rPr>
        <w:t>报价文件</w:t>
      </w:r>
    </w:p>
    <w:p>
      <w:pPr>
        <w:pageBreakBefore w:val="0"/>
        <w:kinsoku/>
        <w:wordWrap/>
        <w:topLinePunct w:val="0"/>
        <w:bidi w:val="0"/>
        <w:spacing w:line="360" w:lineRule="auto"/>
        <w:jc w:val="center"/>
        <w:rPr>
          <w:rFonts w:hint="eastAsia" w:ascii="仿宋" w:hAnsi="仿宋" w:eastAsia="仿宋" w:cs="仿宋"/>
          <w:sz w:val="24"/>
        </w:rPr>
      </w:pPr>
    </w:p>
    <w:p>
      <w:pPr>
        <w:pageBreakBefore w:val="0"/>
        <w:kinsoku/>
        <w:wordWrap/>
        <w:topLinePunct w:val="0"/>
        <w:bidi w:val="0"/>
        <w:spacing w:line="360" w:lineRule="auto"/>
        <w:jc w:val="both"/>
        <w:rPr>
          <w:rFonts w:hint="eastAsia" w:ascii="仿宋" w:hAnsi="仿宋" w:eastAsia="仿宋" w:cs="仿宋"/>
          <w:sz w:val="24"/>
        </w:rPr>
      </w:pPr>
    </w:p>
    <w:p>
      <w:pPr>
        <w:pageBreakBefore w:val="0"/>
        <w:kinsoku/>
        <w:wordWrap/>
        <w:topLinePunct w:val="0"/>
        <w:bidi w:val="0"/>
        <w:spacing w:line="360" w:lineRule="auto"/>
        <w:jc w:val="center"/>
        <w:rPr>
          <w:rFonts w:hint="eastAsia" w:ascii="仿宋" w:hAnsi="仿宋" w:eastAsia="仿宋" w:cs="仿宋"/>
          <w:sz w:val="24"/>
        </w:rPr>
      </w:pPr>
    </w:p>
    <w:p>
      <w:pPr>
        <w:pageBreakBefore w:val="0"/>
        <w:kinsoku/>
        <w:wordWrap/>
        <w:topLinePunct w:val="0"/>
        <w:bidi w:val="0"/>
        <w:spacing w:line="360" w:lineRule="auto"/>
        <w:jc w:val="center"/>
        <w:rPr>
          <w:rFonts w:hint="eastAsia" w:ascii="仿宋" w:hAnsi="仿宋" w:eastAsia="仿宋" w:cs="仿宋"/>
          <w:sz w:val="36"/>
        </w:rPr>
      </w:pPr>
      <w:r>
        <w:rPr>
          <w:rFonts w:hint="eastAsia" w:ascii="仿宋" w:hAnsi="仿宋" w:eastAsia="仿宋" w:cs="仿宋"/>
          <w:sz w:val="36"/>
        </w:rPr>
        <w:t>报价单位全称</w:t>
      </w:r>
    </w:p>
    <w:p>
      <w:pPr>
        <w:pageBreakBefore w:val="0"/>
        <w:kinsoku/>
        <w:wordWrap/>
        <w:topLinePunct w:val="0"/>
        <w:bidi w:val="0"/>
        <w:spacing w:line="360" w:lineRule="auto"/>
        <w:ind w:firstLine="3240" w:firstLineChars="900"/>
        <w:rPr>
          <w:rStyle w:val="20"/>
          <w:rFonts w:hint="eastAsia" w:ascii="仿宋" w:hAnsi="仿宋" w:eastAsia="仿宋" w:cs="仿宋"/>
          <w:sz w:val="30"/>
        </w:rPr>
      </w:pPr>
      <w:r>
        <w:rPr>
          <w:rFonts w:hint="eastAsia" w:ascii="仿宋" w:hAnsi="仿宋" w:eastAsia="仿宋" w:cs="仿宋"/>
          <w:sz w:val="36"/>
          <w:lang w:val="en-US" w:eastAsia="zh-CN"/>
        </w:rPr>
        <w:t xml:space="preserve">2023年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r>
        <w:rPr>
          <w:rStyle w:val="20"/>
          <w:rFonts w:hint="eastAsia" w:ascii="仿宋" w:hAnsi="仿宋" w:eastAsia="仿宋" w:cs="仿宋"/>
          <w:sz w:val="30"/>
        </w:rPr>
        <w:br w:type="page"/>
      </w:r>
      <w:r>
        <w:rPr>
          <w:rStyle w:val="20"/>
          <w:rFonts w:hint="eastAsia" w:ascii="仿宋" w:hAnsi="仿宋" w:eastAsia="仿宋" w:cs="仿宋"/>
          <w:sz w:val="30"/>
        </w:rPr>
        <w:t>附件二</w:t>
      </w:r>
    </w:p>
    <w:p>
      <w:pPr>
        <w:pageBreakBefore w:val="0"/>
        <w:kinsoku/>
        <w:wordWrap/>
        <w:topLinePunct w:val="0"/>
        <w:bidi w:val="0"/>
        <w:spacing w:line="360" w:lineRule="auto"/>
        <w:jc w:val="center"/>
        <w:rPr>
          <w:rFonts w:hint="eastAsia" w:ascii="仿宋" w:hAnsi="仿宋" w:eastAsia="仿宋" w:cs="仿宋"/>
          <w:b/>
          <w:spacing w:val="40"/>
          <w:sz w:val="36"/>
        </w:rPr>
      </w:pPr>
      <w:r>
        <w:rPr>
          <w:rFonts w:hint="eastAsia" w:ascii="仿宋" w:hAnsi="仿宋" w:eastAsia="仿宋" w:cs="仿宋"/>
          <w:b/>
          <w:spacing w:val="40"/>
          <w:sz w:val="36"/>
        </w:rPr>
        <w:t>法定代表人授权书</w:t>
      </w:r>
    </w:p>
    <w:p>
      <w:pPr>
        <w:pageBreakBefore w:val="0"/>
        <w:kinsoku/>
        <w:wordWrap/>
        <w:topLinePunct w:val="0"/>
        <w:bidi w:val="0"/>
        <w:spacing w:line="360" w:lineRule="auto"/>
        <w:ind w:left="540" w:leftChars="257" w:firstLine="2920" w:firstLineChars="808"/>
        <w:rPr>
          <w:rFonts w:hint="eastAsia" w:ascii="仿宋" w:hAnsi="仿宋" w:eastAsia="仿宋" w:cs="仿宋"/>
          <w:b/>
          <w:sz w:val="36"/>
        </w:rPr>
      </w:pPr>
    </w:p>
    <w:p>
      <w:pPr>
        <w:pageBreakBefore w:val="0"/>
        <w:kinsoku/>
        <w:wordWrap/>
        <w:topLinePunct w:val="0"/>
        <w:bidi w:val="0"/>
        <w:spacing w:line="360" w:lineRule="auto"/>
        <w:jc w:val="left"/>
        <w:rPr>
          <w:rFonts w:hint="eastAsia" w:ascii="仿宋" w:hAnsi="仿宋" w:eastAsia="仿宋" w:cs="仿宋"/>
          <w:sz w:val="30"/>
        </w:rPr>
      </w:pPr>
      <w:r>
        <w:rPr>
          <w:rFonts w:hint="eastAsia" w:ascii="仿宋" w:hAnsi="仿宋" w:eastAsia="仿宋" w:cs="仿宋"/>
          <w:sz w:val="30"/>
        </w:rPr>
        <w:t>杭州临江环境能源有限公司：</w:t>
      </w:r>
    </w:p>
    <w:p>
      <w:pPr>
        <w:pageBreakBefore w:val="0"/>
        <w:kinsoku/>
        <w:wordWrap/>
        <w:topLinePunct w:val="0"/>
        <w:bidi w:val="0"/>
        <w:spacing w:line="360" w:lineRule="auto"/>
        <w:rPr>
          <w:rFonts w:hint="eastAsia" w:ascii="仿宋" w:hAnsi="仿宋" w:eastAsia="仿宋" w:cs="仿宋"/>
          <w:sz w:val="30"/>
        </w:rPr>
      </w:pPr>
      <w:r>
        <w:rPr>
          <w:rFonts w:hint="eastAsia" w:ascii="仿宋" w:hAnsi="仿宋" w:eastAsia="仿宋" w:cs="仿宋"/>
          <w:sz w:val="30"/>
          <w:u w:val="single"/>
        </w:rPr>
        <w:t>（报价单位全称）</w:t>
      </w:r>
      <w:r>
        <w:rPr>
          <w:rFonts w:hint="eastAsia" w:ascii="仿宋" w:hAnsi="仿宋" w:eastAsia="仿宋" w:cs="仿宋"/>
          <w:sz w:val="30"/>
        </w:rPr>
        <w:t>法定代表人授权（全名、职务、身份证号码）为</w:t>
      </w:r>
      <w:r>
        <w:rPr>
          <w:rFonts w:hint="eastAsia" w:ascii="仿宋" w:hAnsi="仿宋" w:eastAsia="仿宋" w:cs="仿宋"/>
          <w:sz w:val="30"/>
          <w:lang w:eastAsia="zh-CN"/>
        </w:rPr>
        <w:t>授权</w:t>
      </w:r>
      <w:r>
        <w:rPr>
          <w:rFonts w:hint="eastAsia" w:ascii="仿宋" w:hAnsi="仿宋" w:eastAsia="仿宋" w:cs="仿宋"/>
          <w:sz w:val="30"/>
        </w:rPr>
        <w:t>代表，参加贵方组织的</w:t>
      </w:r>
      <w:r>
        <w:rPr>
          <w:rFonts w:hint="eastAsia" w:ascii="仿宋" w:hAnsi="仿宋" w:eastAsia="仿宋" w:cs="仿宋"/>
          <w:sz w:val="30"/>
          <w:u w:val="single"/>
          <w:lang w:val="en-US" w:eastAsia="zh-CN"/>
        </w:rPr>
        <w:t>2023年</w:t>
      </w:r>
      <w:r>
        <w:rPr>
          <w:rFonts w:hint="eastAsia" w:ascii="仿宋" w:hAnsi="仿宋" w:eastAsia="仿宋" w:cs="仿宋"/>
          <w:sz w:val="30"/>
          <w:u w:val="single"/>
        </w:rPr>
        <w:t>临江公司</w:t>
      </w:r>
      <w:r>
        <w:rPr>
          <w:rFonts w:hint="eastAsia" w:ascii="仿宋" w:hAnsi="仿宋" w:eastAsia="仿宋" w:cs="仿宋"/>
          <w:sz w:val="30"/>
          <w:u w:val="single"/>
          <w:lang w:eastAsia="zh-CN"/>
        </w:rPr>
        <w:t>挖机</w:t>
      </w:r>
      <w:r>
        <w:rPr>
          <w:rFonts w:hint="eastAsia" w:ascii="仿宋" w:hAnsi="仿宋" w:eastAsia="仿宋" w:cs="仿宋"/>
          <w:sz w:val="30"/>
          <w:u w:val="single"/>
        </w:rPr>
        <w:t>维保采购(</w:t>
      </w:r>
      <w:r>
        <w:rPr>
          <w:rFonts w:hint="eastAsia" w:ascii="仿宋" w:hAnsi="仿宋" w:eastAsia="仿宋" w:cs="仿宋"/>
          <w:sz w:val="30"/>
        </w:rPr>
        <w:t>编号为</w:t>
      </w:r>
      <w:r>
        <w:rPr>
          <w:rFonts w:hint="eastAsia" w:ascii="仿宋" w:hAnsi="仿宋" w:eastAsia="仿宋" w:cs="仿宋"/>
          <w:sz w:val="30"/>
          <w:u w:val="single"/>
          <w:lang w:val="en-US" w:eastAsia="zh-CN"/>
        </w:rPr>
        <w:t xml:space="preserve"> </w:t>
      </w:r>
      <w:r>
        <w:rPr>
          <w:rFonts w:hint="default" w:ascii="仿宋" w:hAnsi="仿宋" w:eastAsia="仿宋" w:cs="仿宋"/>
          <w:sz w:val="30"/>
          <w:u w:val="single"/>
          <w:lang w:val="en-US" w:eastAsia="zh-CN"/>
        </w:rPr>
        <w:t>202303004</w:t>
      </w:r>
      <w:r>
        <w:rPr>
          <w:rFonts w:hint="eastAsia" w:ascii="仿宋" w:hAnsi="仿宋" w:eastAsia="仿宋" w:cs="仿宋"/>
          <w:sz w:val="30"/>
          <w:u w:val="single"/>
          <w:lang w:val="en-US" w:eastAsia="zh-CN"/>
        </w:rPr>
        <w:t xml:space="preserve">  </w:t>
      </w:r>
      <w:r>
        <w:rPr>
          <w:rFonts w:hint="eastAsia" w:ascii="仿宋" w:hAnsi="仿宋" w:eastAsia="仿宋" w:cs="仿宋"/>
          <w:sz w:val="30"/>
        </w:rPr>
        <w:t>询价采购活动，其在报价过程中的一切活动本公司均予承认。委托期限：。</w:t>
      </w:r>
    </w:p>
    <w:p>
      <w:pPr>
        <w:pageBreakBefore w:val="0"/>
        <w:kinsoku/>
        <w:wordWrap/>
        <w:topLinePunct w:val="0"/>
        <w:bidi w:val="0"/>
        <w:spacing w:line="360" w:lineRule="auto"/>
        <w:ind w:firstLine="150" w:firstLineChars="50"/>
        <w:jc w:val="left"/>
        <w:rPr>
          <w:rFonts w:hint="eastAsia" w:ascii="仿宋" w:hAnsi="仿宋" w:eastAsia="仿宋" w:cs="仿宋"/>
          <w:snapToGrid w:val="0"/>
          <w:sz w:val="30"/>
        </w:rPr>
      </w:pPr>
      <w:r>
        <w:rPr>
          <w:rFonts w:hint="eastAsia" w:ascii="仿宋" w:hAnsi="仿宋" w:eastAsia="仿宋" w:cs="仿宋"/>
          <w:snapToGrid w:val="0"/>
          <w:sz w:val="30"/>
        </w:rPr>
        <w:t xml:space="preserve">    </w:t>
      </w:r>
      <w:r>
        <w:rPr>
          <w:rFonts w:hint="eastAsia" w:ascii="仿宋" w:hAnsi="仿宋" w:eastAsia="仿宋" w:cs="仿宋"/>
          <w:snapToGrid w:val="0"/>
          <w:sz w:val="30"/>
          <w:lang w:eastAsia="zh-CN"/>
        </w:rPr>
        <w:t>授权</w:t>
      </w:r>
      <w:r>
        <w:rPr>
          <w:rFonts w:hint="eastAsia" w:ascii="仿宋" w:hAnsi="仿宋" w:eastAsia="仿宋" w:cs="仿宋"/>
          <w:snapToGrid w:val="0"/>
          <w:sz w:val="30"/>
        </w:rPr>
        <w:t>代表无转委托权。</w:t>
      </w:r>
    </w:p>
    <w:p>
      <w:pPr>
        <w:pageBreakBefore w:val="0"/>
        <w:kinsoku/>
        <w:wordWrap/>
        <w:topLinePunct w:val="0"/>
        <w:bidi w:val="0"/>
        <w:spacing w:line="360" w:lineRule="auto"/>
        <w:ind w:firstLine="750" w:firstLineChars="250"/>
        <w:jc w:val="left"/>
        <w:rPr>
          <w:rFonts w:hint="eastAsia" w:ascii="仿宋" w:hAnsi="仿宋" w:eastAsia="仿宋" w:cs="仿宋"/>
          <w:snapToGrid w:val="0"/>
          <w:sz w:val="30"/>
        </w:rPr>
      </w:pPr>
      <w:r>
        <w:rPr>
          <w:rFonts w:hint="eastAsia" w:ascii="仿宋" w:hAnsi="仿宋" w:eastAsia="仿宋" w:cs="仿宋"/>
          <w:snapToGrid w:val="0"/>
          <w:sz w:val="30"/>
        </w:rPr>
        <w:t>附：法定代表人、</w:t>
      </w:r>
      <w:r>
        <w:rPr>
          <w:rFonts w:hint="eastAsia" w:ascii="仿宋" w:hAnsi="仿宋" w:eastAsia="仿宋" w:cs="仿宋"/>
          <w:snapToGrid w:val="0"/>
          <w:sz w:val="30"/>
          <w:lang w:eastAsia="zh-CN"/>
        </w:rPr>
        <w:t>授权</w:t>
      </w:r>
      <w:r>
        <w:rPr>
          <w:rFonts w:hint="eastAsia" w:ascii="仿宋" w:hAnsi="仿宋" w:eastAsia="仿宋" w:cs="仿宋"/>
          <w:snapToGrid w:val="0"/>
          <w:sz w:val="30"/>
        </w:rPr>
        <w:t>代表身份证明</w:t>
      </w:r>
    </w:p>
    <w:p>
      <w:pPr>
        <w:pageBreakBefore w:val="0"/>
        <w:kinsoku/>
        <w:wordWrap/>
        <w:topLinePunct w:val="0"/>
        <w:bidi w:val="0"/>
        <w:spacing w:line="360" w:lineRule="auto"/>
        <w:ind w:left="540" w:firstLine="30"/>
        <w:jc w:val="left"/>
        <w:rPr>
          <w:rFonts w:hint="eastAsia" w:ascii="仿宋" w:hAnsi="仿宋" w:eastAsia="仿宋" w:cs="仿宋"/>
          <w:snapToGrid w:val="0"/>
          <w:sz w:val="30"/>
        </w:rPr>
      </w:pPr>
    </w:p>
    <w:p>
      <w:pPr>
        <w:pageBreakBefore w:val="0"/>
        <w:kinsoku/>
        <w:wordWrap/>
        <w:topLinePunct w:val="0"/>
        <w:bidi w:val="0"/>
        <w:spacing w:line="360" w:lineRule="auto"/>
        <w:ind w:left="540" w:firstLine="30"/>
        <w:jc w:val="left"/>
        <w:rPr>
          <w:rFonts w:hint="eastAsia" w:ascii="仿宋" w:hAnsi="仿宋" w:eastAsia="仿宋" w:cs="仿宋"/>
          <w:sz w:val="30"/>
        </w:rPr>
      </w:pPr>
    </w:p>
    <w:p>
      <w:pPr>
        <w:pageBreakBefore w:val="0"/>
        <w:kinsoku/>
        <w:wordWrap/>
        <w:topLinePunct w:val="0"/>
        <w:bidi w:val="0"/>
        <w:spacing w:line="360" w:lineRule="auto"/>
        <w:ind w:left="540" w:firstLine="30"/>
        <w:jc w:val="left"/>
        <w:rPr>
          <w:rFonts w:hint="eastAsia" w:ascii="仿宋" w:hAnsi="仿宋" w:eastAsia="仿宋" w:cs="仿宋"/>
          <w:sz w:val="30"/>
        </w:rPr>
      </w:pPr>
    </w:p>
    <w:p>
      <w:pPr>
        <w:pageBreakBefore w:val="0"/>
        <w:kinsoku/>
        <w:wordWrap/>
        <w:topLinePunct w:val="0"/>
        <w:bidi w:val="0"/>
        <w:spacing w:line="360" w:lineRule="auto"/>
        <w:ind w:left="540" w:firstLine="30"/>
        <w:jc w:val="left"/>
        <w:rPr>
          <w:rFonts w:hint="eastAsia" w:ascii="仿宋" w:hAnsi="仿宋" w:eastAsia="仿宋" w:cs="仿宋"/>
          <w:sz w:val="30"/>
        </w:rPr>
      </w:pPr>
      <w:r>
        <w:rPr>
          <w:rFonts w:hint="eastAsia" w:ascii="仿宋" w:hAnsi="仿宋" w:eastAsia="仿宋" w:cs="仿宋"/>
          <w:sz w:val="30"/>
        </w:rPr>
        <w:t xml:space="preserve">       报价单位名称：（公章）</w:t>
      </w:r>
    </w:p>
    <w:p>
      <w:pPr>
        <w:pageBreakBefore w:val="0"/>
        <w:kinsoku/>
        <w:wordWrap/>
        <w:topLinePunct w:val="0"/>
        <w:bidi w:val="0"/>
        <w:spacing w:line="360" w:lineRule="auto"/>
        <w:ind w:left="540" w:firstLine="30"/>
        <w:jc w:val="left"/>
        <w:rPr>
          <w:rFonts w:hint="eastAsia" w:ascii="仿宋" w:hAnsi="仿宋" w:eastAsia="仿宋" w:cs="仿宋"/>
          <w:sz w:val="30"/>
        </w:rPr>
      </w:pPr>
      <w:r>
        <w:rPr>
          <w:rFonts w:hint="eastAsia" w:ascii="仿宋" w:hAnsi="仿宋" w:eastAsia="仿宋" w:cs="仿宋"/>
          <w:sz w:val="30"/>
        </w:rPr>
        <w:t xml:space="preserve">       法定代表人签字：</w:t>
      </w:r>
    </w:p>
    <w:p>
      <w:pPr>
        <w:pageBreakBefore w:val="0"/>
        <w:kinsoku/>
        <w:wordWrap/>
        <w:topLinePunct w:val="0"/>
        <w:bidi w:val="0"/>
        <w:spacing w:line="360" w:lineRule="auto"/>
        <w:ind w:left="540" w:leftChars="257" w:firstLine="1086" w:firstLineChars="362"/>
        <w:jc w:val="left"/>
        <w:rPr>
          <w:rFonts w:hint="eastAsia" w:ascii="仿宋" w:hAnsi="仿宋" w:eastAsia="仿宋" w:cs="仿宋"/>
          <w:sz w:val="30"/>
          <w:u w:val="single"/>
        </w:rPr>
      </w:pPr>
      <w:r>
        <w:rPr>
          <w:rFonts w:hint="eastAsia" w:ascii="仿宋" w:hAnsi="仿宋" w:eastAsia="仿宋" w:cs="仿宋"/>
          <w:sz w:val="30"/>
          <w:lang w:eastAsia="zh-CN"/>
        </w:rPr>
        <w:t>授权</w:t>
      </w:r>
      <w:r>
        <w:rPr>
          <w:rFonts w:hint="eastAsia" w:ascii="仿宋" w:hAnsi="仿宋" w:eastAsia="仿宋" w:cs="仿宋"/>
          <w:sz w:val="30"/>
        </w:rPr>
        <w:t>代表签字：</w:t>
      </w:r>
    </w:p>
    <w:p>
      <w:pPr>
        <w:pageBreakBefore w:val="0"/>
        <w:kinsoku/>
        <w:wordWrap/>
        <w:topLinePunct w:val="0"/>
        <w:bidi w:val="0"/>
        <w:spacing w:line="360" w:lineRule="auto"/>
        <w:ind w:left="540" w:leftChars="257" w:firstLine="1086" w:firstLineChars="362"/>
        <w:jc w:val="left"/>
        <w:rPr>
          <w:rFonts w:hint="eastAsia" w:ascii="仿宋" w:hAnsi="仿宋" w:eastAsia="仿宋" w:cs="仿宋"/>
          <w:sz w:val="30"/>
        </w:rPr>
      </w:pPr>
      <w:r>
        <w:rPr>
          <w:rFonts w:hint="eastAsia" w:ascii="仿宋" w:hAnsi="仿宋" w:eastAsia="仿宋" w:cs="仿宋"/>
          <w:sz w:val="30"/>
          <w:lang w:eastAsia="zh-CN"/>
        </w:rPr>
        <w:t>授权</w:t>
      </w:r>
      <w:r>
        <w:rPr>
          <w:rFonts w:hint="eastAsia" w:ascii="仿宋" w:hAnsi="仿宋" w:eastAsia="仿宋" w:cs="仿宋"/>
          <w:sz w:val="30"/>
        </w:rPr>
        <w:t>代表联系方式：</w:t>
      </w:r>
    </w:p>
    <w:p>
      <w:pPr>
        <w:pageBreakBefore w:val="0"/>
        <w:kinsoku/>
        <w:wordWrap/>
        <w:topLinePunct w:val="0"/>
        <w:bidi w:val="0"/>
        <w:adjustRightInd w:val="0"/>
        <w:snapToGrid w:val="0"/>
        <w:spacing w:line="360" w:lineRule="auto"/>
        <w:ind w:right="480"/>
        <w:jc w:val="left"/>
        <w:rPr>
          <w:rFonts w:hint="eastAsia" w:ascii="仿宋" w:hAnsi="仿宋" w:eastAsia="仿宋" w:cs="仿宋"/>
          <w:sz w:val="30"/>
        </w:rPr>
      </w:pPr>
      <w:r>
        <w:rPr>
          <w:rFonts w:hint="eastAsia" w:ascii="仿宋" w:hAnsi="仿宋" w:eastAsia="仿宋" w:cs="仿宋"/>
          <w:sz w:val="30"/>
        </w:rPr>
        <w:t xml:space="preserve">           日期：</w:t>
      </w:r>
      <w:r>
        <w:rPr>
          <w:rFonts w:hint="eastAsia" w:ascii="仿宋" w:hAnsi="仿宋" w:eastAsia="仿宋" w:cs="仿宋"/>
          <w:sz w:val="30"/>
          <w:u w:val="single"/>
        </w:rPr>
        <w:t xml:space="preserve"> </w:t>
      </w:r>
      <w:r>
        <w:rPr>
          <w:rFonts w:hint="eastAsia" w:ascii="仿宋" w:hAnsi="仿宋" w:eastAsia="仿宋" w:cs="仿宋"/>
          <w:sz w:val="30"/>
          <w:u w:val="single"/>
          <w:lang w:val="en-US" w:eastAsia="zh-CN"/>
        </w:rPr>
        <w:t>2023年</w:t>
      </w:r>
      <w:r>
        <w:rPr>
          <w:rFonts w:hint="eastAsia" w:ascii="仿宋" w:hAnsi="仿宋" w:eastAsia="仿宋" w:cs="仿宋"/>
          <w:sz w:val="30"/>
          <w:lang w:val="en-US" w:eastAsia="zh-CN"/>
        </w:rPr>
        <w:t xml:space="preserve">   </w:t>
      </w:r>
      <w:r>
        <w:rPr>
          <w:rFonts w:hint="eastAsia" w:ascii="仿宋" w:hAnsi="仿宋" w:eastAsia="仿宋" w:cs="仿宋"/>
          <w:sz w:val="30"/>
        </w:rPr>
        <w:t>月</w:t>
      </w:r>
      <w:r>
        <w:rPr>
          <w:rFonts w:hint="eastAsia" w:ascii="仿宋" w:hAnsi="仿宋" w:eastAsia="仿宋" w:cs="仿宋"/>
          <w:sz w:val="30"/>
          <w:lang w:val="en-US" w:eastAsia="zh-CN"/>
        </w:rPr>
        <w:t xml:space="preserve">   </w:t>
      </w:r>
      <w:r>
        <w:rPr>
          <w:rFonts w:hint="eastAsia" w:ascii="仿宋" w:hAnsi="仿宋" w:eastAsia="仿宋" w:cs="仿宋"/>
          <w:sz w:val="30"/>
        </w:rPr>
        <w:t>日</w:t>
      </w:r>
    </w:p>
    <w:p>
      <w:pPr>
        <w:pageBreakBefore w:val="0"/>
        <w:kinsoku/>
        <w:wordWrap/>
        <w:topLinePunct w:val="0"/>
        <w:bidi w:val="0"/>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pageBreakBefore w:val="0"/>
        <w:kinsoku/>
        <w:wordWrap/>
        <w:topLinePunct w:val="0"/>
        <w:bidi w:val="0"/>
        <w:spacing w:line="360" w:lineRule="auto"/>
        <w:jc w:val="left"/>
        <w:rPr>
          <w:rStyle w:val="20"/>
          <w:rFonts w:hint="eastAsia" w:ascii="仿宋" w:hAnsi="仿宋" w:eastAsia="仿宋" w:cs="仿宋"/>
          <w:sz w:val="30"/>
        </w:rPr>
      </w:pPr>
      <w:r>
        <w:rPr>
          <w:rStyle w:val="20"/>
          <w:rFonts w:hint="eastAsia" w:ascii="仿宋" w:hAnsi="仿宋" w:eastAsia="仿宋" w:cs="仿宋"/>
          <w:sz w:val="30"/>
        </w:rPr>
        <w:t xml:space="preserve">附件三  </w:t>
      </w:r>
    </w:p>
    <w:p>
      <w:pPr>
        <w:pageBreakBefore w:val="0"/>
        <w:kinsoku/>
        <w:wordWrap/>
        <w:topLinePunct w:val="0"/>
        <w:bidi w:val="0"/>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pageBreakBefore w:val="0"/>
        <w:kinsoku/>
        <w:wordWrap/>
        <w:topLinePunct w:val="0"/>
        <w:bidi w:val="0"/>
        <w:snapToGrid w:val="0"/>
        <w:spacing w:line="360" w:lineRule="auto"/>
        <w:jc w:val="left"/>
        <w:rPr>
          <w:rFonts w:hint="eastAsia" w:ascii="仿宋" w:hAnsi="仿宋" w:eastAsia="仿宋" w:cs="仿宋"/>
          <w:b w:val="0"/>
          <w:sz w:val="28"/>
          <w:szCs w:val="28"/>
        </w:rPr>
      </w:pPr>
      <w:r>
        <w:rPr>
          <w:rFonts w:hint="eastAsia" w:ascii="仿宋" w:hAnsi="仿宋" w:eastAsia="仿宋" w:cs="仿宋"/>
          <w:b w:val="0"/>
          <w:sz w:val="28"/>
          <w:szCs w:val="28"/>
        </w:rPr>
        <w:t>杭州临江环境能源有限公司：</w:t>
      </w:r>
    </w:p>
    <w:p>
      <w:pPr>
        <w:pageBreakBefore w:val="0"/>
        <w:kinsoku/>
        <w:wordWrap/>
        <w:topLinePunct w:val="0"/>
        <w:bidi w:val="0"/>
        <w:snapToGrid w:val="0"/>
        <w:spacing w:line="360" w:lineRule="auto"/>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 xml:space="preserve">根据贵单位询价文件要求，参加 </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2023年</w:t>
      </w:r>
      <w:r>
        <w:rPr>
          <w:rFonts w:hint="eastAsia" w:ascii="仿宋" w:hAnsi="仿宋" w:eastAsia="仿宋" w:cs="仿宋"/>
          <w:sz w:val="28"/>
          <w:szCs w:val="28"/>
          <w:u w:val="single"/>
        </w:rPr>
        <w:t>临江公司</w:t>
      </w:r>
      <w:r>
        <w:rPr>
          <w:rFonts w:hint="eastAsia" w:ascii="仿宋" w:hAnsi="仿宋" w:eastAsia="仿宋" w:cs="仿宋"/>
          <w:sz w:val="28"/>
          <w:szCs w:val="28"/>
          <w:u w:val="single"/>
          <w:lang w:eastAsia="zh-CN"/>
        </w:rPr>
        <w:t>挖机</w:t>
      </w:r>
      <w:r>
        <w:rPr>
          <w:rFonts w:hint="eastAsia" w:ascii="仿宋" w:hAnsi="仿宋" w:eastAsia="仿宋" w:cs="仿宋"/>
          <w:sz w:val="28"/>
          <w:szCs w:val="28"/>
          <w:u w:val="single"/>
        </w:rPr>
        <w:t>维保采购</w:t>
      </w:r>
      <w:r>
        <w:rPr>
          <w:rFonts w:hint="eastAsia" w:ascii="仿宋" w:hAnsi="仿宋" w:eastAsia="仿宋" w:cs="仿宋"/>
          <w:sz w:val="28"/>
          <w:szCs w:val="28"/>
          <w:u w:val="single"/>
          <w:lang w:eastAsia="zh-CN"/>
        </w:rPr>
        <w:t>，</w:t>
      </w:r>
      <w:r>
        <w:rPr>
          <w:rFonts w:hint="eastAsia" w:ascii="仿宋" w:hAnsi="仿宋" w:eastAsia="仿宋" w:cs="仿宋"/>
          <w:sz w:val="28"/>
          <w:szCs w:val="28"/>
          <w:lang w:eastAsia="zh-CN"/>
        </w:rPr>
        <w:t>总限额为</w:t>
      </w:r>
      <w:r>
        <w:rPr>
          <w:rFonts w:hint="eastAsia" w:ascii="仿宋" w:hAnsi="仿宋" w:eastAsia="仿宋" w:cs="仿宋"/>
          <w:sz w:val="28"/>
          <w:szCs w:val="28"/>
          <w:u w:val="single"/>
          <w:lang w:val="en-US" w:eastAsia="zh-CN"/>
        </w:rPr>
        <w:t>9.6</w:t>
      </w:r>
      <w:r>
        <w:rPr>
          <w:rFonts w:hint="eastAsia" w:ascii="仿宋" w:hAnsi="仿宋" w:eastAsia="仿宋" w:cs="仿宋"/>
          <w:sz w:val="28"/>
          <w:szCs w:val="28"/>
          <w:lang w:val="en-US" w:eastAsia="zh-CN"/>
        </w:rPr>
        <w:t>万元，本次</w:t>
      </w:r>
      <w:r>
        <w:rPr>
          <w:rFonts w:hint="eastAsia" w:ascii="仿宋" w:hAnsi="仿宋" w:eastAsia="仿宋" w:cs="仿宋"/>
          <w:sz w:val="28"/>
          <w:szCs w:val="28"/>
        </w:rPr>
        <w:t>报价</w:t>
      </w:r>
      <w:r>
        <w:rPr>
          <w:rFonts w:hint="eastAsia" w:ascii="仿宋" w:hAnsi="仿宋" w:eastAsia="仿宋" w:cs="仿宋"/>
          <w:sz w:val="28"/>
          <w:szCs w:val="28"/>
          <w:lang w:eastAsia="zh-CN"/>
        </w:rPr>
        <w:t>总金额为</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元，具体</w:t>
      </w:r>
      <w:r>
        <w:rPr>
          <w:rFonts w:hint="eastAsia" w:ascii="仿宋" w:hAnsi="仿宋" w:eastAsia="仿宋" w:cs="仿宋"/>
          <w:sz w:val="28"/>
          <w:szCs w:val="28"/>
        </w:rPr>
        <w:t>如下</w:t>
      </w:r>
      <w:r>
        <w:rPr>
          <w:rFonts w:hint="eastAsia" w:ascii="仿宋" w:hAnsi="仿宋" w:eastAsia="仿宋" w:cs="仿宋"/>
          <w:sz w:val="28"/>
          <w:szCs w:val="28"/>
          <w:lang w:eastAsia="zh-CN"/>
        </w:rPr>
        <w:t>：</w:t>
      </w:r>
    </w:p>
    <w:p>
      <w:pPr>
        <w:pStyle w:val="2"/>
        <w:rPr>
          <w:rFonts w:hint="eastAsia" w:ascii="仿宋" w:hAnsi="仿宋" w:eastAsia="仿宋" w:cs="仿宋"/>
          <w:sz w:val="28"/>
          <w:szCs w:val="28"/>
          <w:lang w:eastAsia="zh-CN"/>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5"/>
        <w:gridCol w:w="1054"/>
        <w:gridCol w:w="1676"/>
        <w:gridCol w:w="1503"/>
        <w:gridCol w:w="1634"/>
        <w:gridCol w:w="2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85" w:type="dxa"/>
            <w:vAlign w:val="center"/>
          </w:tcPr>
          <w:p>
            <w:pPr>
              <w:pStyle w:val="3"/>
              <w:ind w:left="0" w:leftChars="0" w:firstLine="0" w:firstLineChars="0"/>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序号</w:t>
            </w:r>
          </w:p>
        </w:tc>
        <w:tc>
          <w:tcPr>
            <w:tcW w:w="1054" w:type="dxa"/>
            <w:vAlign w:val="center"/>
          </w:tcPr>
          <w:p>
            <w:pPr>
              <w:pStyle w:val="3"/>
              <w:ind w:left="0" w:leftChars="0" w:firstLine="0" w:firstLineChars="0"/>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类别</w:t>
            </w:r>
          </w:p>
        </w:tc>
        <w:tc>
          <w:tcPr>
            <w:tcW w:w="1676" w:type="dxa"/>
            <w:vAlign w:val="center"/>
          </w:tcPr>
          <w:p>
            <w:pPr>
              <w:pStyle w:val="3"/>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项目</w:t>
            </w:r>
          </w:p>
        </w:tc>
        <w:tc>
          <w:tcPr>
            <w:tcW w:w="1503" w:type="dxa"/>
            <w:vAlign w:val="center"/>
          </w:tcPr>
          <w:p>
            <w:pPr>
              <w:pStyle w:val="3"/>
              <w:ind w:left="0" w:leftChars="0" w:firstLine="0" w:firstLineChars="0"/>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限额</w:t>
            </w:r>
          </w:p>
          <w:p>
            <w:pPr>
              <w:pStyle w:val="3"/>
              <w:ind w:left="0" w:leftChars="0" w:firstLine="0" w:firstLineChars="0"/>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（元）</w:t>
            </w:r>
          </w:p>
        </w:tc>
        <w:tc>
          <w:tcPr>
            <w:tcW w:w="1634" w:type="dxa"/>
            <w:vAlign w:val="center"/>
          </w:tcPr>
          <w:p>
            <w:pPr>
              <w:pStyle w:val="3"/>
              <w:ind w:left="0" w:leftChars="0" w:firstLine="0" w:firstLineChars="0"/>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报价金额</w:t>
            </w:r>
          </w:p>
          <w:p>
            <w:pPr>
              <w:pStyle w:val="3"/>
              <w:ind w:left="0" w:leftChars="0" w:firstLine="0" w:firstLineChars="0"/>
              <w:jc w:val="center"/>
              <w:rPr>
                <w:rFonts w:hint="eastAsia"/>
                <w:lang w:eastAsia="zh-CN"/>
              </w:rPr>
            </w:pPr>
            <w:r>
              <w:rPr>
                <w:rFonts w:hint="eastAsia" w:ascii="仿宋" w:hAnsi="仿宋" w:eastAsia="仿宋" w:cs="仿宋"/>
                <w:sz w:val="28"/>
                <w:szCs w:val="28"/>
                <w:vertAlign w:val="baseline"/>
                <w:lang w:eastAsia="zh-CN"/>
              </w:rPr>
              <w:t>（元）</w:t>
            </w:r>
          </w:p>
        </w:tc>
        <w:tc>
          <w:tcPr>
            <w:tcW w:w="2633" w:type="dxa"/>
            <w:vAlign w:val="center"/>
          </w:tcPr>
          <w:p>
            <w:pPr>
              <w:pStyle w:val="3"/>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vAlign w:val="center"/>
          </w:tcPr>
          <w:p>
            <w:pPr>
              <w:pStyle w:val="3"/>
              <w:ind w:left="0" w:leftChars="0" w:firstLine="0" w:firstLineChars="0"/>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c>
          <w:tcPr>
            <w:tcW w:w="1054" w:type="dxa"/>
            <w:vMerge w:val="restart"/>
            <w:vAlign w:val="center"/>
          </w:tcPr>
          <w:p>
            <w:pPr>
              <w:pStyle w:val="3"/>
              <w:ind w:left="0" w:leftChars="0" w:firstLine="0" w:firstLineChars="0"/>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常规保养</w:t>
            </w:r>
          </w:p>
        </w:tc>
        <w:tc>
          <w:tcPr>
            <w:tcW w:w="1676" w:type="dxa"/>
            <w:vAlign w:val="center"/>
          </w:tcPr>
          <w:p>
            <w:pPr>
              <w:pStyle w:val="3"/>
              <w:ind w:left="0" w:leftChars="0" w:firstLine="0" w:firstLineChars="0"/>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沃尔</w:t>
            </w:r>
            <w:r>
              <w:rPr>
                <w:rFonts w:hint="eastAsia" w:ascii="仿宋" w:hAnsi="仿宋" w:eastAsia="仿宋" w:cs="仿宋"/>
                <w:sz w:val="28"/>
                <w:szCs w:val="28"/>
                <w:vertAlign w:val="baseline"/>
                <w:lang w:val="en-US" w:eastAsia="zh-CN"/>
              </w:rPr>
              <w:t>EW145B轮挖常规保养</w:t>
            </w:r>
          </w:p>
        </w:tc>
        <w:tc>
          <w:tcPr>
            <w:tcW w:w="1503" w:type="dxa"/>
            <w:vMerge w:val="restart"/>
            <w:vAlign w:val="center"/>
          </w:tcPr>
          <w:p>
            <w:pPr>
              <w:pStyle w:val="3"/>
              <w:jc w:val="both"/>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48000</w:t>
            </w:r>
          </w:p>
        </w:tc>
        <w:tc>
          <w:tcPr>
            <w:tcW w:w="1634" w:type="dxa"/>
            <w:vAlign w:val="center"/>
          </w:tcPr>
          <w:p>
            <w:pPr>
              <w:pStyle w:val="3"/>
              <w:jc w:val="center"/>
              <w:rPr>
                <w:rFonts w:hint="eastAsia" w:ascii="仿宋" w:hAnsi="仿宋" w:eastAsia="仿宋" w:cs="仿宋"/>
                <w:sz w:val="28"/>
                <w:szCs w:val="28"/>
                <w:vertAlign w:val="baseline"/>
                <w:lang w:eastAsia="zh-CN"/>
              </w:rPr>
            </w:pPr>
          </w:p>
        </w:tc>
        <w:tc>
          <w:tcPr>
            <w:tcW w:w="2633" w:type="dxa"/>
            <w:vAlign w:val="center"/>
          </w:tcPr>
          <w:p>
            <w:pPr>
              <w:pStyle w:val="3"/>
              <w:ind w:left="0" w:leftChars="0" w:firstLine="0" w:firstLineChars="0"/>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具体明细明细附后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vAlign w:val="center"/>
          </w:tcPr>
          <w:p>
            <w:pPr>
              <w:pStyle w:val="3"/>
              <w:ind w:left="0" w:leftChars="0" w:firstLine="0" w:firstLineChars="0"/>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w:t>
            </w:r>
          </w:p>
        </w:tc>
        <w:tc>
          <w:tcPr>
            <w:tcW w:w="1054" w:type="dxa"/>
            <w:vMerge w:val="continue"/>
            <w:vAlign w:val="center"/>
          </w:tcPr>
          <w:p>
            <w:pPr>
              <w:pStyle w:val="3"/>
              <w:jc w:val="center"/>
              <w:rPr>
                <w:rFonts w:hint="eastAsia" w:ascii="仿宋" w:hAnsi="仿宋" w:eastAsia="仿宋" w:cs="仿宋"/>
                <w:sz w:val="28"/>
                <w:szCs w:val="28"/>
                <w:vertAlign w:val="baseline"/>
                <w:lang w:eastAsia="zh-CN"/>
              </w:rPr>
            </w:pPr>
          </w:p>
        </w:tc>
        <w:tc>
          <w:tcPr>
            <w:tcW w:w="1676" w:type="dxa"/>
            <w:vAlign w:val="center"/>
          </w:tcPr>
          <w:p>
            <w:pPr>
              <w:pStyle w:val="3"/>
              <w:ind w:left="0" w:leftChars="0" w:firstLine="0" w:firstLineChars="0"/>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三一</w:t>
            </w:r>
            <w:r>
              <w:rPr>
                <w:rFonts w:hint="eastAsia" w:ascii="仿宋" w:hAnsi="仿宋" w:eastAsia="仿宋" w:cs="仿宋"/>
                <w:sz w:val="28"/>
                <w:szCs w:val="28"/>
                <w:vertAlign w:val="baseline"/>
                <w:lang w:val="en-US" w:eastAsia="zh-CN"/>
              </w:rPr>
              <w:t>SY125C履挖常规保养</w:t>
            </w:r>
          </w:p>
        </w:tc>
        <w:tc>
          <w:tcPr>
            <w:tcW w:w="1503" w:type="dxa"/>
            <w:vMerge w:val="continue"/>
            <w:vAlign w:val="center"/>
          </w:tcPr>
          <w:p>
            <w:pPr>
              <w:pStyle w:val="3"/>
              <w:jc w:val="center"/>
              <w:rPr>
                <w:rFonts w:hint="eastAsia" w:ascii="仿宋" w:hAnsi="仿宋" w:eastAsia="仿宋" w:cs="仿宋"/>
                <w:sz w:val="28"/>
                <w:szCs w:val="28"/>
                <w:vertAlign w:val="baseline"/>
                <w:lang w:eastAsia="zh-CN"/>
              </w:rPr>
            </w:pPr>
          </w:p>
        </w:tc>
        <w:tc>
          <w:tcPr>
            <w:tcW w:w="1634" w:type="dxa"/>
            <w:vAlign w:val="center"/>
          </w:tcPr>
          <w:p>
            <w:pPr>
              <w:pStyle w:val="3"/>
              <w:jc w:val="center"/>
              <w:rPr>
                <w:rFonts w:hint="eastAsia" w:ascii="仿宋" w:hAnsi="仿宋" w:eastAsia="仿宋" w:cs="仿宋"/>
                <w:sz w:val="28"/>
                <w:szCs w:val="28"/>
                <w:vertAlign w:val="baseline"/>
                <w:lang w:eastAsia="zh-CN"/>
              </w:rPr>
            </w:pPr>
          </w:p>
        </w:tc>
        <w:tc>
          <w:tcPr>
            <w:tcW w:w="2633" w:type="dxa"/>
            <w:vAlign w:val="center"/>
          </w:tcPr>
          <w:p>
            <w:pPr>
              <w:pStyle w:val="3"/>
              <w:ind w:left="0" w:leftChars="0" w:firstLine="0" w:firstLineChars="0"/>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具体明细明细附后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vAlign w:val="center"/>
          </w:tcPr>
          <w:p>
            <w:pPr>
              <w:pStyle w:val="3"/>
              <w:ind w:left="0" w:leftChars="0" w:firstLine="0" w:firstLineChars="0"/>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3</w:t>
            </w:r>
          </w:p>
        </w:tc>
        <w:tc>
          <w:tcPr>
            <w:tcW w:w="1054" w:type="dxa"/>
            <w:vMerge w:val="restart"/>
            <w:vAlign w:val="center"/>
          </w:tcPr>
          <w:p>
            <w:pPr>
              <w:pStyle w:val="3"/>
              <w:ind w:left="0" w:leftChars="0" w:firstLine="0" w:firstLineChars="0"/>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易损件</w:t>
            </w:r>
          </w:p>
        </w:tc>
        <w:tc>
          <w:tcPr>
            <w:tcW w:w="1676" w:type="dxa"/>
            <w:vAlign w:val="center"/>
          </w:tcPr>
          <w:p>
            <w:pPr>
              <w:pStyle w:val="3"/>
              <w:ind w:left="0" w:leftChars="0" w:firstLine="0" w:firstLineChars="0"/>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沃尔沃</w:t>
            </w:r>
            <w:r>
              <w:rPr>
                <w:rFonts w:hint="eastAsia" w:ascii="仿宋" w:hAnsi="仿宋" w:eastAsia="仿宋" w:cs="仿宋"/>
                <w:sz w:val="28"/>
                <w:szCs w:val="28"/>
                <w:vertAlign w:val="baseline"/>
                <w:lang w:val="en-US" w:eastAsia="zh-CN"/>
              </w:rPr>
              <w:t>EW145B轮挖易损件</w:t>
            </w:r>
          </w:p>
        </w:tc>
        <w:tc>
          <w:tcPr>
            <w:tcW w:w="1503" w:type="dxa"/>
            <w:vMerge w:val="restart"/>
            <w:vAlign w:val="center"/>
          </w:tcPr>
          <w:p>
            <w:pPr>
              <w:pStyle w:val="3"/>
              <w:jc w:val="both"/>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48000</w:t>
            </w:r>
          </w:p>
        </w:tc>
        <w:tc>
          <w:tcPr>
            <w:tcW w:w="1634" w:type="dxa"/>
            <w:vAlign w:val="center"/>
          </w:tcPr>
          <w:p>
            <w:pPr>
              <w:pStyle w:val="3"/>
              <w:jc w:val="center"/>
              <w:rPr>
                <w:rFonts w:hint="eastAsia" w:ascii="仿宋" w:hAnsi="仿宋" w:eastAsia="仿宋" w:cs="仿宋"/>
                <w:sz w:val="28"/>
                <w:szCs w:val="28"/>
                <w:vertAlign w:val="baseline"/>
                <w:lang w:eastAsia="zh-CN"/>
              </w:rPr>
            </w:pPr>
          </w:p>
        </w:tc>
        <w:tc>
          <w:tcPr>
            <w:tcW w:w="2633" w:type="dxa"/>
            <w:vAlign w:val="center"/>
          </w:tcPr>
          <w:p>
            <w:pPr>
              <w:pStyle w:val="3"/>
              <w:ind w:left="0" w:leftChars="0" w:firstLine="0" w:firstLineChars="0"/>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具体明细明细附后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vAlign w:val="center"/>
          </w:tcPr>
          <w:p>
            <w:pPr>
              <w:pStyle w:val="3"/>
              <w:ind w:left="0" w:leftChars="0" w:firstLine="0" w:firstLineChars="0"/>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4</w:t>
            </w:r>
          </w:p>
        </w:tc>
        <w:tc>
          <w:tcPr>
            <w:tcW w:w="1054" w:type="dxa"/>
            <w:vMerge w:val="continue"/>
            <w:vAlign w:val="center"/>
          </w:tcPr>
          <w:p>
            <w:pPr>
              <w:pStyle w:val="3"/>
              <w:jc w:val="center"/>
              <w:rPr>
                <w:rFonts w:hint="eastAsia" w:ascii="仿宋" w:hAnsi="仿宋" w:eastAsia="仿宋" w:cs="仿宋"/>
                <w:b/>
                <w:bCs/>
                <w:sz w:val="28"/>
                <w:szCs w:val="28"/>
                <w:highlight w:val="none"/>
                <w:lang w:eastAsia="zh-CN"/>
              </w:rPr>
            </w:pPr>
          </w:p>
        </w:tc>
        <w:tc>
          <w:tcPr>
            <w:tcW w:w="1676" w:type="dxa"/>
            <w:vAlign w:val="center"/>
          </w:tcPr>
          <w:p>
            <w:pPr>
              <w:pStyle w:val="3"/>
              <w:ind w:left="0" w:leftChars="0" w:firstLine="0" w:firstLineChars="0"/>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三一</w:t>
            </w:r>
            <w:r>
              <w:rPr>
                <w:rFonts w:hint="eastAsia" w:ascii="仿宋" w:hAnsi="仿宋" w:eastAsia="仿宋" w:cs="仿宋"/>
                <w:sz w:val="28"/>
                <w:szCs w:val="28"/>
                <w:vertAlign w:val="baseline"/>
                <w:lang w:val="en-US" w:eastAsia="zh-CN"/>
              </w:rPr>
              <w:t>SY125C履挖易损件</w:t>
            </w:r>
          </w:p>
        </w:tc>
        <w:tc>
          <w:tcPr>
            <w:tcW w:w="1503" w:type="dxa"/>
            <w:vMerge w:val="continue"/>
            <w:vAlign w:val="center"/>
          </w:tcPr>
          <w:p>
            <w:pPr>
              <w:pStyle w:val="3"/>
              <w:jc w:val="center"/>
              <w:rPr>
                <w:rFonts w:hint="eastAsia" w:ascii="仿宋" w:hAnsi="仿宋" w:eastAsia="仿宋" w:cs="仿宋"/>
                <w:sz w:val="28"/>
                <w:szCs w:val="28"/>
                <w:vertAlign w:val="baseline"/>
                <w:lang w:eastAsia="zh-CN"/>
              </w:rPr>
            </w:pPr>
          </w:p>
        </w:tc>
        <w:tc>
          <w:tcPr>
            <w:tcW w:w="1634" w:type="dxa"/>
            <w:vAlign w:val="center"/>
          </w:tcPr>
          <w:p>
            <w:pPr>
              <w:pStyle w:val="3"/>
              <w:jc w:val="center"/>
              <w:rPr>
                <w:rFonts w:hint="eastAsia" w:ascii="仿宋" w:hAnsi="仿宋" w:eastAsia="仿宋" w:cs="仿宋"/>
                <w:sz w:val="28"/>
                <w:szCs w:val="28"/>
                <w:vertAlign w:val="baseline"/>
                <w:lang w:eastAsia="zh-CN"/>
              </w:rPr>
            </w:pPr>
          </w:p>
        </w:tc>
        <w:tc>
          <w:tcPr>
            <w:tcW w:w="2633" w:type="dxa"/>
            <w:vAlign w:val="center"/>
          </w:tcPr>
          <w:p>
            <w:pPr>
              <w:pStyle w:val="3"/>
              <w:ind w:left="0" w:leftChars="0" w:firstLine="0" w:firstLineChars="0"/>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具体明细明细附后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785" w:type="dxa"/>
            <w:vAlign w:val="center"/>
          </w:tcPr>
          <w:p>
            <w:pPr>
              <w:pStyle w:val="3"/>
              <w:ind w:left="0" w:leftChars="0" w:firstLine="0" w:firstLineChars="0"/>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5</w:t>
            </w:r>
          </w:p>
        </w:tc>
        <w:tc>
          <w:tcPr>
            <w:tcW w:w="1054" w:type="dxa"/>
            <w:vAlign w:val="center"/>
          </w:tcPr>
          <w:p>
            <w:pPr>
              <w:pStyle w:val="3"/>
              <w:ind w:left="0" w:leftChars="0" w:firstLine="0" w:firstLineChars="0"/>
              <w:jc w:val="center"/>
              <w:rPr>
                <w:rFonts w:hint="eastAsia" w:ascii="仿宋" w:hAnsi="仿宋" w:eastAsia="仿宋" w:cs="仿宋"/>
                <w:b/>
                <w:bCs/>
                <w:sz w:val="28"/>
                <w:szCs w:val="28"/>
                <w:highlight w:val="none"/>
                <w:lang w:eastAsia="zh-CN"/>
              </w:rPr>
            </w:pPr>
            <w:r>
              <w:rPr>
                <w:rFonts w:hint="eastAsia" w:ascii="仿宋" w:hAnsi="仿宋" w:eastAsia="仿宋" w:cs="仿宋"/>
                <w:b/>
                <w:bCs/>
                <w:sz w:val="28"/>
                <w:szCs w:val="28"/>
                <w:highlight w:val="none"/>
                <w:lang w:eastAsia="zh-CN"/>
              </w:rPr>
              <w:t>合计</w:t>
            </w:r>
          </w:p>
        </w:tc>
        <w:tc>
          <w:tcPr>
            <w:tcW w:w="1676" w:type="dxa"/>
            <w:vAlign w:val="center"/>
          </w:tcPr>
          <w:p>
            <w:pPr>
              <w:pStyle w:val="3"/>
              <w:ind w:firstLine="281" w:firstLineChars="100"/>
              <w:jc w:val="center"/>
              <w:rPr>
                <w:rFonts w:hint="eastAsia" w:ascii="仿宋" w:hAnsi="仿宋" w:eastAsia="仿宋" w:cs="仿宋"/>
                <w:b/>
                <w:bCs/>
                <w:sz w:val="28"/>
                <w:szCs w:val="28"/>
                <w:highlight w:val="none"/>
                <w:lang w:eastAsia="zh-CN"/>
              </w:rPr>
            </w:pPr>
          </w:p>
        </w:tc>
        <w:tc>
          <w:tcPr>
            <w:tcW w:w="1503" w:type="dxa"/>
            <w:vAlign w:val="center"/>
          </w:tcPr>
          <w:p>
            <w:pPr>
              <w:pStyle w:val="3"/>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96000</w:t>
            </w:r>
          </w:p>
        </w:tc>
        <w:tc>
          <w:tcPr>
            <w:tcW w:w="1634" w:type="dxa"/>
            <w:vAlign w:val="center"/>
          </w:tcPr>
          <w:p>
            <w:pPr>
              <w:pStyle w:val="3"/>
              <w:jc w:val="center"/>
              <w:rPr>
                <w:rFonts w:hint="eastAsia" w:ascii="仿宋" w:hAnsi="仿宋" w:eastAsia="仿宋" w:cs="仿宋"/>
                <w:sz w:val="28"/>
                <w:szCs w:val="28"/>
                <w:vertAlign w:val="baseline"/>
                <w:lang w:eastAsia="zh-CN"/>
              </w:rPr>
            </w:pPr>
          </w:p>
        </w:tc>
        <w:tc>
          <w:tcPr>
            <w:tcW w:w="2633" w:type="dxa"/>
            <w:vAlign w:val="center"/>
          </w:tcPr>
          <w:p>
            <w:pPr>
              <w:pStyle w:val="3"/>
              <w:ind w:left="0" w:leftChars="0" w:firstLine="0" w:firstLineChars="0"/>
              <w:jc w:val="center"/>
              <w:rPr>
                <w:rFonts w:hint="eastAsia" w:ascii="仿宋" w:hAnsi="仿宋" w:eastAsia="仿宋" w:cs="仿宋"/>
                <w:sz w:val="28"/>
                <w:szCs w:val="28"/>
                <w:vertAlign w:val="baseline"/>
                <w:lang w:eastAsia="zh-CN"/>
              </w:rPr>
            </w:pPr>
          </w:p>
        </w:tc>
      </w:tr>
    </w:tbl>
    <w:p>
      <w:pPr>
        <w:pStyle w:val="3"/>
        <w:rPr>
          <w:rFonts w:hint="eastAsia" w:ascii="仿宋" w:hAnsi="仿宋" w:eastAsia="仿宋" w:cs="仿宋"/>
          <w:sz w:val="28"/>
          <w:szCs w:val="28"/>
          <w:lang w:eastAsia="zh-CN"/>
        </w:rPr>
      </w:pPr>
    </w:p>
    <w:p>
      <w:pPr>
        <w:pStyle w:val="3"/>
        <w:ind w:left="0" w:leftChars="0" w:firstLine="0" w:firstLineChars="0"/>
        <w:rPr>
          <w:rFonts w:hint="eastAsia" w:ascii="仿宋" w:hAnsi="仿宋" w:eastAsia="仿宋" w:cs="仿宋"/>
          <w:sz w:val="28"/>
          <w:szCs w:val="28"/>
          <w:lang w:eastAsia="zh-CN"/>
        </w:rPr>
      </w:pPr>
    </w:p>
    <w:p>
      <w:pPr>
        <w:rPr>
          <w:rFonts w:hint="eastAsia" w:ascii="仿宋" w:hAnsi="仿宋" w:eastAsia="仿宋" w:cs="仿宋"/>
          <w:sz w:val="28"/>
          <w:szCs w:val="28"/>
          <w:lang w:eastAsia="zh-CN"/>
        </w:rPr>
      </w:pPr>
    </w:p>
    <w:p>
      <w:pPr>
        <w:pStyle w:val="2"/>
        <w:rPr>
          <w:rFonts w:hint="eastAsia" w:ascii="仿宋" w:hAnsi="仿宋" w:eastAsia="仿宋" w:cs="仿宋"/>
          <w:sz w:val="28"/>
          <w:szCs w:val="28"/>
          <w:lang w:eastAsia="zh-CN"/>
        </w:rPr>
      </w:pPr>
    </w:p>
    <w:p>
      <w:pPr>
        <w:pStyle w:val="3"/>
        <w:rPr>
          <w:rFonts w:hint="eastAsia" w:ascii="仿宋" w:hAnsi="仿宋" w:eastAsia="仿宋" w:cs="仿宋"/>
          <w:sz w:val="28"/>
          <w:szCs w:val="28"/>
          <w:lang w:eastAsia="zh-CN"/>
        </w:rPr>
      </w:pPr>
    </w:p>
    <w:p>
      <w:pPr>
        <w:rPr>
          <w:rFonts w:hint="eastAsia" w:ascii="仿宋" w:hAnsi="仿宋" w:eastAsia="仿宋" w:cs="仿宋"/>
          <w:sz w:val="28"/>
          <w:szCs w:val="28"/>
          <w:lang w:eastAsia="zh-CN"/>
        </w:rPr>
      </w:pPr>
    </w:p>
    <w:p>
      <w:pPr>
        <w:pStyle w:val="2"/>
        <w:rPr>
          <w:rFonts w:hint="eastAsia"/>
          <w:lang w:eastAsia="zh-CN"/>
        </w:rPr>
      </w:pPr>
    </w:p>
    <w:p>
      <w:pPr>
        <w:rPr>
          <w:rFonts w:hint="eastAsia"/>
          <w:lang w:eastAsia="zh-CN"/>
        </w:rPr>
      </w:pPr>
    </w:p>
    <w:p>
      <w:pPr>
        <w:pageBreakBefore w:val="0"/>
        <w:numPr>
          <w:ilvl w:val="0"/>
          <w:numId w:val="3"/>
        </w:numPr>
        <w:kinsoku/>
        <w:wordWrap/>
        <w:topLinePunct w:val="0"/>
        <w:bidi w:val="0"/>
        <w:snapToGrid w:val="0"/>
        <w:spacing w:line="360" w:lineRule="auto"/>
        <w:jc w:val="center"/>
        <w:rPr>
          <w:rFonts w:hint="eastAsia" w:ascii="仿宋" w:hAnsi="仿宋" w:eastAsia="仿宋" w:cs="仿宋"/>
          <w:lang w:val="en-US" w:eastAsia="zh-CN"/>
        </w:rPr>
      </w:pPr>
      <w:r>
        <w:rPr>
          <w:rFonts w:hint="eastAsia" w:ascii="仿宋" w:hAnsi="仿宋" w:eastAsia="仿宋" w:cs="仿宋"/>
          <w:b/>
          <w:bCs/>
          <w:color w:val="000000"/>
          <w:kern w:val="0"/>
          <w:sz w:val="28"/>
          <w:szCs w:val="28"/>
          <w:u w:color="000000"/>
          <w:lang w:val="en-US" w:eastAsia="zh-CN" w:bidi="ar-SA"/>
        </w:rPr>
        <w:t>常规保养报价（含设备定检）</w:t>
      </w:r>
    </w:p>
    <w:p>
      <w:pPr>
        <w:pageBreakBefore w:val="0"/>
        <w:numPr>
          <w:ilvl w:val="0"/>
          <w:numId w:val="0"/>
        </w:numPr>
        <w:kinsoku/>
        <w:wordWrap/>
        <w:topLinePunct w:val="0"/>
        <w:bidi w:val="0"/>
        <w:snapToGrid w:val="0"/>
        <w:spacing w:line="360" w:lineRule="auto"/>
        <w:ind w:firstLine="2249" w:firstLineChars="800"/>
        <w:jc w:val="both"/>
        <w:rPr>
          <w:rFonts w:hint="eastAsia" w:ascii="仿宋" w:hAnsi="仿宋" w:eastAsia="仿宋" w:cs="仿宋"/>
          <w:lang w:val="en-US" w:eastAsia="zh-CN"/>
        </w:rPr>
      </w:pPr>
      <w:r>
        <w:rPr>
          <w:rFonts w:hint="eastAsia" w:ascii="仿宋" w:hAnsi="仿宋" w:eastAsia="仿宋" w:cs="仿宋"/>
          <w:b/>
          <w:bCs/>
          <w:color w:val="000000"/>
          <w:kern w:val="0"/>
          <w:sz w:val="28"/>
          <w:szCs w:val="28"/>
          <w:u w:color="000000"/>
          <w:lang w:val="en-US" w:eastAsia="zh-CN" w:bidi="ar-SA"/>
        </w:rPr>
        <w:t xml:space="preserve">（限额4.8万元，税率为 </w:t>
      </w:r>
      <w:r>
        <w:rPr>
          <w:rFonts w:hint="eastAsia" w:ascii="仿宋" w:hAnsi="仿宋" w:eastAsia="仿宋" w:cs="仿宋"/>
          <w:b/>
          <w:bCs/>
          <w:color w:val="000000"/>
          <w:kern w:val="0"/>
          <w:sz w:val="28"/>
          <w:szCs w:val="28"/>
          <w:u w:val="single" w:color="auto"/>
          <w:lang w:val="en-US" w:eastAsia="zh-CN" w:bidi="ar-SA"/>
        </w:rPr>
        <w:t xml:space="preserve">    %</w:t>
      </w:r>
      <w:r>
        <w:rPr>
          <w:rFonts w:hint="eastAsia" w:ascii="仿宋" w:hAnsi="仿宋" w:eastAsia="仿宋" w:cs="仿宋"/>
          <w:b/>
          <w:bCs/>
          <w:color w:val="000000"/>
          <w:kern w:val="0"/>
          <w:sz w:val="28"/>
          <w:szCs w:val="28"/>
          <w:u w:color="000000"/>
          <w:lang w:val="en-US" w:eastAsia="zh-CN" w:bidi="ar-SA"/>
        </w:rPr>
        <w:t>）</w:t>
      </w:r>
    </w:p>
    <w:p>
      <w:pPr>
        <w:pStyle w:val="19"/>
        <w:pageBreakBefore w:val="0"/>
        <w:kinsoku/>
        <w:wordWrap/>
        <w:topLinePunct w:val="0"/>
        <w:bidi w:val="0"/>
        <w:snapToGrid w:val="0"/>
        <w:spacing w:line="360" w:lineRule="auto"/>
        <w:ind w:left="0" w:leftChars="0" w:firstLine="0" w:firstLineChars="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 xml:space="preserve">（1） </w:t>
      </w:r>
      <w:r>
        <w:rPr>
          <w:rFonts w:hint="eastAsia" w:ascii="仿宋" w:hAnsi="仿宋" w:eastAsia="仿宋" w:cs="仿宋"/>
          <w:b/>
          <w:bCs/>
          <w:sz w:val="28"/>
          <w:szCs w:val="28"/>
          <w:lang w:eastAsia="zh-CN"/>
        </w:rPr>
        <w:t>沃尔沃</w:t>
      </w:r>
      <w:r>
        <w:rPr>
          <w:rFonts w:hint="eastAsia" w:ascii="仿宋" w:hAnsi="仿宋" w:eastAsia="仿宋" w:cs="仿宋"/>
          <w:b/>
          <w:bCs/>
          <w:sz w:val="28"/>
          <w:szCs w:val="28"/>
          <w:lang w:val="en-US" w:eastAsia="zh-CN"/>
        </w:rPr>
        <w:t>EW145B轮挖常规保养清单</w:t>
      </w:r>
    </w:p>
    <w:tbl>
      <w:tblPr>
        <w:tblStyle w:val="13"/>
        <w:tblW w:w="8892" w:type="dxa"/>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724"/>
        <w:gridCol w:w="1585"/>
        <w:gridCol w:w="1782"/>
        <w:gridCol w:w="628"/>
        <w:gridCol w:w="923"/>
        <w:gridCol w:w="1016"/>
        <w:gridCol w:w="22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9" w:hRule="atLeast"/>
        </w:trPr>
        <w:tc>
          <w:tcPr>
            <w:tcW w:w="72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项目</w:t>
            </w:r>
          </w:p>
        </w:tc>
        <w:tc>
          <w:tcPr>
            <w:tcW w:w="15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配件编码</w:t>
            </w:r>
          </w:p>
        </w:tc>
        <w:tc>
          <w:tcPr>
            <w:tcW w:w="17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配件名称</w:t>
            </w:r>
          </w:p>
        </w:tc>
        <w:tc>
          <w:tcPr>
            <w:tcW w:w="62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数量</w:t>
            </w:r>
          </w:p>
        </w:tc>
        <w:tc>
          <w:tcPr>
            <w:tcW w:w="92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单价（元）</w:t>
            </w:r>
          </w:p>
        </w:tc>
        <w:tc>
          <w:tcPr>
            <w:tcW w:w="101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金额（元）</w:t>
            </w:r>
          </w:p>
        </w:tc>
        <w:tc>
          <w:tcPr>
            <w:tcW w:w="223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1000小时保养</w:t>
            </w: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VOE17457469</w:t>
            </w:r>
          </w:p>
        </w:tc>
        <w:tc>
          <w:tcPr>
            <w:tcW w:w="178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机油滤芯</w:t>
            </w:r>
          </w:p>
        </w:tc>
        <w:tc>
          <w:tcPr>
            <w:tcW w:w="62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VOE20805349</w:t>
            </w:r>
          </w:p>
        </w:tc>
        <w:tc>
          <w:tcPr>
            <w:tcW w:w="178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柴油滤芯（新）</w:t>
            </w:r>
          </w:p>
        </w:tc>
        <w:tc>
          <w:tcPr>
            <w:tcW w:w="62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VOE11110683</w:t>
            </w:r>
          </w:p>
        </w:tc>
        <w:tc>
          <w:tcPr>
            <w:tcW w:w="178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油水分离器芯</w:t>
            </w:r>
          </w:p>
        </w:tc>
        <w:tc>
          <w:tcPr>
            <w:tcW w:w="62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FU15067197</w:t>
            </w:r>
          </w:p>
        </w:tc>
        <w:tc>
          <w:tcPr>
            <w:tcW w:w="178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机油20L</w:t>
            </w:r>
          </w:p>
        </w:tc>
        <w:tc>
          <w:tcPr>
            <w:tcW w:w="62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VOE14688861</w:t>
            </w:r>
          </w:p>
        </w:tc>
        <w:tc>
          <w:tcPr>
            <w:tcW w:w="17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回油滤芯EW145B</w:t>
            </w:r>
          </w:p>
        </w:tc>
        <w:tc>
          <w:tcPr>
            <w:tcW w:w="62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VOE14711981</w:t>
            </w:r>
          </w:p>
        </w:tc>
        <w:tc>
          <w:tcPr>
            <w:tcW w:w="178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先导滤芯</w:t>
            </w:r>
          </w:p>
        </w:tc>
        <w:tc>
          <w:tcPr>
            <w:tcW w:w="6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VOE14750657</w:t>
            </w:r>
          </w:p>
        </w:tc>
        <w:tc>
          <w:tcPr>
            <w:tcW w:w="178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泄油滤芯</w:t>
            </w:r>
          </w:p>
        </w:tc>
        <w:tc>
          <w:tcPr>
            <w:tcW w:w="6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VOE14596399</w:t>
            </w:r>
          </w:p>
        </w:tc>
        <w:tc>
          <w:tcPr>
            <w:tcW w:w="17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液压油呼吸滤芯</w:t>
            </w:r>
          </w:p>
        </w:tc>
        <w:tc>
          <w:tcPr>
            <w:tcW w:w="6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VOE11172907</w:t>
            </w:r>
          </w:p>
        </w:tc>
        <w:tc>
          <w:tcPr>
            <w:tcW w:w="17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燃油箱呼吸滤</w:t>
            </w:r>
          </w:p>
        </w:tc>
        <w:tc>
          <w:tcPr>
            <w:tcW w:w="6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VOE15193230</w:t>
            </w:r>
          </w:p>
        </w:tc>
        <w:tc>
          <w:tcPr>
            <w:tcW w:w="17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空气滤芯</w:t>
            </w:r>
          </w:p>
        </w:tc>
        <w:tc>
          <w:tcPr>
            <w:tcW w:w="6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VOE14503269</w:t>
            </w:r>
          </w:p>
        </w:tc>
        <w:tc>
          <w:tcPr>
            <w:tcW w:w="178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空调滤芯</w:t>
            </w:r>
          </w:p>
        </w:tc>
        <w:tc>
          <w:tcPr>
            <w:tcW w:w="6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VOE14689735</w:t>
            </w:r>
          </w:p>
        </w:tc>
        <w:tc>
          <w:tcPr>
            <w:tcW w:w="178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空调滤芯</w:t>
            </w:r>
          </w:p>
        </w:tc>
        <w:tc>
          <w:tcPr>
            <w:tcW w:w="6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FU15067522</w:t>
            </w:r>
          </w:p>
        </w:tc>
        <w:tc>
          <w:tcPr>
            <w:tcW w:w="17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齿轮油</w:t>
            </w:r>
          </w:p>
        </w:tc>
        <w:tc>
          <w:tcPr>
            <w:tcW w:w="62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lang w:eastAsia="zh-CN"/>
              </w:rPr>
            </w:pPr>
          </w:p>
        </w:tc>
        <w:tc>
          <w:tcPr>
            <w:tcW w:w="15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eastAsia="zh-CN"/>
              </w:rPr>
              <w:t>小计</w:t>
            </w:r>
          </w:p>
        </w:tc>
        <w:tc>
          <w:tcPr>
            <w:tcW w:w="17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62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1500小时保养</w:t>
            </w: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VOE17457469</w:t>
            </w:r>
          </w:p>
        </w:tc>
        <w:tc>
          <w:tcPr>
            <w:tcW w:w="178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机油滤芯</w:t>
            </w:r>
          </w:p>
        </w:tc>
        <w:tc>
          <w:tcPr>
            <w:tcW w:w="62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VOE20805349</w:t>
            </w:r>
          </w:p>
        </w:tc>
        <w:tc>
          <w:tcPr>
            <w:tcW w:w="178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柴油滤芯（新）</w:t>
            </w:r>
          </w:p>
        </w:tc>
        <w:tc>
          <w:tcPr>
            <w:tcW w:w="62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VOE11110683</w:t>
            </w:r>
          </w:p>
        </w:tc>
        <w:tc>
          <w:tcPr>
            <w:tcW w:w="178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油水分离器芯</w:t>
            </w:r>
          </w:p>
        </w:tc>
        <w:tc>
          <w:tcPr>
            <w:tcW w:w="62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0"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FU15067197</w:t>
            </w:r>
          </w:p>
        </w:tc>
        <w:tc>
          <w:tcPr>
            <w:tcW w:w="178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机油20L</w:t>
            </w:r>
          </w:p>
        </w:tc>
        <w:tc>
          <w:tcPr>
            <w:tcW w:w="62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小计</w:t>
            </w:r>
          </w:p>
        </w:tc>
        <w:tc>
          <w:tcPr>
            <w:tcW w:w="178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62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2000小时保养</w:t>
            </w: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VOE17457469</w:t>
            </w:r>
          </w:p>
        </w:tc>
        <w:tc>
          <w:tcPr>
            <w:tcW w:w="178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机油滤芯</w:t>
            </w:r>
          </w:p>
        </w:tc>
        <w:tc>
          <w:tcPr>
            <w:tcW w:w="62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VOE20805349</w:t>
            </w:r>
          </w:p>
        </w:tc>
        <w:tc>
          <w:tcPr>
            <w:tcW w:w="178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柴油滤芯（新）</w:t>
            </w:r>
          </w:p>
        </w:tc>
        <w:tc>
          <w:tcPr>
            <w:tcW w:w="62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VOE11110683</w:t>
            </w:r>
          </w:p>
        </w:tc>
        <w:tc>
          <w:tcPr>
            <w:tcW w:w="178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油水分离器芯</w:t>
            </w:r>
          </w:p>
        </w:tc>
        <w:tc>
          <w:tcPr>
            <w:tcW w:w="62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FU15067197</w:t>
            </w:r>
          </w:p>
        </w:tc>
        <w:tc>
          <w:tcPr>
            <w:tcW w:w="178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机油20L</w:t>
            </w:r>
          </w:p>
        </w:tc>
        <w:tc>
          <w:tcPr>
            <w:tcW w:w="62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VOE14688861</w:t>
            </w:r>
          </w:p>
        </w:tc>
        <w:tc>
          <w:tcPr>
            <w:tcW w:w="17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回油滤芯EW145B</w:t>
            </w:r>
          </w:p>
        </w:tc>
        <w:tc>
          <w:tcPr>
            <w:tcW w:w="62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VOE14711981</w:t>
            </w:r>
          </w:p>
        </w:tc>
        <w:tc>
          <w:tcPr>
            <w:tcW w:w="178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先导滤芯</w:t>
            </w:r>
          </w:p>
        </w:tc>
        <w:tc>
          <w:tcPr>
            <w:tcW w:w="6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VOE14750657</w:t>
            </w:r>
          </w:p>
        </w:tc>
        <w:tc>
          <w:tcPr>
            <w:tcW w:w="178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泄油滤芯</w:t>
            </w:r>
          </w:p>
        </w:tc>
        <w:tc>
          <w:tcPr>
            <w:tcW w:w="6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VOE14596399</w:t>
            </w:r>
          </w:p>
        </w:tc>
        <w:tc>
          <w:tcPr>
            <w:tcW w:w="17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液压油呼吸滤芯</w:t>
            </w:r>
          </w:p>
        </w:tc>
        <w:tc>
          <w:tcPr>
            <w:tcW w:w="6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VOE11172907</w:t>
            </w:r>
          </w:p>
        </w:tc>
        <w:tc>
          <w:tcPr>
            <w:tcW w:w="17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燃油箱呼吸滤</w:t>
            </w:r>
          </w:p>
        </w:tc>
        <w:tc>
          <w:tcPr>
            <w:tcW w:w="6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VOE15193230</w:t>
            </w:r>
          </w:p>
        </w:tc>
        <w:tc>
          <w:tcPr>
            <w:tcW w:w="17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空气滤芯</w:t>
            </w:r>
          </w:p>
        </w:tc>
        <w:tc>
          <w:tcPr>
            <w:tcW w:w="6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VOE14503269</w:t>
            </w:r>
          </w:p>
        </w:tc>
        <w:tc>
          <w:tcPr>
            <w:tcW w:w="178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空调滤芯</w:t>
            </w:r>
          </w:p>
        </w:tc>
        <w:tc>
          <w:tcPr>
            <w:tcW w:w="6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VOE14689735</w:t>
            </w:r>
          </w:p>
        </w:tc>
        <w:tc>
          <w:tcPr>
            <w:tcW w:w="178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空调滤芯</w:t>
            </w:r>
          </w:p>
        </w:tc>
        <w:tc>
          <w:tcPr>
            <w:tcW w:w="6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FU15067522</w:t>
            </w:r>
          </w:p>
        </w:tc>
        <w:tc>
          <w:tcPr>
            <w:tcW w:w="17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齿轮油</w:t>
            </w:r>
          </w:p>
        </w:tc>
        <w:tc>
          <w:tcPr>
            <w:tcW w:w="62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小计</w:t>
            </w:r>
          </w:p>
        </w:tc>
        <w:tc>
          <w:tcPr>
            <w:tcW w:w="17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62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2500小时保养</w:t>
            </w: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VOE17457469</w:t>
            </w:r>
          </w:p>
        </w:tc>
        <w:tc>
          <w:tcPr>
            <w:tcW w:w="178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机油滤芯</w:t>
            </w:r>
          </w:p>
        </w:tc>
        <w:tc>
          <w:tcPr>
            <w:tcW w:w="62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VOE20805349</w:t>
            </w:r>
          </w:p>
        </w:tc>
        <w:tc>
          <w:tcPr>
            <w:tcW w:w="178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柴油滤芯（新）</w:t>
            </w:r>
          </w:p>
        </w:tc>
        <w:tc>
          <w:tcPr>
            <w:tcW w:w="62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VOE11110683</w:t>
            </w:r>
          </w:p>
        </w:tc>
        <w:tc>
          <w:tcPr>
            <w:tcW w:w="178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油水分离器芯</w:t>
            </w:r>
          </w:p>
        </w:tc>
        <w:tc>
          <w:tcPr>
            <w:tcW w:w="62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FU15067197</w:t>
            </w:r>
          </w:p>
        </w:tc>
        <w:tc>
          <w:tcPr>
            <w:tcW w:w="178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机油20L</w:t>
            </w:r>
          </w:p>
        </w:tc>
        <w:tc>
          <w:tcPr>
            <w:tcW w:w="62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小计</w:t>
            </w:r>
          </w:p>
        </w:tc>
        <w:tc>
          <w:tcPr>
            <w:tcW w:w="178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62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3000小时保养</w:t>
            </w: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VOE17457469</w:t>
            </w:r>
          </w:p>
        </w:tc>
        <w:tc>
          <w:tcPr>
            <w:tcW w:w="178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机油滤芯</w:t>
            </w:r>
          </w:p>
        </w:tc>
        <w:tc>
          <w:tcPr>
            <w:tcW w:w="62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VOE20805349</w:t>
            </w:r>
          </w:p>
        </w:tc>
        <w:tc>
          <w:tcPr>
            <w:tcW w:w="178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柴油滤芯（新）</w:t>
            </w:r>
          </w:p>
        </w:tc>
        <w:tc>
          <w:tcPr>
            <w:tcW w:w="62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VOE11110683</w:t>
            </w:r>
          </w:p>
        </w:tc>
        <w:tc>
          <w:tcPr>
            <w:tcW w:w="178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油水分离器芯</w:t>
            </w:r>
          </w:p>
        </w:tc>
        <w:tc>
          <w:tcPr>
            <w:tcW w:w="62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FU15067197</w:t>
            </w:r>
          </w:p>
        </w:tc>
        <w:tc>
          <w:tcPr>
            <w:tcW w:w="178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机油20L</w:t>
            </w:r>
          </w:p>
        </w:tc>
        <w:tc>
          <w:tcPr>
            <w:tcW w:w="62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VOE14377007</w:t>
            </w:r>
          </w:p>
        </w:tc>
        <w:tc>
          <w:tcPr>
            <w:tcW w:w="178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进油滤芯</w:t>
            </w:r>
          </w:p>
        </w:tc>
        <w:tc>
          <w:tcPr>
            <w:tcW w:w="6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VOE14688861</w:t>
            </w:r>
          </w:p>
        </w:tc>
        <w:tc>
          <w:tcPr>
            <w:tcW w:w="17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回油滤芯EW145B</w:t>
            </w:r>
          </w:p>
        </w:tc>
        <w:tc>
          <w:tcPr>
            <w:tcW w:w="62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VOE14711981</w:t>
            </w:r>
          </w:p>
        </w:tc>
        <w:tc>
          <w:tcPr>
            <w:tcW w:w="178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先导滤芯</w:t>
            </w:r>
          </w:p>
        </w:tc>
        <w:tc>
          <w:tcPr>
            <w:tcW w:w="6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VOE14750657</w:t>
            </w:r>
          </w:p>
        </w:tc>
        <w:tc>
          <w:tcPr>
            <w:tcW w:w="178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泄油滤芯</w:t>
            </w:r>
          </w:p>
        </w:tc>
        <w:tc>
          <w:tcPr>
            <w:tcW w:w="6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VOE14596399</w:t>
            </w:r>
          </w:p>
        </w:tc>
        <w:tc>
          <w:tcPr>
            <w:tcW w:w="17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液压油呼吸滤芯</w:t>
            </w:r>
          </w:p>
        </w:tc>
        <w:tc>
          <w:tcPr>
            <w:tcW w:w="6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VOE11172907</w:t>
            </w:r>
          </w:p>
        </w:tc>
        <w:tc>
          <w:tcPr>
            <w:tcW w:w="17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燃油箱呼吸滤</w:t>
            </w:r>
          </w:p>
        </w:tc>
        <w:tc>
          <w:tcPr>
            <w:tcW w:w="6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VOE15193230</w:t>
            </w:r>
          </w:p>
        </w:tc>
        <w:tc>
          <w:tcPr>
            <w:tcW w:w="17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空气滤芯</w:t>
            </w:r>
          </w:p>
        </w:tc>
        <w:tc>
          <w:tcPr>
            <w:tcW w:w="6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VOE14503269</w:t>
            </w:r>
          </w:p>
        </w:tc>
        <w:tc>
          <w:tcPr>
            <w:tcW w:w="178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空调滤芯</w:t>
            </w:r>
          </w:p>
        </w:tc>
        <w:tc>
          <w:tcPr>
            <w:tcW w:w="6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VOE14689735</w:t>
            </w:r>
          </w:p>
        </w:tc>
        <w:tc>
          <w:tcPr>
            <w:tcW w:w="178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空调滤芯</w:t>
            </w:r>
          </w:p>
        </w:tc>
        <w:tc>
          <w:tcPr>
            <w:tcW w:w="62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FU15067522</w:t>
            </w:r>
          </w:p>
        </w:tc>
        <w:tc>
          <w:tcPr>
            <w:tcW w:w="17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齿轮油</w:t>
            </w:r>
          </w:p>
        </w:tc>
        <w:tc>
          <w:tcPr>
            <w:tcW w:w="62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VOE15142332</w:t>
            </w:r>
          </w:p>
        </w:tc>
        <w:tc>
          <w:tcPr>
            <w:tcW w:w="1782"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防冻液</w:t>
            </w:r>
          </w:p>
        </w:tc>
        <w:tc>
          <w:tcPr>
            <w:tcW w:w="62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FU17231990</w:t>
            </w:r>
          </w:p>
        </w:tc>
        <w:tc>
          <w:tcPr>
            <w:tcW w:w="17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长效液压油</w:t>
            </w:r>
          </w:p>
        </w:tc>
        <w:tc>
          <w:tcPr>
            <w:tcW w:w="62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w:t>
            </w: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3" w:hRule="atLeast"/>
        </w:trPr>
        <w:tc>
          <w:tcPr>
            <w:tcW w:w="724" w:type="dxa"/>
            <w:vMerge w:val="continue"/>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585"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小计</w:t>
            </w:r>
          </w:p>
        </w:tc>
        <w:tc>
          <w:tcPr>
            <w:tcW w:w="17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62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23"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234" w:type="dxa"/>
            <w:tcBorders>
              <w:tl2br w:val="nil"/>
              <w:tr2bl w:val="nil"/>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038" w:hRule="atLeast"/>
        </w:trPr>
        <w:tc>
          <w:tcPr>
            <w:tcW w:w="72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w:t>
            </w:r>
          </w:p>
        </w:tc>
        <w:tc>
          <w:tcPr>
            <w:tcW w:w="15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AL14539941</w:t>
            </w:r>
          </w:p>
        </w:tc>
        <w:tc>
          <w:tcPr>
            <w:tcW w:w="17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斗齿销子垫片</w:t>
            </w:r>
          </w:p>
        </w:tc>
        <w:tc>
          <w:tcPr>
            <w:tcW w:w="62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w:t>
            </w:r>
          </w:p>
        </w:tc>
        <w:tc>
          <w:tcPr>
            <w:tcW w:w="92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223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按照每300小时更换一次，具体数量按实际情况定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063" w:hRule="atLeast"/>
        </w:trPr>
        <w:tc>
          <w:tcPr>
            <w:tcW w:w="72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其他</w:t>
            </w:r>
          </w:p>
        </w:tc>
        <w:tc>
          <w:tcPr>
            <w:tcW w:w="15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HHY123456</w:t>
            </w:r>
          </w:p>
        </w:tc>
        <w:tc>
          <w:tcPr>
            <w:tcW w:w="17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黄油2# 13KG</w:t>
            </w:r>
          </w:p>
        </w:tc>
        <w:tc>
          <w:tcPr>
            <w:tcW w:w="62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92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223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按照每500小时更换一桶，具体数量按实际情况定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16" w:hRule="atLeast"/>
        </w:trPr>
        <w:tc>
          <w:tcPr>
            <w:tcW w:w="72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其他</w:t>
            </w:r>
          </w:p>
        </w:tc>
        <w:tc>
          <w:tcPr>
            <w:tcW w:w="158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设备定检</w:t>
            </w:r>
          </w:p>
        </w:tc>
        <w:tc>
          <w:tcPr>
            <w:tcW w:w="178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628"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w:t>
            </w:r>
          </w:p>
        </w:tc>
        <w:tc>
          <w:tcPr>
            <w:tcW w:w="92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w:t>
            </w:r>
          </w:p>
        </w:tc>
        <w:tc>
          <w:tcPr>
            <w:tcW w:w="1016" w:type="dxa"/>
            <w:tcBorders>
              <w:tl2br w:val="nil"/>
              <w:tr2bl w:val="nil"/>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w:t>
            </w:r>
          </w:p>
        </w:tc>
        <w:tc>
          <w:tcPr>
            <w:tcW w:w="223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2"/>
                <w:szCs w:val="22"/>
                <w:u w:val="none"/>
                <w:lang w:val="en-US" w:eastAsia="zh-CN" w:bidi="ar"/>
              </w:rPr>
              <w:t>参照保养或者服务手册执行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trPr>
        <w:tc>
          <w:tcPr>
            <w:tcW w:w="4091" w:type="dxa"/>
            <w:gridSpan w:val="3"/>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合计</w:t>
            </w:r>
          </w:p>
        </w:tc>
        <w:tc>
          <w:tcPr>
            <w:tcW w:w="62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2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01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223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bl>
    <w:p>
      <w:pPr>
        <w:pStyle w:val="19"/>
        <w:pageBreakBefore w:val="0"/>
        <w:kinsoku/>
        <w:wordWrap/>
        <w:topLinePunct w:val="0"/>
        <w:bidi w:val="0"/>
        <w:snapToGrid w:val="0"/>
        <w:spacing w:line="360" w:lineRule="auto"/>
        <w:ind w:left="0" w:leftChars="0" w:firstLine="0" w:firstLineChars="0"/>
        <w:rPr>
          <w:rFonts w:hint="eastAsia" w:ascii="仿宋" w:hAnsi="仿宋" w:eastAsia="仿宋" w:cs="仿宋"/>
          <w:b/>
          <w:bCs/>
          <w:sz w:val="28"/>
          <w:szCs w:val="28"/>
          <w:lang w:val="en-US" w:eastAsia="zh-CN"/>
        </w:rPr>
      </w:pPr>
    </w:p>
    <w:p>
      <w:pPr>
        <w:pStyle w:val="19"/>
        <w:pageBreakBefore w:val="0"/>
        <w:kinsoku/>
        <w:wordWrap/>
        <w:topLinePunct w:val="0"/>
        <w:bidi w:val="0"/>
        <w:snapToGrid w:val="0"/>
        <w:spacing w:line="360" w:lineRule="auto"/>
        <w:ind w:left="0" w:leftChars="0" w:firstLine="0" w:firstLineChars="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（2）</w:t>
      </w:r>
      <w:r>
        <w:rPr>
          <w:rFonts w:hint="eastAsia" w:ascii="仿宋" w:hAnsi="仿宋" w:eastAsia="仿宋" w:cs="仿宋"/>
          <w:b/>
          <w:bCs/>
          <w:sz w:val="28"/>
          <w:szCs w:val="28"/>
          <w:lang w:eastAsia="zh-CN"/>
        </w:rPr>
        <w:t>三一</w:t>
      </w:r>
      <w:r>
        <w:rPr>
          <w:rFonts w:hint="eastAsia" w:ascii="仿宋" w:hAnsi="仿宋" w:eastAsia="仿宋" w:cs="仿宋"/>
          <w:b/>
          <w:bCs/>
          <w:sz w:val="28"/>
          <w:szCs w:val="28"/>
          <w:lang w:val="en-US" w:eastAsia="zh-CN"/>
        </w:rPr>
        <w:t>SY125C履挖常规保养清单</w:t>
      </w:r>
    </w:p>
    <w:tbl>
      <w:tblPr>
        <w:tblStyle w:val="13"/>
        <w:tblW w:w="887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09"/>
        <w:gridCol w:w="2083"/>
        <w:gridCol w:w="1967"/>
        <w:gridCol w:w="833"/>
        <w:gridCol w:w="867"/>
        <w:gridCol w:w="983"/>
        <w:gridCol w:w="1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项目</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配件编码</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配件名称</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数量</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kern w:val="0"/>
                <w:sz w:val="24"/>
                <w:szCs w:val="24"/>
                <w:u w:val="none"/>
                <w:lang w:val="en-US" w:eastAsia="zh-CN" w:bidi="ar"/>
              </w:rPr>
              <w:t>单价（元）</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kern w:val="0"/>
                <w:sz w:val="24"/>
                <w:szCs w:val="24"/>
                <w:u w:val="none"/>
                <w:lang w:val="en-US" w:eastAsia="zh-CN" w:bidi="ar"/>
              </w:rPr>
              <w:t>金额（元）</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500小时保养</w:t>
            </w: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B222100000494 </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机油滤芯</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160603020043B</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柴粗滤滤</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60282117</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燃油主滤滤芯</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XBW-CH-4-15W-40(18L)</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象霸王机油（18L）</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09" w:type="dxa"/>
            <w:vMerge w:val="continue"/>
            <w:tcBorders>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小计</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1000小时保养</w:t>
            </w: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B222100000494 </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机油滤芯</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160603020043B</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柴粗滤滤</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60282117</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燃油主滤滤芯</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XBW-CH-4-15W-40(18L)</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象霸王机油（18L）</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60101256</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回油滤</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A222100000119</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先导滤（含30T以下）</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60186788</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液压油呼吸阀滤芯</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B222100000500</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13T外空滤</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B222100000501</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13T内空滤</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B222100000660K</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外气过滤器DENSO.15DENSO.15</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141502000382B</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内气过滤器SKTN003</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XBW-GL-5-85W-140(18L)</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齿轮油</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trPr>
        <w:tc>
          <w:tcPr>
            <w:tcW w:w="90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小计</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1500小时保养</w:t>
            </w: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B222100000494 </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机油滤芯</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160603020043B</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柴粗滤滤</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60282117</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燃油主滤滤芯</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XBW-CH-4-15W-40(18L)</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象霸王机油（18L）</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trPr>
        <w:tc>
          <w:tcPr>
            <w:tcW w:w="90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小计</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2000小时保养</w:t>
            </w: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B222100000494 </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机油滤芯</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160603020043B</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柴粗滤滤</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60282117</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燃油主滤滤芯</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2"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XBW-CH-4-15W-40(18L)</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象霸王机油（18L）</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60101256</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回油滤</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A222100000119</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先导滤（含30T以下）</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60186788</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液压油呼吸阀滤芯</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B222100000500</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13T外空滤</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B222100000501</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13T内空滤</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B222100000660K</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外气过滤器DENSO.15DENSO.15</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141502000382B</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内气过滤器SKTN003</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XBW-GL-5-85W-140(18L)</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齿轮油</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909" w:type="dxa"/>
            <w:vMerge w:val="continue"/>
            <w:tcBorders>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小计</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2500小时保养</w:t>
            </w: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B222100000494 </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机油滤芯</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160603020043B</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柴粗滤滤</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60282117</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燃油主滤滤芯</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XBW-CH-4-15W-40(18L)</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象霸王机油（18L）</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909" w:type="dxa"/>
            <w:vMerge w:val="continue"/>
            <w:tcBorders>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小计</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3000小时保养</w:t>
            </w: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B222100000494 </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机油滤芯</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160603020043B</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柴粗滤滤</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60282117</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燃油主滤滤芯</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XBW-CH-4-15W-40(18L)</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象霸王机油（18L）</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60101257</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吸油滤</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60101256</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回油滤</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A222100000119</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先导滤（含30T以下）</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60186788</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液压油呼吸阀滤芯</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B222100000500</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13T外空滤</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B222100000501</w:t>
            </w:r>
          </w:p>
        </w:tc>
        <w:tc>
          <w:tcPr>
            <w:tcW w:w="19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13T内空滤</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B222100000660K</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外气过滤器DENSO.15DENSO.15</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141502000382B</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内气过滤器SKTN003</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XBW-GL-5-85W-140(18L)</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齿轮油</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XBW-25号(18KG)</w:t>
            </w:r>
          </w:p>
        </w:tc>
        <w:tc>
          <w:tcPr>
            <w:tcW w:w="19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乙二醇发动机防冻液</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909"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XBW-L-HMPLUS46(18L)</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长效液压油</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90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0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小计</w:t>
            </w:r>
          </w:p>
        </w:tc>
        <w:tc>
          <w:tcPr>
            <w:tcW w:w="1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w:t>
            </w: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AL14539941</w:t>
            </w:r>
          </w:p>
        </w:tc>
        <w:tc>
          <w:tcPr>
            <w:tcW w:w="1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斗齿销子垫片</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按照每300小时更换一次，具体数量按实际情况定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其他</w:t>
            </w: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HHY123456</w:t>
            </w:r>
          </w:p>
        </w:tc>
        <w:tc>
          <w:tcPr>
            <w:tcW w:w="1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黄油2# 13KG</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按照每500小时更换一桶，具体数量按实际情况定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其他</w:t>
            </w: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设备定检</w:t>
            </w:r>
          </w:p>
        </w:tc>
        <w:tc>
          <w:tcPr>
            <w:tcW w:w="1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w:t>
            </w: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6次</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w:t>
            </w: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w:t>
            </w: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2"/>
                <w:szCs w:val="22"/>
                <w:u w:val="none"/>
                <w:lang w:val="en-US" w:eastAsia="zh-CN" w:bidi="ar"/>
              </w:rPr>
              <w:t>参照保养或者服务手册执行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合计</w:t>
            </w:r>
          </w:p>
        </w:tc>
        <w:tc>
          <w:tcPr>
            <w:tcW w:w="2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19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bl>
    <w:p>
      <w:pPr>
        <w:pStyle w:val="19"/>
        <w:pageBreakBefore w:val="0"/>
        <w:kinsoku/>
        <w:wordWrap/>
        <w:topLinePunct w:val="0"/>
        <w:bidi w:val="0"/>
        <w:snapToGrid w:val="0"/>
        <w:spacing w:line="360" w:lineRule="auto"/>
        <w:ind w:left="0" w:leftChars="0" w:firstLine="0" w:firstLineChars="0"/>
        <w:rPr>
          <w:rFonts w:hint="eastAsia" w:ascii="仿宋" w:hAnsi="仿宋" w:eastAsia="仿宋" w:cs="仿宋"/>
          <w:b/>
          <w:bCs/>
          <w:i w:val="0"/>
          <w:iCs w:val="0"/>
          <w:color w:val="000000"/>
          <w:kern w:val="0"/>
          <w:sz w:val="22"/>
          <w:szCs w:val="22"/>
          <w:u w:val="none"/>
          <w:lang w:val="en-US" w:eastAsia="zh-CN" w:bidi="ar"/>
        </w:rPr>
      </w:pPr>
      <w:r>
        <w:rPr>
          <w:rFonts w:hint="eastAsia" w:ascii="仿宋" w:hAnsi="仿宋" w:eastAsia="仿宋" w:cs="仿宋"/>
          <w:b/>
          <w:bCs/>
          <w:i w:val="0"/>
          <w:iCs w:val="0"/>
          <w:color w:val="000000"/>
          <w:kern w:val="0"/>
          <w:sz w:val="22"/>
          <w:szCs w:val="22"/>
          <w:u w:val="none"/>
          <w:lang w:val="en-US" w:eastAsia="zh-CN" w:bidi="ar"/>
        </w:rPr>
        <w:t>备注：</w:t>
      </w:r>
    </w:p>
    <w:p>
      <w:pPr>
        <w:pStyle w:val="19"/>
        <w:pageBreakBefore w:val="0"/>
        <w:kinsoku/>
        <w:wordWrap/>
        <w:topLinePunct w:val="0"/>
        <w:bidi w:val="0"/>
        <w:snapToGrid w:val="0"/>
        <w:spacing w:line="360" w:lineRule="auto"/>
        <w:ind w:left="0" w:leftChars="0" w:firstLine="0" w:firstLineChars="0"/>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1.根据实际发生的维保次数结算费用。维保服务期限暂定为1年，在服务期限内价格不做调整。本项目服务期限以完成约定维保次数为准，但合同总年限不超过2年。</w:t>
      </w:r>
    </w:p>
    <w:p>
      <w:pPr>
        <w:pStyle w:val="19"/>
        <w:pageBreakBefore w:val="0"/>
        <w:kinsoku/>
        <w:wordWrap/>
        <w:topLinePunct w:val="0"/>
        <w:bidi w:val="0"/>
        <w:snapToGrid w:val="0"/>
        <w:spacing w:line="360" w:lineRule="auto"/>
        <w:ind w:left="0" w:leftChars="0" w:firstLine="0" w:firstLineChars="0"/>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每台次维保费单价包含了所有配件费、技术服务费、检测调试费、交通费、工具费、运输费、管理费、工时费、税费等维保过程中产生的一切费用。在现场设备出现问题紧急情况下，供应商要积极响应，需12小时内到达现场。</w:t>
      </w:r>
    </w:p>
    <w:p>
      <w:pPr>
        <w:pStyle w:val="19"/>
        <w:pageBreakBefore w:val="0"/>
        <w:kinsoku/>
        <w:wordWrap/>
        <w:topLinePunct w:val="0"/>
        <w:bidi w:val="0"/>
        <w:snapToGrid w:val="0"/>
        <w:spacing w:line="360" w:lineRule="auto"/>
        <w:ind w:left="0" w:leftChars="0" w:firstLine="0" w:firstLineChars="0"/>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3.含每次的设备定检，具体参照保养或者服务手册执行。</w:t>
      </w:r>
    </w:p>
    <w:p>
      <w:pPr>
        <w:pageBreakBefore w:val="0"/>
        <w:numPr>
          <w:ilvl w:val="0"/>
          <w:numId w:val="0"/>
        </w:numPr>
        <w:kinsoku/>
        <w:wordWrap/>
        <w:topLinePunct w:val="0"/>
        <w:bidi w:val="0"/>
        <w:snapToGrid w:val="0"/>
        <w:spacing w:line="360" w:lineRule="auto"/>
        <w:jc w:val="center"/>
        <w:rPr>
          <w:rFonts w:hint="eastAsia" w:ascii="仿宋" w:hAnsi="仿宋" w:eastAsia="仿宋" w:cs="仿宋"/>
          <w:b/>
          <w:bCs/>
          <w:color w:val="000000"/>
          <w:kern w:val="0"/>
          <w:sz w:val="24"/>
          <w:szCs w:val="24"/>
          <w:u w:color="000000"/>
          <w:lang w:val="en-US" w:eastAsia="zh-CN" w:bidi="ar-SA"/>
        </w:rPr>
      </w:pPr>
    </w:p>
    <w:p>
      <w:pPr>
        <w:pageBreakBefore w:val="0"/>
        <w:numPr>
          <w:ilvl w:val="0"/>
          <w:numId w:val="0"/>
        </w:numPr>
        <w:kinsoku/>
        <w:wordWrap/>
        <w:topLinePunct w:val="0"/>
        <w:bidi w:val="0"/>
        <w:snapToGrid w:val="0"/>
        <w:spacing w:line="360" w:lineRule="auto"/>
        <w:jc w:val="center"/>
        <w:rPr>
          <w:rFonts w:hint="eastAsia" w:ascii="仿宋" w:hAnsi="仿宋" w:eastAsia="仿宋" w:cs="仿宋"/>
          <w:b/>
          <w:bCs/>
          <w:color w:val="000000"/>
          <w:kern w:val="0"/>
          <w:sz w:val="24"/>
          <w:szCs w:val="24"/>
          <w:u w:color="000000"/>
          <w:lang w:val="en-US" w:eastAsia="zh-CN" w:bidi="ar-SA"/>
        </w:rPr>
      </w:pPr>
    </w:p>
    <w:p>
      <w:pPr>
        <w:pageBreakBefore w:val="0"/>
        <w:numPr>
          <w:ilvl w:val="0"/>
          <w:numId w:val="0"/>
        </w:numPr>
        <w:kinsoku/>
        <w:wordWrap/>
        <w:topLinePunct w:val="0"/>
        <w:bidi w:val="0"/>
        <w:snapToGrid w:val="0"/>
        <w:spacing w:line="360" w:lineRule="auto"/>
        <w:jc w:val="center"/>
        <w:rPr>
          <w:rFonts w:hint="eastAsia" w:ascii="仿宋" w:hAnsi="仿宋" w:eastAsia="仿宋" w:cs="仿宋"/>
          <w:b/>
          <w:bCs/>
          <w:color w:val="000000"/>
          <w:kern w:val="0"/>
          <w:sz w:val="24"/>
          <w:szCs w:val="24"/>
          <w:u w:color="000000"/>
          <w:lang w:val="en-US" w:eastAsia="zh-CN" w:bidi="ar-SA"/>
        </w:rPr>
      </w:pPr>
    </w:p>
    <w:p>
      <w:pPr>
        <w:pageBreakBefore w:val="0"/>
        <w:numPr>
          <w:ilvl w:val="0"/>
          <w:numId w:val="0"/>
        </w:numPr>
        <w:kinsoku/>
        <w:wordWrap/>
        <w:topLinePunct w:val="0"/>
        <w:bidi w:val="0"/>
        <w:snapToGrid w:val="0"/>
        <w:spacing w:line="360" w:lineRule="auto"/>
        <w:jc w:val="center"/>
        <w:rPr>
          <w:rFonts w:hint="eastAsia" w:ascii="仿宋" w:hAnsi="仿宋" w:eastAsia="仿宋" w:cs="仿宋"/>
          <w:b/>
          <w:bCs/>
          <w:color w:val="000000"/>
          <w:kern w:val="0"/>
          <w:sz w:val="24"/>
          <w:szCs w:val="24"/>
          <w:u w:color="000000"/>
          <w:lang w:val="en-US" w:eastAsia="zh-CN" w:bidi="ar-SA"/>
        </w:rPr>
      </w:pPr>
    </w:p>
    <w:p>
      <w:pPr>
        <w:pageBreakBefore w:val="0"/>
        <w:numPr>
          <w:ilvl w:val="0"/>
          <w:numId w:val="0"/>
        </w:numPr>
        <w:kinsoku/>
        <w:wordWrap/>
        <w:topLinePunct w:val="0"/>
        <w:bidi w:val="0"/>
        <w:snapToGrid w:val="0"/>
        <w:spacing w:line="360" w:lineRule="auto"/>
        <w:jc w:val="both"/>
        <w:rPr>
          <w:rFonts w:hint="eastAsia" w:ascii="仿宋" w:hAnsi="仿宋" w:eastAsia="仿宋" w:cs="仿宋"/>
          <w:b/>
          <w:bCs/>
          <w:color w:val="000000"/>
          <w:kern w:val="0"/>
          <w:sz w:val="24"/>
          <w:szCs w:val="24"/>
          <w:u w:color="000000"/>
          <w:lang w:val="en-US" w:eastAsia="zh-CN" w:bidi="ar-SA"/>
        </w:rPr>
      </w:pPr>
    </w:p>
    <w:p>
      <w:pPr>
        <w:pStyle w:val="2"/>
        <w:rPr>
          <w:rFonts w:hint="eastAsia" w:ascii="仿宋" w:hAnsi="仿宋" w:eastAsia="仿宋" w:cs="仿宋"/>
          <w:b/>
          <w:bCs/>
          <w:color w:val="000000"/>
          <w:kern w:val="0"/>
          <w:sz w:val="24"/>
          <w:szCs w:val="24"/>
          <w:u w:color="000000"/>
          <w:lang w:val="en-US" w:eastAsia="zh-CN" w:bidi="ar-SA"/>
        </w:rPr>
      </w:pPr>
    </w:p>
    <w:p>
      <w:pPr>
        <w:pStyle w:val="3"/>
        <w:rPr>
          <w:rFonts w:hint="eastAsia" w:ascii="仿宋" w:hAnsi="仿宋" w:eastAsia="仿宋" w:cs="仿宋"/>
          <w:b/>
          <w:bCs/>
          <w:color w:val="000000"/>
          <w:kern w:val="0"/>
          <w:sz w:val="24"/>
          <w:szCs w:val="24"/>
          <w:u w:color="000000"/>
          <w:lang w:val="en-US" w:eastAsia="zh-CN" w:bidi="ar-SA"/>
        </w:rPr>
      </w:pPr>
    </w:p>
    <w:p>
      <w:pPr>
        <w:pStyle w:val="2"/>
        <w:rPr>
          <w:rFonts w:hint="eastAsia" w:ascii="仿宋" w:hAnsi="仿宋" w:eastAsia="仿宋" w:cs="仿宋"/>
          <w:b/>
          <w:bCs/>
          <w:color w:val="000000"/>
          <w:kern w:val="0"/>
          <w:sz w:val="24"/>
          <w:szCs w:val="24"/>
          <w:u w:color="000000"/>
          <w:lang w:val="en-US" w:eastAsia="zh-CN" w:bidi="ar-SA"/>
        </w:rPr>
      </w:pPr>
      <w:bookmarkStart w:id="16" w:name="_GoBack"/>
      <w:bookmarkEnd w:id="16"/>
    </w:p>
    <w:p>
      <w:pPr>
        <w:pStyle w:val="3"/>
        <w:ind w:left="0" w:leftChars="0" w:firstLine="0" w:firstLineChars="0"/>
        <w:rPr>
          <w:rFonts w:hint="eastAsia"/>
          <w:lang w:val="en-US" w:eastAsia="zh-CN"/>
        </w:rPr>
      </w:pPr>
    </w:p>
    <w:p>
      <w:pPr>
        <w:pageBreakBefore w:val="0"/>
        <w:numPr>
          <w:ilvl w:val="0"/>
          <w:numId w:val="3"/>
        </w:numPr>
        <w:kinsoku/>
        <w:wordWrap/>
        <w:topLinePunct w:val="0"/>
        <w:bidi w:val="0"/>
        <w:snapToGrid w:val="0"/>
        <w:spacing w:line="360" w:lineRule="auto"/>
        <w:ind w:left="0" w:leftChars="0" w:firstLine="0" w:firstLineChars="0"/>
        <w:jc w:val="center"/>
        <w:rPr>
          <w:rFonts w:hint="eastAsia" w:ascii="仿宋" w:hAnsi="仿宋" w:eastAsia="仿宋" w:cs="仿宋"/>
          <w:b/>
          <w:bCs/>
          <w:color w:val="000000"/>
          <w:kern w:val="0"/>
          <w:sz w:val="28"/>
          <w:szCs w:val="28"/>
          <w:u w:color="000000"/>
          <w:lang w:val="en-US" w:eastAsia="zh-CN" w:bidi="ar-SA"/>
        </w:rPr>
      </w:pPr>
      <w:r>
        <w:rPr>
          <w:rFonts w:hint="eastAsia" w:ascii="仿宋" w:hAnsi="仿宋" w:eastAsia="仿宋" w:cs="仿宋"/>
          <w:b/>
          <w:bCs/>
          <w:color w:val="000000"/>
          <w:kern w:val="0"/>
          <w:sz w:val="28"/>
          <w:szCs w:val="28"/>
          <w:u w:color="000000"/>
          <w:lang w:val="en-US" w:eastAsia="zh-CN" w:bidi="ar-SA"/>
        </w:rPr>
        <w:t>易损件备件费用</w:t>
      </w:r>
    </w:p>
    <w:p>
      <w:pPr>
        <w:pageBreakBefore w:val="0"/>
        <w:numPr>
          <w:ilvl w:val="0"/>
          <w:numId w:val="0"/>
        </w:numPr>
        <w:kinsoku/>
        <w:wordWrap/>
        <w:topLinePunct w:val="0"/>
        <w:bidi w:val="0"/>
        <w:snapToGrid w:val="0"/>
        <w:spacing w:line="360" w:lineRule="auto"/>
        <w:ind w:leftChars="0"/>
        <w:jc w:val="center"/>
        <w:rPr>
          <w:rFonts w:hint="eastAsia" w:ascii="仿宋" w:hAnsi="仿宋" w:eastAsia="仿宋" w:cs="仿宋"/>
          <w:sz w:val="28"/>
          <w:szCs w:val="28"/>
          <w:lang w:val="en-US" w:eastAsia="zh-CN"/>
        </w:rPr>
      </w:pPr>
      <w:r>
        <w:rPr>
          <w:rFonts w:hint="eastAsia" w:ascii="仿宋" w:hAnsi="仿宋" w:eastAsia="仿宋" w:cs="仿宋"/>
          <w:b/>
          <w:bCs/>
          <w:color w:val="000000"/>
          <w:kern w:val="0"/>
          <w:sz w:val="28"/>
          <w:szCs w:val="28"/>
          <w:u w:color="000000"/>
          <w:lang w:val="en-US" w:eastAsia="zh-CN" w:bidi="ar-SA"/>
        </w:rPr>
        <w:t xml:space="preserve">（限额4.8万元，税率为 </w:t>
      </w:r>
      <w:r>
        <w:rPr>
          <w:rFonts w:hint="eastAsia" w:ascii="仿宋" w:hAnsi="仿宋" w:eastAsia="仿宋" w:cs="仿宋"/>
          <w:b/>
          <w:bCs/>
          <w:color w:val="000000"/>
          <w:kern w:val="0"/>
          <w:sz w:val="28"/>
          <w:szCs w:val="28"/>
          <w:u w:val="single" w:color="auto"/>
          <w:lang w:val="en-US" w:eastAsia="zh-CN" w:bidi="ar-SA"/>
        </w:rPr>
        <w:t xml:space="preserve">    %</w:t>
      </w:r>
      <w:r>
        <w:rPr>
          <w:rFonts w:hint="eastAsia" w:ascii="仿宋" w:hAnsi="仿宋" w:eastAsia="仿宋" w:cs="仿宋"/>
          <w:b/>
          <w:bCs/>
          <w:color w:val="000000"/>
          <w:kern w:val="0"/>
          <w:sz w:val="28"/>
          <w:szCs w:val="28"/>
          <w:u w:color="000000"/>
          <w:lang w:val="en-US" w:eastAsia="zh-CN" w:bidi="ar-SA"/>
        </w:rPr>
        <w:t>）</w:t>
      </w:r>
    </w:p>
    <w:p>
      <w:pPr>
        <w:pStyle w:val="19"/>
        <w:pageBreakBefore w:val="0"/>
        <w:kinsoku/>
        <w:wordWrap/>
        <w:topLinePunct w:val="0"/>
        <w:bidi w:val="0"/>
        <w:snapToGrid w:val="0"/>
        <w:spacing w:line="360" w:lineRule="auto"/>
        <w:ind w:left="0" w:leftChars="0" w:firstLine="0" w:firstLineChars="0"/>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（1）</w:t>
      </w:r>
      <w:r>
        <w:rPr>
          <w:rFonts w:hint="eastAsia" w:ascii="仿宋" w:hAnsi="仿宋" w:eastAsia="仿宋" w:cs="仿宋"/>
          <w:b/>
          <w:bCs/>
          <w:sz w:val="28"/>
          <w:szCs w:val="28"/>
          <w:highlight w:val="none"/>
          <w:lang w:eastAsia="zh-CN"/>
        </w:rPr>
        <w:t>沃尔沃</w:t>
      </w:r>
      <w:r>
        <w:rPr>
          <w:rFonts w:hint="eastAsia" w:ascii="仿宋" w:hAnsi="仿宋" w:eastAsia="仿宋" w:cs="仿宋"/>
          <w:b/>
          <w:bCs/>
          <w:sz w:val="28"/>
          <w:szCs w:val="28"/>
          <w:highlight w:val="none"/>
          <w:lang w:val="en-US" w:eastAsia="zh-CN"/>
        </w:rPr>
        <w:t>EW145B轮挖易损件清单</w:t>
      </w:r>
    </w:p>
    <w:tbl>
      <w:tblPr>
        <w:tblStyle w:val="13"/>
        <w:tblW w:w="902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1140"/>
        <w:gridCol w:w="2376"/>
        <w:gridCol w:w="2159"/>
        <w:gridCol w:w="1117"/>
        <w:gridCol w:w="1117"/>
        <w:gridCol w:w="11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零件号</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配件名称</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单价（元）</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VOE11709635</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风扇皮带</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VOE14881276</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空调皮带</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VOE14576623</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燃油软管</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VOE14557674</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燃油软管</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VOE14389169</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燃油软管</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VOE14592826</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进气软管</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7</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VOE14592834</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进气软管</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VOE14592835</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进气软管</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9</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VOE14883775</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抱箍</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VOE14883776</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抱箍</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11</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VOE14883778</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抱箍</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VOE20739572</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抱箍</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13</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VOE1542778</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抱箍</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14</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VOE14592113</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水冷却器软管</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VOE14682233</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水冷却器软管</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16</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VOE11109241</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抱箍</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17</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VOE992521</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灯泡</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18</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VOE14592565</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尾部上灯</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19</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VOE14592566</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尾部中灯</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20</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VOE14592567</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尾部下灯</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21</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VOE970742</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灯泡</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22</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VOE982558</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灯泡</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23</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VOE992521</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灯泡</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24</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VOE11039846</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大臂上灯</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25</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VOE14702253</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喇叭</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26</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VOE14654753</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喇叭</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27</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VOE969161</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保险丝10A</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28</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VOE13969162</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保险丝15A</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29</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VOE969163</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保险丝20A</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30</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VOE978999</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保险丝25A</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31</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VOE14630975</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雨刮器臂</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32</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VOE14632032</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雨刮器片</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33</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VOE15015598</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液压泵修理包</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34</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VOE936758</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先导液压软管</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35</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VOE14555217</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调节器修理包</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36</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VOE14552494</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主控阀修理包</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37</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VOE14577801</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大臂油缸修理包</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38</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VOE14577802</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小臂油缸修理包</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39</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VOE14698256</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铲斗油缸修理包</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40</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VOE14506407</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回转中心修理包</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41</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VOE914167</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黄油嘴</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42</w:t>
            </w:r>
          </w:p>
        </w:tc>
        <w:tc>
          <w:tcPr>
            <w:tcW w:w="23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HJH-ZXT-WSG-2号A1</w:t>
            </w:r>
          </w:p>
        </w:tc>
        <w:tc>
          <w:tcPr>
            <w:tcW w:w="215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无水钙润滑脂2号（15L）</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bl>
    <w:p>
      <w:pPr>
        <w:pStyle w:val="19"/>
        <w:pageBreakBefore w:val="0"/>
        <w:kinsoku/>
        <w:wordWrap/>
        <w:topLinePunct w:val="0"/>
        <w:bidi w:val="0"/>
        <w:snapToGrid w:val="0"/>
        <w:spacing w:line="360" w:lineRule="auto"/>
        <w:ind w:firstLine="601"/>
        <w:rPr>
          <w:rFonts w:hint="eastAsia" w:ascii="仿宋" w:hAnsi="仿宋" w:eastAsia="仿宋" w:cs="仿宋"/>
          <w:b/>
          <w:bCs/>
          <w:sz w:val="28"/>
          <w:szCs w:val="28"/>
          <w:highlight w:val="none"/>
          <w:lang w:val="en-US" w:eastAsia="zh-CN"/>
        </w:rPr>
      </w:pPr>
    </w:p>
    <w:p>
      <w:pPr>
        <w:pStyle w:val="19"/>
        <w:pageBreakBefore w:val="0"/>
        <w:kinsoku/>
        <w:wordWrap/>
        <w:topLinePunct w:val="0"/>
        <w:bidi w:val="0"/>
        <w:snapToGrid w:val="0"/>
        <w:spacing w:line="360" w:lineRule="auto"/>
        <w:ind w:left="0" w:leftChars="0" w:firstLine="0" w:firstLineChars="0"/>
        <w:rPr>
          <w:rFonts w:hint="default"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eastAsia="zh-CN"/>
        </w:rPr>
        <w:t>（</w:t>
      </w:r>
      <w:r>
        <w:rPr>
          <w:rFonts w:hint="eastAsia" w:ascii="仿宋" w:hAnsi="仿宋" w:eastAsia="仿宋" w:cs="仿宋"/>
          <w:b/>
          <w:bCs/>
          <w:sz w:val="28"/>
          <w:szCs w:val="28"/>
          <w:highlight w:val="none"/>
          <w:lang w:val="en-US" w:eastAsia="zh-CN"/>
        </w:rPr>
        <w:t>2</w:t>
      </w:r>
      <w:r>
        <w:rPr>
          <w:rFonts w:hint="eastAsia" w:ascii="仿宋" w:hAnsi="仿宋" w:eastAsia="仿宋" w:cs="仿宋"/>
          <w:b/>
          <w:bCs/>
          <w:sz w:val="28"/>
          <w:szCs w:val="28"/>
          <w:highlight w:val="none"/>
          <w:lang w:eastAsia="zh-CN"/>
        </w:rPr>
        <w:t>）三一</w:t>
      </w:r>
      <w:r>
        <w:rPr>
          <w:rFonts w:hint="eastAsia" w:ascii="仿宋" w:hAnsi="仿宋" w:eastAsia="仿宋" w:cs="仿宋"/>
          <w:b/>
          <w:bCs/>
          <w:sz w:val="28"/>
          <w:szCs w:val="28"/>
          <w:highlight w:val="none"/>
          <w:lang w:val="en-US" w:eastAsia="zh-CN"/>
        </w:rPr>
        <w:t>SY125C履挖易损件清单</w:t>
      </w:r>
    </w:p>
    <w:tbl>
      <w:tblPr>
        <w:tblStyle w:val="13"/>
        <w:tblW w:w="90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709"/>
        <w:gridCol w:w="2248"/>
        <w:gridCol w:w="1418"/>
        <w:gridCol w:w="917"/>
        <w:gridCol w:w="1050"/>
        <w:gridCol w:w="967"/>
        <w:gridCol w:w="17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零件号</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配件名称</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单价（元）</w:t>
            </w: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金额（元）</w:t>
            </w: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60190637</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蓄电池</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酸性蓄电池6-QW-120MF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A241100000053</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灯泡</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w:t>
            </w:r>
          </w:p>
        </w:tc>
        <w:tc>
          <w:tcPr>
            <w:tcW w:w="2248" w:type="dxa"/>
            <w:tcBorders>
              <w:top w:val="nil"/>
              <w:left w:val="nil"/>
              <w:bottom w:val="nil"/>
              <w:right w:val="nil"/>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292B2C"/>
                <w:sz w:val="24"/>
                <w:szCs w:val="24"/>
                <w:highlight w:val="none"/>
                <w:u w:val="none"/>
              </w:rPr>
            </w:pPr>
            <w:r>
              <w:rPr>
                <w:rFonts w:hint="eastAsia" w:ascii="仿宋" w:hAnsi="仿宋" w:eastAsia="仿宋" w:cs="仿宋"/>
                <w:i w:val="0"/>
                <w:iCs w:val="0"/>
                <w:color w:val="292B2C"/>
                <w:kern w:val="0"/>
                <w:sz w:val="24"/>
                <w:szCs w:val="24"/>
                <w:highlight w:val="none"/>
                <w:u w:val="none"/>
                <w:lang w:val="en-US" w:eastAsia="zh-CN" w:bidi="ar"/>
              </w:rPr>
              <w:t>141604000064B</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工作灯</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60235889</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前挡风玻璃</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60235890</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130901000327A044</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右侧大玻璃</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7</w:t>
            </w:r>
          </w:p>
        </w:tc>
        <w:tc>
          <w:tcPr>
            <w:tcW w:w="2248" w:type="dxa"/>
            <w:tcBorders>
              <w:top w:val="nil"/>
              <w:left w:val="nil"/>
              <w:bottom w:val="nil"/>
              <w:right w:val="nil"/>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292B2C"/>
                <w:sz w:val="24"/>
                <w:szCs w:val="24"/>
                <w:highlight w:val="none"/>
                <w:u w:val="none"/>
              </w:rPr>
            </w:pPr>
            <w:r>
              <w:rPr>
                <w:rFonts w:hint="eastAsia" w:ascii="仿宋" w:hAnsi="仿宋" w:eastAsia="仿宋" w:cs="仿宋"/>
                <w:i w:val="0"/>
                <w:iCs w:val="0"/>
                <w:color w:val="292B2C"/>
                <w:kern w:val="0"/>
                <w:sz w:val="24"/>
                <w:szCs w:val="24"/>
                <w:highlight w:val="none"/>
                <w:u w:val="none"/>
                <w:lang w:val="en-US" w:eastAsia="zh-CN" w:bidi="ar"/>
              </w:rPr>
              <w:t>130901000327A008</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后侧玻璃</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8</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130901000327A039</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右侧三角玻璃</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9</w:t>
            </w:r>
          </w:p>
        </w:tc>
        <w:tc>
          <w:tcPr>
            <w:tcW w:w="224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60235887</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门上固定玻璃</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716"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一起的总成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w:t>
            </w:r>
          </w:p>
        </w:tc>
        <w:tc>
          <w:tcPr>
            <w:tcW w:w="22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门扇移动玻璃</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11</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10138052</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门下玻璃</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60128883</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雨刮马达</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13</w:t>
            </w:r>
          </w:p>
        </w:tc>
        <w:tc>
          <w:tcPr>
            <w:tcW w:w="2248"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60128881</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雨刮臂</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716"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雨刮臂跟雨刮片一起的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14</w:t>
            </w:r>
          </w:p>
        </w:tc>
        <w:tc>
          <w:tcPr>
            <w:tcW w:w="2248"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雨刮片</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60330769</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喷油器</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hint="eastAsia" w:ascii="仿宋" w:hAnsi="仿宋" w:eastAsia="仿宋" w:cs="仿宋"/>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16</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60333578</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水泵</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17</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A230106000312</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风扇皮带</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18</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60333590</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发电机皮带</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19</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12390650</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履带板</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20</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11632477</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支重轮</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21</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11632477</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托链轮</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22</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驱动齿</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23</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A810401990264</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护链架</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686"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24</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14228406，A820202005379</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工字架衬套</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686"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25</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A810312110111</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工字架与铲斗连接销</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26</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13744966</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小臂马拉头衬套</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27</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12597347</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小臂与铲斗连接销</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686"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28</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A810312110112</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工字架与连杆连接销</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工字架与斗杆连接销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29</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SSY004756970</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小臂与连杆连接销</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30</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高压管</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31</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先导管</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32</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铲斗油缸修理包</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22"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33</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中臂油缸修理包</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3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34</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大臂油缸修理包</w:t>
            </w: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33" w:hRule="atLeast"/>
        </w:trPr>
        <w:tc>
          <w:tcPr>
            <w:tcW w:w="7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35</w:t>
            </w:r>
          </w:p>
        </w:tc>
        <w:tc>
          <w:tcPr>
            <w:tcW w:w="224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000000"/>
                <w:sz w:val="24"/>
                <w:szCs w:val="24"/>
                <w:highlight w:val="none"/>
                <w:u w:val="none"/>
                <w:lang w:eastAsia="zh-CN"/>
              </w:rPr>
              <w:t>合计</w:t>
            </w:r>
          </w:p>
        </w:tc>
        <w:tc>
          <w:tcPr>
            <w:tcW w:w="1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1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c>
          <w:tcPr>
            <w:tcW w:w="1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仿宋" w:hAnsi="仿宋" w:eastAsia="仿宋" w:cs="仿宋"/>
                <w:i w:val="0"/>
                <w:iCs w:val="0"/>
                <w:color w:val="000000"/>
                <w:sz w:val="24"/>
                <w:szCs w:val="24"/>
                <w:highlight w:val="none"/>
                <w:u w:val="none"/>
              </w:rPr>
            </w:pPr>
          </w:p>
        </w:tc>
      </w:tr>
    </w:tbl>
    <w:p>
      <w:pPr>
        <w:pStyle w:val="19"/>
        <w:pageBreakBefore w:val="0"/>
        <w:kinsoku/>
        <w:wordWrap/>
        <w:topLinePunct w:val="0"/>
        <w:bidi w:val="0"/>
        <w:snapToGrid w:val="0"/>
        <w:spacing w:line="360" w:lineRule="auto"/>
        <w:ind w:left="0" w:leftChars="0" w:firstLine="0" w:firstLineChars="0"/>
        <w:rPr>
          <w:rFonts w:hint="eastAsia" w:ascii="仿宋" w:hAnsi="仿宋" w:eastAsia="仿宋" w:cs="仿宋"/>
          <w:b w:val="0"/>
          <w:caps w:val="0"/>
          <w:color w:val="auto"/>
          <w:kern w:val="2"/>
          <w:sz w:val="24"/>
          <w:szCs w:val="24"/>
          <w:lang w:val="en-US" w:eastAsia="zh-CN" w:bidi="ar-SA"/>
        </w:rPr>
      </w:pPr>
    </w:p>
    <w:p>
      <w:pPr>
        <w:pStyle w:val="19"/>
        <w:pageBreakBefore w:val="0"/>
        <w:kinsoku/>
        <w:wordWrap/>
        <w:topLinePunct w:val="0"/>
        <w:bidi w:val="0"/>
        <w:snapToGrid w:val="0"/>
        <w:spacing w:line="360" w:lineRule="auto"/>
        <w:ind w:left="0" w:leftChars="0" w:firstLine="0" w:firstLineChars="0"/>
        <w:rPr>
          <w:rFonts w:hint="eastAsia" w:ascii="仿宋" w:hAnsi="仿宋" w:eastAsia="仿宋" w:cs="仿宋"/>
          <w:b w:val="0"/>
          <w:caps w:val="0"/>
          <w:color w:val="auto"/>
          <w:kern w:val="2"/>
          <w:sz w:val="24"/>
          <w:szCs w:val="24"/>
          <w:lang w:val="en-US" w:eastAsia="zh-CN" w:bidi="ar-SA"/>
        </w:rPr>
      </w:pPr>
      <w:r>
        <w:rPr>
          <w:rFonts w:hint="eastAsia" w:ascii="仿宋" w:hAnsi="仿宋" w:eastAsia="仿宋" w:cs="仿宋"/>
          <w:b w:val="0"/>
          <w:caps w:val="0"/>
          <w:color w:val="auto"/>
          <w:kern w:val="2"/>
          <w:sz w:val="24"/>
          <w:szCs w:val="24"/>
          <w:lang w:val="en-US" w:eastAsia="zh-CN" w:bidi="ar-SA"/>
        </w:rPr>
        <w:t>备注：</w:t>
      </w:r>
    </w:p>
    <w:p>
      <w:pPr>
        <w:pStyle w:val="19"/>
        <w:pageBreakBefore w:val="0"/>
        <w:kinsoku/>
        <w:wordWrap/>
        <w:topLinePunct w:val="0"/>
        <w:bidi w:val="0"/>
        <w:snapToGrid w:val="0"/>
        <w:spacing w:line="360" w:lineRule="auto"/>
        <w:ind w:left="0" w:leftChars="0" w:firstLine="440" w:firstLineChars="200"/>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1.维保方提供的备件须为沃尔沃或者三一全新正品备件，不得为副厂件或者替代件。此备件价格为挖机更换备件的综合价格，含税、工时费、车辆费、工具费等所有费用，按实结算。</w:t>
      </w:r>
    </w:p>
    <w:p>
      <w:pPr>
        <w:pStyle w:val="19"/>
        <w:pageBreakBefore w:val="0"/>
        <w:kinsoku/>
        <w:wordWrap/>
        <w:topLinePunct w:val="0"/>
        <w:bidi w:val="0"/>
        <w:snapToGrid w:val="0"/>
        <w:spacing w:line="360" w:lineRule="auto"/>
        <w:ind w:left="0" w:leftChars="0" w:firstLine="440" w:firstLineChars="200"/>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2.清单之外的配件由采购人提供，安装、维修由维保方承担，一般情况下工时费不另外支付，但若因维修工时超过24个工时，工时费双方协商解决。</w:t>
      </w:r>
    </w:p>
    <w:p>
      <w:pPr>
        <w:pageBreakBefore w:val="0"/>
        <w:kinsoku/>
        <w:wordWrap/>
        <w:topLinePunct w:val="0"/>
        <w:bidi w:val="0"/>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b w:val="0"/>
          <w:caps w:val="0"/>
          <w:kern w:val="2"/>
          <w:sz w:val="24"/>
          <w:szCs w:val="24"/>
          <w:lang w:val="en-US" w:eastAsia="zh-CN" w:bidi="ar-SA"/>
        </w:rPr>
        <w:tab/>
      </w:r>
      <w:r>
        <w:rPr>
          <w:rFonts w:hint="eastAsia" w:ascii="仿宋" w:hAnsi="仿宋" w:eastAsia="仿宋" w:cs="仿宋"/>
          <w:b w:val="0"/>
          <w:caps w:val="0"/>
          <w:kern w:val="2"/>
          <w:sz w:val="24"/>
          <w:szCs w:val="24"/>
          <w:lang w:val="en-US" w:eastAsia="zh-CN" w:bidi="ar-SA"/>
        </w:rPr>
        <w:tab/>
      </w:r>
      <w:r>
        <w:rPr>
          <w:rFonts w:hint="eastAsia" w:ascii="仿宋" w:hAnsi="仿宋" w:eastAsia="仿宋" w:cs="仿宋"/>
          <w:b w:val="0"/>
          <w:caps w:val="0"/>
          <w:kern w:val="2"/>
          <w:sz w:val="24"/>
          <w:szCs w:val="24"/>
          <w:lang w:val="en-US" w:eastAsia="zh-CN" w:bidi="ar-SA"/>
        </w:rPr>
        <w:tab/>
      </w:r>
      <w:r>
        <w:rPr>
          <w:rFonts w:hint="eastAsia" w:ascii="仿宋" w:hAnsi="仿宋" w:eastAsia="仿宋" w:cs="仿宋"/>
          <w:b w:val="0"/>
          <w:caps w:val="0"/>
          <w:kern w:val="2"/>
          <w:sz w:val="24"/>
          <w:szCs w:val="24"/>
          <w:lang w:val="en-US" w:eastAsia="zh-CN" w:bidi="ar-SA"/>
        </w:rPr>
        <w:tab/>
      </w:r>
      <w:r>
        <w:rPr>
          <w:rFonts w:hint="eastAsia" w:ascii="仿宋" w:hAnsi="仿宋" w:eastAsia="仿宋" w:cs="仿宋"/>
          <w:b w:val="0"/>
          <w:caps w:val="0"/>
          <w:kern w:val="2"/>
          <w:sz w:val="24"/>
          <w:szCs w:val="24"/>
          <w:lang w:val="en-US" w:eastAsia="zh-CN" w:bidi="ar-SA"/>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pageBreakBefore w:val="0"/>
        <w:kinsoku/>
        <w:wordWrap/>
        <w:topLinePunct w:val="0"/>
        <w:bidi w:val="0"/>
        <w:snapToGrid w:val="0"/>
        <w:spacing w:line="360" w:lineRule="auto"/>
        <w:ind w:firstLine="480" w:firstLineChars="200"/>
        <w:rPr>
          <w:rFonts w:hint="eastAsia" w:ascii="仿宋" w:hAnsi="仿宋" w:eastAsia="仿宋" w:cs="仿宋"/>
          <w:sz w:val="24"/>
          <w:szCs w:val="24"/>
          <w:lang w:eastAsia="zh-CN"/>
        </w:rPr>
      </w:pPr>
    </w:p>
    <w:p>
      <w:pPr>
        <w:pageBreakBefore w:val="0"/>
        <w:kinsoku/>
        <w:wordWrap/>
        <w:topLinePunct w:val="0"/>
        <w:bidi w:val="0"/>
        <w:snapToGrid w:val="0"/>
        <w:spacing w:line="360" w:lineRule="auto"/>
        <w:ind w:firstLine="480" w:firstLineChars="200"/>
        <w:rPr>
          <w:rFonts w:hint="eastAsia" w:ascii="仿宋" w:hAnsi="仿宋" w:eastAsia="仿宋" w:cs="仿宋"/>
          <w:sz w:val="24"/>
          <w:szCs w:val="24"/>
        </w:rPr>
      </w:pPr>
    </w:p>
    <w:p>
      <w:pPr>
        <w:pageBreakBefore w:val="0"/>
        <w:kinsoku/>
        <w:wordWrap/>
        <w:topLinePunct w:val="0"/>
        <w:bidi w:val="0"/>
        <w:snapToGrid w:val="0"/>
        <w:spacing w:line="360" w:lineRule="auto"/>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pageBreakBefore w:val="0"/>
        <w:kinsoku/>
        <w:wordWrap/>
        <w:topLinePunct w:val="0"/>
        <w:bidi w:val="0"/>
        <w:snapToGrid w:val="0"/>
        <w:spacing w:line="360" w:lineRule="auto"/>
        <w:ind w:firstLine="480" w:firstLineChars="200"/>
        <w:jc w:val="right"/>
        <w:rPr>
          <w:rFonts w:hint="eastAsia" w:ascii="仿宋" w:hAnsi="仿宋" w:eastAsia="仿宋" w:cs="仿宋"/>
          <w:sz w:val="24"/>
          <w:szCs w:val="24"/>
        </w:rPr>
        <w:sectPr>
          <w:pgSz w:w="11906" w:h="16838"/>
          <w:pgMar w:top="1134" w:right="1418" w:bottom="1701" w:left="1418" w:header="851" w:footer="992" w:gutter="0"/>
          <w:pgBorders>
            <w:top w:val="none" w:sz="0" w:space="0"/>
            <w:left w:val="none" w:sz="0" w:space="0"/>
            <w:bottom w:val="none" w:sz="0" w:space="0"/>
            <w:right w:val="none" w:sz="0" w:space="0"/>
          </w:pgBorders>
          <w:cols w:space="720" w:num="1"/>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2023年 </w:t>
      </w:r>
      <w:r>
        <w:rPr>
          <w:rFonts w:hint="eastAsia" w:ascii="仿宋" w:hAnsi="仿宋" w:eastAsia="仿宋" w:cs="仿宋"/>
          <w:sz w:val="24"/>
          <w:szCs w:val="24"/>
        </w:rPr>
        <w:t xml:space="preserve"> 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日</w:t>
      </w:r>
    </w:p>
    <w:p>
      <w:pPr>
        <w:pageBreakBefore w:val="0"/>
        <w:kinsoku/>
        <w:wordWrap/>
        <w:topLinePunct w:val="0"/>
        <w:bidi w:val="0"/>
        <w:spacing w:line="360" w:lineRule="auto"/>
        <w:jc w:val="left"/>
        <w:rPr>
          <w:rFonts w:hint="eastAsia" w:ascii="仿宋" w:hAnsi="仿宋" w:eastAsia="仿宋" w:cs="仿宋"/>
          <w:b/>
          <w:spacing w:val="-2"/>
          <w:sz w:val="30"/>
        </w:rPr>
      </w:pPr>
      <w:bookmarkStart w:id="11" w:name="_Toc103165678"/>
      <w:bookmarkStart w:id="12" w:name="_Toc108839328"/>
      <w:r>
        <w:rPr>
          <w:rStyle w:val="20"/>
          <w:rFonts w:hint="eastAsia" w:ascii="仿宋" w:hAnsi="仿宋" w:eastAsia="仿宋" w:cs="仿宋"/>
          <w:sz w:val="30"/>
        </w:rPr>
        <w:t>附件</w:t>
      </w:r>
      <w:bookmarkEnd w:id="11"/>
      <w:bookmarkEnd w:id="12"/>
      <w:r>
        <w:rPr>
          <w:rStyle w:val="20"/>
          <w:rFonts w:hint="eastAsia" w:ascii="仿宋" w:hAnsi="仿宋" w:eastAsia="仿宋" w:cs="仿宋"/>
          <w:sz w:val="30"/>
        </w:rPr>
        <w:t>四</w:t>
      </w:r>
    </w:p>
    <w:p>
      <w:pPr>
        <w:pageBreakBefore w:val="0"/>
        <w:kinsoku/>
        <w:wordWrap/>
        <w:topLinePunct w:val="0"/>
        <w:bidi w:val="0"/>
        <w:snapToGrid w:val="0"/>
        <w:spacing w:line="360" w:lineRule="auto"/>
        <w:ind w:firstLine="1926" w:firstLineChars="600"/>
        <w:jc w:val="left"/>
        <w:rPr>
          <w:rFonts w:hint="eastAsia" w:ascii="仿宋" w:hAnsi="仿宋" w:eastAsia="仿宋" w:cs="仿宋"/>
          <w:b/>
          <w:spacing w:val="40"/>
          <w:sz w:val="24"/>
          <w:szCs w:val="24"/>
        </w:rPr>
      </w:pPr>
    </w:p>
    <w:p>
      <w:pPr>
        <w:pageBreakBefore w:val="0"/>
        <w:kinsoku/>
        <w:wordWrap/>
        <w:topLinePunct w:val="0"/>
        <w:bidi w:val="0"/>
        <w:spacing w:line="360" w:lineRule="auto"/>
        <w:jc w:val="center"/>
        <w:rPr>
          <w:rFonts w:hint="eastAsia" w:ascii="仿宋" w:hAnsi="仿宋" w:eastAsia="仿宋" w:cs="仿宋"/>
          <w:b/>
          <w:bCs/>
          <w:sz w:val="30"/>
          <w:szCs w:val="22"/>
        </w:rPr>
      </w:pPr>
      <w:r>
        <w:rPr>
          <w:rFonts w:hint="eastAsia" w:ascii="仿宋" w:hAnsi="仿宋" w:eastAsia="仿宋" w:cs="仿宋"/>
          <w:b/>
          <w:bCs/>
          <w:sz w:val="30"/>
          <w:szCs w:val="22"/>
        </w:rPr>
        <w:t>服务质量保证承诺函</w:t>
      </w:r>
    </w:p>
    <w:p>
      <w:pPr>
        <w:pageBreakBefore w:val="0"/>
        <w:kinsoku/>
        <w:wordWrap/>
        <w:topLinePunct w:val="0"/>
        <w:bidi w:val="0"/>
        <w:snapToGrid w:val="0"/>
        <w:spacing w:line="360" w:lineRule="auto"/>
        <w:ind w:firstLine="1926" w:firstLineChars="600"/>
        <w:jc w:val="left"/>
        <w:rPr>
          <w:rFonts w:hint="eastAsia" w:ascii="仿宋" w:hAnsi="仿宋" w:eastAsia="仿宋" w:cs="仿宋"/>
          <w:b/>
          <w:spacing w:val="40"/>
          <w:sz w:val="24"/>
          <w:szCs w:val="24"/>
        </w:rPr>
      </w:pPr>
    </w:p>
    <w:p>
      <w:pPr>
        <w:pageBreakBefore w:val="0"/>
        <w:kinsoku/>
        <w:wordWrap/>
        <w:topLinePunct w:val="0"/>
        <w:bidi w:val="0"/>
        <w:spacing w:line="360" w:lineRule="auto"/>
        <w:jc w:val="left"/>
        <w:rPr>
          <w:rFonts w:hint="eastAsia" w:ascii="仿宋" w:hAnsi="仿宋" w:eastAsia="仿宋" w:cs="仿宋"/>
          <w:sz w:val="30"/>
          <w:szCs w:val="22"/>
        </w:rPr>
      </w:pPr>
      <w:r>
        <w:rPr>
          <w:rFonts w:hint="eastAsia" w:ascii="仿宋" w:hAnsi="仿宋" w:eastAsia="仿宋" w:cs="仿宋"/>
          <w:sz w:val="30"/>
          <w:szCs w:val="22"/>
        </w:rPr>
        <w:t>杭州临江环境能源有限公司：</w:t>
      </w:r>
    </w:p>
    <w:p>
      <w:pPr>
        <w:pageBreakBefore w:val="0"/>
        <w:kinsoku/>
        <w:wordWrap/>
        <w:topLinePunct w:val="0"/>
        <w:bidi w:val="0"/>
        <w:spacing w:line="360" w:lineRule="auto"/>
        <w:jc w:val="left"/>
        <w:rPr>
          <w:rFonts w:hint="eastAsia" w:ascii="仿宋" w:hAnsi="仿宋" w:eastAsia="仿宋" w:cs="仿宋"/>
          <w:sz w:val="30"/>
          <w:szCs w:val="22"/>
        </w:rPr>
      </w:pPr>
      <w:r>
        <w:rPr>
          <w:rFonts w:hint="eastAsia" w:ascii="仿宋" w:hAnsi="仿宋" w:eastAsia="仿宋" w:cs="仿宋"/>
          <w:sz w:val="30"/>
          <w:szCs w:val="22"/>
        </w:rPr>
        <w:t>我公司</w:t>
      </w:r>
      <w:r>
        <w:rPr>
          <w:rFonts w:hint="eastAsia" w:ascii="仿宋" w:hAnsi="仿宋" w:eastAsia="仿宋" w:cs="仿宋"/>
          <w:sz w:val="30"/>
          <w:szCs w:val="22"/>
          <w:u w:val="single"/>
        </w:rPr>
        <w:t xml:space="preserve">    （报价单位名称）    </w:t>
      </w:r>
      <w:r>
        <w:rPr>
          <w:rFonts w:hint="eastAsia" w:ascii="仿宋" w:hAnsi="仿宋" w:eastAsia="仿宋" w:cs="仿宋"/>
          <w:sz w:val="30"/>
          <w:szCs w:val="22"/>
        </w:rPr>
        <w:t>自愿参加杭州临江环境能源有限公司</w:t>
      </w:r>
      <w:r>
        <w:rPr>
          <w:rFonts w:hint="eastAsia" w:ascii="仿宋" w:hAnsi="仿宋" w:eastAsia="仿宋" w:cs="仿宋"/>
          <w:sz w:val="30"/>
          <w:szCs w:val="22"/>
          <w:lang w:val="en-US" w:eastAsia="zh-CN"/>
        </w:rPr>
        <w:t xml:space="preserve"> </w:t>
      </w:r>
      <w:r>
        <w:rPr>
          <w:rFonts w:hint="eastAsia" w:ascii="仿宋" w:hAnsi="仿宋" w:eastAsia="仿宋" w:cs="仿宋"/>
          <w:sz w:val="30"/>
          <w:szCs w:val="22"/>
          <w:u w:val="single"/>
          <w:lang w:val="en-US" w:eastAsia="zh-CN"/>
        </w:rPr>
        <w:t xml:space="preserve">  2023年临江公司挖机维保采购    </w:t>
      </w:r>
      <w:r>
        <w:rPr>
          <w:rFonts w:hint="eastAsia" w:ascii="仿宋" w:hAnsi="仿宋" w:eastAsia="仿宋" w:cs="仿宋"/>
          <w:sz w:val="30"/>
          <w:szCs w:val="22"/>
        </w:rPr>
        <w:t>询价采购，并作如下承诺：</w:t>
      </w:r>
    </w:p>
    <w:p>
      <w:pPr>
        <w:pageBreakBefore w:val="0"/>
        <w:kinsoku/>
        <w:wordWrap/>
        <w:topLinePunct w:val="0"/>
        <w:bidi w:val="0"/>
        <w:spacing w:line="360" w:lineRule="auto"/>
        <w:jc w:val="left"/>
        <w:rPr>
          <w:rFonts w:hint="eastAsia" w:ascii="仿宋" w:hAnsi="仿宋" w:eastAsia="仿宋" w:cs="仿宋"/>
          <w:sz w:val="30"/>
          <w:szCs w:val="22"/>
        </w:rPr>
      </w:pPr>
      <w:r>
        <w:rPr>
          <w:rFonts w:hint="eastAsia" w:ascii="仿宋" w:hAnsi="仿宋" w:eastAsia="仿宋" w:cs="仿宋"/>
          <w:sz w:val="30"/>
          <w:szCs w:val="22"/>
        </w:rPr>
        <w:t xml:space="preserve">    1.我公司所供产品均为原厂生产或正规销售渠道进货。如</w:t>
      </w:r>
      <w:r>
        <w:rPr>
          <w:rFonts w:hint="eastAsia" w:ascii="仿宋" w:hAnsi="仿宋" w:eastAsia="仿宋" w:cs="仿宋"/>
          <w:sz w:val="30"/>
          <w:szCs w:val="22"/>
          <w:lang w:eastAsia="zh-CN"/>
        </w:rPr>
        <w:t>采购方</w:t>
      </w:r>
      <w:r>
        <w:rPr>
          <w:rFonts w:hint="eastAsia" w:ascii="仿宋" w:hAnsi="仿宋" w:eastAsia="仿宋" w:cs="仿宋"/>
          <w:sz w:val="30"/>
          <w:szCs w:val="22"/>
        </w:rPr>
        <w:t>需要，可以提供原生产厂家到我公司的完整供应链销售凭证。</w:t>
      </w:r>
    </w:p>
    <w:p>
      <w:pPr>
        <w:pageBreakBefore w:val="0"/>
        <w:kinsoku/>
        <w:wordWrap/>
        <w:topLinePunct w:val="0"/>
        <w:bidi w:val="0"/>
        <w:spacing w:line="360" w:lineRule="auto"/>
        <w:jc w:val="left"/>
        <w:rPr>
          <w:rFonts w:hint="eastAsia" w:ascii="仿宋" w:hAnsi="仿宋" w:eastAsia="仿宋" w:cs="仿宋"/>
          <w:sz w:val="30"/>
          <w:szCs w:val="22"/>
        </w:rPr>
      </w:pPr>
      <w:r>
        <w:rPr>
          <w:rFonts w:hint="eastAsia" w:ascii="仿宋" w:hAnsi="仿宋" w:eastAsia="仿宋" w:cs="仿宋"/>
          <w:sz w:val="30"/>
          <w:szCs w:val="22"/>
        </w:rPr>
        <w:t xml:space="preserve">    2.我公司所供产品如果存在以次充好、陈货杂货、虚假生产日期、逾期供货等情况，愿意承担一切法律责任。</w:t>
      </w:r>
    </w:p>
    <w:p>
      <w:pPr>
        <w:pageBreakBefore w:val="0"/>
        <w:kinsoku/>
        <w:wordWrap/>
        <w:topLinePunct w:val="0"/>
        <w:bidi w:val="0"/>
        <w:spacing w:line="360" w:lineRule="auto"/>
        <w:ind w:firstLine="600" w:firstLineChars="200"/>
        <w:jc w:val="left"/>
        <w:rPr>
          <w:rFonts w:hint="eastAsia" w:ascii="仿宋" w:hAnsi="仿宋" w:eastAsia="仿宋" w:cs="仿宋"/>
          <w:sz w:val="30"/>
          <w:szCs w:val="22"/>
        </w:rPr>
      </w:pPr>
      <w:r>
        <w:rPr>
          <w:rFonts w:hint="eastAsia" w:ascii="仿宋" w:hAnsi="仿宋" w:eastAsia="仿宋" w:cs="仿宋"/>
          <w:sz w:val="30"/>
          <w:szCs w:val="22"/>
        </w:rPr>
        <w:t>3.我公司所供产品如果存在任何外包装或内物破损、产品过期等情况，承诺24小时内提供替换产品。</w:t>
      </w:r>
    </w:p>
    <w:p>
      <w:pPr>
        <w:pageBreakBefore w:val="0"/>
        <w:kinsoku/>
        <w:wordWrap/>
        <w:topLinePunct w:val="0"/>
        <w:bidi w:val="0"/>
        <w:spacing w:line="360" w:lineRule="auto"/>
        <w:ind w:firstLine="600" w:firstLineChars="200"/>
        <w:jc w:val="left"/>
        <w:rPr>
          <w:rFonts w:hint="eastAsia" w:ascii="仿宋" w:hAnsi="仿宋" w:eastAsia="仿宋" w:cs="仿宋"/>
          <w:sz w:val="30"/>
          <w:szCs w:val="22"/>
        </w:rPr>
      </w:pPr>
      <w:r>
        <w:rPr>
          <w:rFonts w:hint="eastAsia" w:ascii="仿宋" w:hAnsi="仿宋" w:eastAsia="仿宋" w:cs="仿宋"/>
          <w:sz w:val="30"/>
          <w:szCs w:val="22"/>
        </w:rPr>
        <w:t>4.我公司保证提供</w:t>
      </w:r>
      <w:r>
        <w:rPr>
          <w:rFonts w:hint="eastAsia" w:ascii="仿宋" w:hAnsi="仿宋" w:eastAsia="仿宋" w:cs="仿宋"/>
          <w:sz w:val="30"/>
          <w:szCs w:val="22"/>
          <w:lang w:eastAsia="zh-CN"/>
        </w:rPr>
        <w:t>采购方</w:t>
      </w:r>
      <w:r>
        <w:rPr>
          <w:rFonts w:hint="eastAsia" w:ascii="仿宋" w:hAnsi="仿宋" w:eastAsia="仿宋" w:cs="仿宋"/>
          <w:sz w:val="30"/>
          <w:szCs w:val="22"/>
        </w:rPr>
        <w:t>要求的全部产品，若提供的产品和</w:t>
      </w:r>
      <w:r>
        <w:rPr>
          <w:rFonts w:hint="eastAsia" w:ascii="仿宋" w:hAnsi="仿宋" w:eastAsia="仿宋" w:cs="仿宋"/>
          <w:sz w:val="30"/>
          <w:szCs w:val="22"/>
          <w:lang w:eastAsia="zh-CN"/>
        </w:rPr>
        <w:t>采购方</w:t>
      </w:r>
      <w:r>
        <w:rPr>
          <w:rFonts w:hint="eastAsia" w:ascii="仿宋" w:hAnsi="仿宋" w:eastAsia="仿宋" w:cs="仿宋"/>
          <w:sz w:val="30"/>
          <w:szCs w:val="22"/>
        </w:rPr>
        <w:t>要求的不一致，我公司保证于3日内提供生产厂家证明及市场调查证明，说明所提供货物优于</w:t>
      </w:r>
      <w:r>
        <w:rPr>
          <w:rFonts w:hint="eastAsia" w:ascii="仿宋" w:hAnsi="仿宋" w:eastAsia="仿宋" w:cs="仿宋"/>
          <w:sz w:val="30"/>
          <w:szCs w:val="22"/>
          <w:lang w:eastAsia="zh-CN"/>
        </w:rPr>
        <w:t>采购方</w:t>
      </w:r>
      <w:r>
        <w:rPr>
          <w:rFonts w:hint="eastAsia" w:ascii="仿宋" w:hAnsi="仿宋" w:eastAsia="仿宋" w:cs="仿宋"/>
          <w:sz w:val="30"/>
          <w:szCs w:val="22"/>
        </w:rPr>
        <w:t>要求。若</w:t>
      </w:r>
      <w:r>
        <w:rPr>
          <w:rFonts w:hint="eastAsia" w:ascii="仿宋" w:hAnsi="仿宋" w:eastAsia="仿宋" w:cs="仿宋"/>
          <w:sz w:val="30"/>
          <w:szCs w:val="22"/>
          <w:lang w:eastAsia="zh-CN"/>
        </w:rPr>
        <w:t>采购方</w:t>
      </w:r>
      <w:r>
        <w:rPr>
          <w:rFonts w:hint="eastAsia" w:ascii="仿宋" w:hAnsi="仿宋" w:eastAsia="仿宋" w:cs="仿宋"/>
          <w:sz w:val="30"/>
          <w:szCs w:val="22"/>
        </w:rPr>
        <w:t>不同意，则我公司愿意承担相关违约责任。</w:t>
      </w:r>
    </w:p>
    <w:p>
      <w:pPr>
        <w:pageBreakBefore w:val="0"/>
        <w:kinsoku/>
        <w:wordWrap/>
        <w:topLinePunct w:val="0"/>
        <w:bidi w:val="0"/>
        <w:spacing w:line="360" w:lineRule="auto"/>
        <w:ind w:firstLine="600" w:firstLineChars="200"/>
        <w:jc w:val="left"/>
        <w:rPr>
          <w:rFonts w:hint="eastAsia" w:ascii="仿宋" w:hAnsi="仿宋" w:eastAsia="仿宋" w:cs="仿宋"/>
          <w:sz w:val="30"/>
          <w:szCs w:val="22"/>
        </w:rPr>
      </w:pPr>
      <w:r>
        <w:rPr>
          <w:rFonts w:hint="eastAsia" w:ascii="仿宋" w:hAnsi="仿宋" w:eastAsia="仿宋" w:cs="仿宋"/>
          <w:sz w:val="30"/>
          <w:szCs w:val="22"/>
        </w:rPr>
        <w:t>5.我公司对提供的产品进行质量保证，若因我公司产品质量问题，造成贵公司损失的，我公司承担相应责任。</w:t>
      </w:r>
    </w:p>
    <w:p>
      <w:pPr>
        <w:pageBreakBefore w:val="0"/>
        <w:kinsoku/>
        <w:wordWrap/>
        <w:topLinePunct w:val="0"/>
        <w:bidi w:val="0"/>
        <w:spacing w:line="360" w:lineRule="auto"/>
        <w:jc w:val="left"/>
        <w:rPr>
          <w:rFonts w:hint="eastAsia" w:ascii="仿宋" w:hAnsi="仿宋" w:eastAsia="仿宋" w:cs="仿宋"/>
          <w:sz w:val="30"/>
          <w:szCs w:val="22"/>
        </w:rPr>
      </w:pPr>
    </w:p>
    <w:p>
      <w:pPr>
        <w:pageBreakBefore w:val="0"/>
        <w:kinsoku/>
        <w:wordWrap/>
        <w:topLinePunct w:val="0"/>
        <w:bidi w:val="0"/>
        <w:spacing w:line="360" w:lineRule="auto"/>
        <w:jc w:val="left"/>
        <w:rPr>
          <w:rFonts w:hint="eastAsia" w:ascii="仿宋" w:hAnsi="仿宋" w:eastAsia="仿宋" w:cs="仿宋"/>
          <w:sz w:val="30"/>
          <w:szCs w:val="22"/>
        </w:rPr>
      </w:pPr>
    </w:p>
    <w:p>
      <w:pPr>
        <w:pageBreakBefore w:val="0"/>
        <w:kinsoku/>
        <w:wordWrap/>
        <w:topLinePunct w:val="0"/>
        <w:bidi w:val="0"/>
        <w:spacing w:line="360" w:lineRule="auto"/>
        <w:ind w:firstLine="4500" w:firstLineChars="1500"/>
        <w:jc w:val="left"/>
        <w:rPr>
          <w:rFonts w:hint="eastAsia" w:ascii="仿宋" w:hAnsi="仿宋" w:eastAsia="仿宋" w:cs="仿宋"/>
          <w:sz w:val="30"/>
          <w:szCs w:val="22"/>
        </w:rPr>
      </w:pPr>
      <w:r>
        <w:rPr>
          <w:rFonts w:hint="eastAsia" w:ascii="仿宋" w:hAnsi="仿宋" w:eastAsia="仿宋" w:cs="仿宋"/>
          <w:sz w:val="30"/>
          <w:szCs w:val="22"/>
        </w:rPr>
        <w:t>报价单位名称（公章）：</w:t>
      </w:r>
    </w:p>
    <w:p>
      <w:pPr>
        <w:pageBreakBefore w:val="0"/>
        <w:kinsoku/>
        <w:wordWrap/>
        <w:topLinePunct w:val="0"/>
        <w:bidi w:val="0"/>
        <w:spacing w:line="360" w:lineRule="auto"/>
        <w:jc w:val="left"/>
        <w:rPr>
          <w:rFonts w:hint="eastAsia" w:ascii="仿宋" w:hAnsi="仿宋" w:eastAsia="仿宋" w:cs="仿宋"/>
          <w:sz w:val="30"/>
          <w:szCs w:val="22"/>
        </w:rPr>
      </w:pP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ab/>
      </w:r>
      <w:r>
        <w:rPr>
          <w:rFonts w:hint="eastAsia" w:ascii="仿宋" w:hAnsi="仿宋" w:eastAsia="仿宋" w:cs="仿宋"/>
          <w:sz w:val="30"/>
          <w:szCs w:val="22"/>
        </w:rPr>
        <w:t>二○二</w:t>
      </w:r>
      <w:r>
        <w:rPr>
          <w:rFonts w:hint="eastAsia" w:ascii="仿宋" w:hAnsi="仿宋" w:eastAsia="仿宋" w:cs="仿宋"/>
          <w:sz w:val="30"/>
          <w:szCs w:val="22"/>
          <w:lang w:eastAsia="zh-CN"/>
        </w:rPr>
        <w:t>三</w:t>
      </w:r>
      <w:r>
        <w:rPr>
          <w:rFonts w:hint="eastAsia" w:ascii="仿宋" w:hAnsi="仿宋" w:eastAsia="仿宋" w:cs="仿宋"/>
          <w:sz w:val="30"/>
          <w:szCs w:val="22"/>
        </w:rPr>
        <w:t>年</w:t>
      </w:r>
      <w:r>
        <w:rPr>
          <w:rFonts w:hint="eastAsia" w:ascii="仿宋" w:hAnsi="仿宋" w:eastAsia="仿宋" w:cs="仿宋"/>
          <w:sz w:val="30"/>
          <w:szCs w:val="22"/>
          <w:lang w:val="en-US" w:eastAsia="zh-CN"/>
        </w:rPr>
        <w:t xml:space="preserve">  </w:t>
      </w:r>
      <w:r>
        <w:rPr>
          <w:rFonts w:hint="eastAsia" w:ascii="仿宋" w:hAnsi="仿宋" w:eastAsia="仿宋" w:cs="仿宋"/>
          <w:sz w:val="30"/>
          <w:szCs w:val="22"/>
        </w:rPr>
        <w:t>月</w:t>
      </w:r>
      <w:r>
        <w:rPr>
          <w:rFonts w:hint="eastAsia" w:ascii="仿宋" w:hAnsi="仿宋" w:eastAsia="仿宋" w:cs="仿宋"/>
          <w:sz w:val="30"/>
          <w:szCs w:val="22"/>
          <w:lang w:val="en-US" w:eastAsia="zh-CN"/>
        </w:rPr>
        <w:t xml:space="preserve">  </w:t>
      </w:r>
      <w:r>
        <w:rPr>
          <w:rFonts w:hint="eastAsia" w:ascii="仿宋" w:hAnsi="仿宋" w:eastAsia="仿宋" w:cs="仿宋"/>
          <w:sz w:val="30"/>
          <w:szCs w:val="22"/>
        </w:rPr>
        <w:t>日</w:t>
      </w:r>
    </w:p>
    <w:p>
      <w:pPr>
        <w:pageBreakBefore w:val="0"/>
        <w:kinsoku/>
        <w:wordWrap/>
        <w:topLinePunct w:val="0"/>
        <w:bidi w:val="0"/>
        <w:spacing w:line="360" w:lineRule="auto"/>
        <w:rPr>
          <w:rFonts w:hint="eastAsia" w:ascii="仿宋" w:hAnsi="仿宋" w:eastAsia="仿宋" w:cs="仿宋"/>
        </w:rPr>
      </w:pPr>
    </w:p>
    <w:p>
      <w:pPr>
        <w:pageBreakBefore w:val="0"/>
        <w:kinsoku/>
        <w:wordWrap/>
        <w:topLinePunct w:val="0"/>
        <w:bidi w:val="0"/>
        <w:spacing w:line="360" w:lineRule="auto"/>
        <w:rPr>
          <w:rFonts w:hint="eastAsia" w:ascii="仿宋" w:hAnsi="仿宋" w:eastAsia="仿宋" w:cs="仿宋"/>
        </w:rPr>
      </w:pPr>
    </w:p>
    <w:p>
      <w:pPr>
        <w:pageBreakBefore w:val="0"/>
        <w:kinsoku/>
        <w:wordWrap/>
        <w:topLinePunct w:val="0"/>
        <w:bidi w:val="0"/>
        <w:spacing w:line="360" w:lineRule="auto"/>
        <w:jc w:val="left"/>
        <w:rPr>
          <w:rStyle w:val="20"/>
          <w:rFonts w:hint="eastAsia" w:ascii="仿宋" w:hAnsi="仿宋" w:eastAsia="仿宋" w:cs="仿宋"/>
          <w:sz w:val="30"/>
          <w:szCs w:val="22"/>
          <w:lang w:val="en-GB"/>
        </w:rPr>
      </w:pPr>
      <w:bookmarkStart w:id="13" w:name="_Toc473012596"/>
      <w:bookmarkStart w:id="14" w:name="_Toc509229875"/>
      <w:bookmarkStart w:id="15" w:name="_Toc509228412"/>
      <w:r>
        <w:rPr>
          <w:rStyle w:val="20"/>
          <w:rFonts w:hint="eastAsia" w:ascii="仿宋" w:hAnsi="仿宋" w:eastAsia="仿宋" w:cs="仿宋"/>
          <w:sz w:val="30"/>
          <w:szCs w:val="22"/>
          <w:lang w:val="en-GB"/>
        </w:rPr>
        <w:t>附件五</w:t>
      </w:r>
    </w:p>
    <w:p>
      <w:pPr>
        <w:pStyle w:val="12"/>
        <w:pageBreakBefore w:val="0"/>
        <w:kinsoku/>
        <w:wordWrap/>
        <w:topLinePunct w:val="0"/>
        <w:bidi w:val="0"/>
        <w:spacing w:line="360" w:lineRule="auto"/>
        <w:rPr>
          <w:rStyle w:val="20"/>
          <w:rFonts w:hint="eastAsia" w:ascii="仿宋" w:hAnsi="仿宋" w:eastAsia="仿宋" w:cs="仿宋"/>
          <w:b/>
          <w:spacing w:val="0"/>
          <w:sz w:val="44"/>
          <w:lang w:val="en-GB"/>
        </w:rPr>
      </w:pPr>
      <w:r>
        <w:rPr>
          <w:rStyle w:val="20"/>
          <w:rFonts w:hint="eastAsia" w:ascii="仿宋" w:hAnsi="仿宋" w:eastAsia="仿宋" w:cs="仿宋"/>
          <w:b/>
          <w:spacing w:val="0"/>
          <w:sz w:val="44"/>
          <w:lang w:val="en-GB"/>
        </w:rPr>
        <w:t xml:space="preserve">  合同</w:t>
      </w:r>
      <w:bookmarkEnd w:id="13"/>
      <w:bookmarkEnd w:id="14"/>
      <w:bookmarkEnd w:id="15"/>
      <w:r>
        <w:rPr>
          <w:rStyle w:val="20"/>
          <w:rFonts w:hint="eastAsia" w:ascii="仿宋" w:hAnsi="仿宋" w:eastAsia="仿宋" w:cs="仿宋"/>
          <w:b/>
          <w:spacing w:val="0"/>
          <w:sz w:val="44"/>
          <w:lang w:val="en-GB"/>
        </w:rPr>
        <w:t>基本条款</w:t>
      </w:r>
    </w:p>
    <w:p>
      <w:pPr>
        <w:pageBreakBefore w:val="0"/>
        <w:kinsoku/>
        <w:wordWrap/>
        <w:topLinePunct w:val="0"/>
        <w:bidi w:val="0"/>
        <w:spacing w:line="360" w:lineRule="auto"/>
        <w:ind w:firstLine="520" w:firstLineChars="217"/>
        <w:rPr>
          <w:rFonts w:hint="eastAsia" w:ascii="仿宋" w:hAnsi="仿宋" w:eastAsia="仿宋" w:cs="仿宋"/>
          <w:sz w:val="24"/>
          <w:szCs w:val="24"/>
          <w:u w:val="single"/>
        </w:rPr>
      </w:pPr>
      <w:r>
        <w:rPr>
          <w:rFonts w:hint="eastAsia" w:ascii="仿宋" w:hAnsi="仿宋" w:eastAsia="仿宋" w:cs="仿宋"/>
          <w:sz w:val="24"/>
          <w:szCs w:val="24"/>
        </w:rPr>
        <w:t>甲方：</w:t>
      </w:r>
      <w:r>
        <w:rPr>
          <w:rFonts w:hint="eastAsia" w:ascii="仿宋" w:hAnsi="仿宋" w:eastAsia="仿宋" w:cs="仿宋"/>
          <w:sz w:val="24"/>
          <w:szCs w:val="24"/>
          <w:u w:val="single"/>
        </w:rPr>
        <w:t xml:space="preserve">  杭州临江环境能源有限公司 </w:t>
      </w:r>
    </w:p>
    <w:p>
      <w:pPr>
        <w:pageBreakBefore w:val="0"/>
        <w:kinsoku/>
        <w:wordWrap/>
        <w:topLinePunct w:val="0"/>
        <w:bidi w:val="0"/>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乙方：</w:t>
      </w:r>
    </w:p>
    <w:p>
      <w:pPr>
        <w:pageBreakBefore w:val="0"/>
        <w:kinsoku/>
        <w:wordWrap/>
        <w:topLinePunct w:val="0"/>
        <w:bidi w:val="0"/>
        <w:spacing w:line="360" w:lineRule="auto"/>
        <w:ind w:firstLine="520" w:firstLineChars="217"/>
        <w:rPr>
          <w:rFonts w:hint="eastAsia" w:ascii="仿宋" w:hAnsi="仿宋" w:eastAsia="仿宋" w:cs="仿宋"/>
          <w:kern w:val="0"/>
          <w:sz w:val="24"/>
          <w:szCs w:val="24"/>
        </w:rPr>
      </w:pPr>
      <w:r>
        <w:rPr>
          <w:rFonts w:hint="eastAsia" w:ascii="仿宋" w:hAnsi="仿宋" w:eastAsia="仿宋" w:cs="仿宋"/>
          <w:kern w:val="0"/>
          <w:sz w:val="24"/>
          <w:szCs w:val="24"/>
        </w:rPr>
        <w:t>根据《中华人民共和国民法典》等法律法规的要求，双方经协商一致，就甲方向乙方采购</w:t>
      </w:r>
      <w:r>
        <w:rPr>
          <w:rFonts w:hint="eastAsia" w:ascii="仿宋" w:hAnsi="仿宋" w:eastAsia="仿宋" w:cs="仿宋"/>
          <w:kern w:val="0"/>
          <w:sz w:val="24"/>
          <w:szCs w:val="24"/>
          <w:lang w:eastAsia="zh-CN"/>
        </w:rPr>
        <w:t>挖机维保</w:t>
      </w:r>
      <w:r>
        <w:rPr>
          <w:rFonts w:hint="eastAsia" w:ascii="仿宋" w:hAnsi="仿宋" w:eastAsia="仿宋" w:cs="仿宋"/>
          <w:kern w:val="0"/>
          <w:sz w:val="24"/>
          <w:szCs w:val="24"/>
        </w:rPr>
        <w:t>事宜达成如下条款：</w:t>
      </w:r>
    </w:p>
    <w:p>
      <w:pPr>
        <w:pageBreakBefore w:val="0"/>
        <w:kinsoku/>
        <w:wordWrap/>
        <w:topLinePunct w:val="0"/>
        <w:bidi w:val="0"/>
        <w:spacing w:line="360" w:lineRule="auto"/>
        <w:ind w:firstLine="520" w:firstLineChars="217"/>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kern w:val="0"/>
          <w:sz w:val="24"/>
          <w:szCs w:val="24"/>
        </w:rPr>
        <w:t>一、</w:t>
      </w:r>
      <w:r>
        <w:rPr>
          <w:rFonts w:hint="eastAsia" w:ascii="仿宋" w:hAnsi="仿宋" w:eastAsia="仿宋" w:cs="仿宋"/>
          <w:kern w:val="0"/>
          <w:sz w:val="24"/>
          <w:szCs w:val="24"/>
          <w:lang w:val="en-US" w:eastAsia="zh-CN"/>
        </w:rPr>
        <w:t>常规保养</w:t>
      </w:r>
      <w:r>
        <w:rPr>
          <w:rFonts w:hint="eastAsia" w:ascii="仿宋" w:hAnsi="仿宋" w:eastAsia="仿宋" w:cs="仿宋"/>
          <w:kern w:val="0"/>
          <w:sz w:val="24"/>
          <w:szCs w:val="24"/>
          <w:lang w:eastAsia="zh-CN"/>
        </w:rPr>
        <w:t>单价</w:t>
      </w:r>
      <w:r>
        <w:rPr>
          <w:rFonts w:hint="eastAsia" w:ascii="仿宋" w:hAnsi="仿宋" w:eastAsia="仿宋" w:cs="仿宋"/>
          <w:sz w:val="24"/>
          <w:szCs w:val="24"/>
          <w:lang w:eastAsia="zh-CN"/>
        </w:rPr>
        <w:t>及金额如下</w:t>
      </w:r>
      <w:r>
        <w:rPr>
          <w:rFonts w:hint="eastAsia" w:ascii="仿宋" w:hAnsi="仿宋" w:eastAsia="仿宋" w:cs="仿宋"/>
          <w:sz w:val="24"/>
          <w:szCs w:val="24"/>
        </w:rPr>
        <w:t>（税率为   %）</w:t>
      </w:r>
      <w:r>
        <w:rPr>
          <w:rFonts w:hint="eastAsia" w:ascii="仿宋" w:hAnsi="仿宋" w:eastAsia="仿宋" w:cs="仿宋"/>
          <w:sz w:val="24"/>
          <w:szCs w:val="24"/>
          <w:lang w:eastAsia="zh-CN"/>
        </w:rPr>
        <w:t>：</w:t>
      </w:r>
    </w:p>
    <w:p>
      <w:pPr>
        <w:pStyle w:val="19"/>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 乙方提供的备件须为沃尔沃或者三一全新正品备件，不得为副厂件或者替代件。此清单内备件价格为挖机更换备件的综合价格，含备件费、税金、工时费、车辆费、工具费等所有费用。</w:t>
      </w:r>
    </w:p>
    <w:p>
      <w:pPr>
        <w:pageBreakBefore w:val="0"/>
        <w:kinsoku/>
        <w:wordWrap/>
        <w:topLinePunct w:val="0"/>
        <w:bidi w:val="0"/>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2根据实际更换备件与乙方结算费用。</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三、维保服务要求</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1乙方应在接到甲方维保通知之时起，24小时内，到达现场开展维保工作。</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2挖机设备按照维保要求定期提供上门维保服务，维保服务地点杭州临江环境能源有限公司内（红十五线和观十五线交叉口）。</w:t>
      </w:r>
    </w:p>
    <w:p>
      <w:pPr>
        <w:pageBreakBefore w:val="0"/>
        <w:kinsoku/>
        <w:wordWrap/>
        <w:topLinePunct w:val="0"/>
        <w:bidi w:val="0"/>
        <w:spacing w:line="360" w:lineRule="auto"/>
        <w:ind w:firstLine="520" w:firstLineChars="217"/>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3维保服务期限暂定为1年，在服务期限内价格不做调整。本项目服务期限以完成约定维保次数为准，但合同总年限不超过2年。</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四、现场维保要求</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1设备内外整洁，各转动面、油孔等处无油污，设备周围的杂物、赃物清扫干净。</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2工具、附件、工件放置整齐。</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3润滑良好，无干磨现象。</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4遵守安全操作规程。</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5维保完毕后的设备稳定可靠，性能完全符合挖机等相关行业标准技术、性能要求，满足甲方实际使用工况。</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6乙方维保人员必须是技术过硬、有能力胜任该工作的专业技术人员。</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 若维保过程中由于乙方维保人员操作不当造成的设备故障或损坏，由乙方负责免费维修，并且甲方有权向供应商追究相关责任；若挖机设备因维保而发生故障的，由乙方负责免费上门维修，产生的相应费用由乙方承担，甲方并有权追究因此造成的损失。</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8维保备件：乙方所更换的材料必须为全新的、未使用过的正品备件，并且完全满足项目对材料或设备在质量、规格、性能方面要求。</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五、维保技术要求</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1挖机运行的预防性维保及故障性维修的所有零部件100%由原厂质量保证，且由乙方专职服务工程师提供现场服务，24小时*365天技术支持。</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2合约期内挖机保修</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2.1尽管有预防性维保，挖机仍有可能出现不可预见的故障，此时维保方需保证尽快将机器恢复运行；</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2.2维保期清单内的挖机修复故障所产生的备件和人工成本由乙方承担；</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2.3乙方专职服务工程师定期巡访，最大程度降低挖机故障风险；</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2.4 合约期内的设备维修不限次数和维修备件，除重特大故障外，一般单次检修时间不超过8小时。</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六、验收标准</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1维保人员应将现场清洁干净，设备周围整洁。</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2维保完成之时起，采购方运行设备72小时无问题。</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3维保人员向设备负责人员介绍维保情况、提供维保服务清单，并在检修工作本上作详细记录。</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七、维保费用计算方式</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1常规性维保按实际维保次数支付维保费；挖机维修费用以备件单项单价为结算依据，实行总额控制，按实结算；</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2每台次常规性维保费及备件费用包含了所有配件费、工时费、技术服务费、检测调试费、交通费、工具费、运输费、管理费、税费等维保过程中产生的一切费用。</w:t>
      </w:r>
    </w:p>
    <w:p>
      <w:pPr>
        <w:pStyle w:val="10"/>
        <w:pageBreakBefore w:val="0"/>
        <w:kinsoku/>
        <w:wordWrap/>
        <w:topLinePunct w:val="0"/>
        <w:bidi w:val="0"/>
        <w:spacing w:line="360" w:lineRule="auto"/>
        <w:ind w:firstLine="480" w:firstLineChars="200"/>
        <w:rPr>
          <w:rFonts w:hint="default"/>
          <w:lang w:val="en-US" w:eastAsia="zh-CN"/>
        </w:rPr>
      </w:pPr>
      <w:r>
        <w:rPr>
          <w:rFonts w:hint="eastAsia" w:ascii="仿宋" w:hAnsi="仿宋" w:eastAsia="仿宋" w:cs="仿宋"/>
          <w:b w:val="0"/>
          <w:caps w:val="0"/>
          <w:kern w:val="2"/>
          <w:sz w:val="24"/>
          <w:szCs w:val="24"/>
          <w:lang w:val="en-US" w:eastAsia="zh-CN" w:bidi="ar-SA"/>
        </w:rPr>
        <w:t>3清单之外的配件由采购人提供，安装、维修由维保方承担，一般情况下工时费不另外支付，但若因维修工时超过24个工时，工时费双方协商解决。</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八、履约保证金。</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本合同签订的同时，乙方应向甲方缴纳</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元（合同总价的5%）作为履约保证金。供货完成后甲方原额无息退还履约保证金。</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九、付款方式</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本月费用，次月结算。维保方提供经双方确认的服务清单及增值税专用发票，采购方自收到准确清单和发票后，30日内完成费用支付。</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十、争议的解决。</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1、合同有效期内甲、乙双方均不得随意变更或解除合同。合同若有未尽事宜，需经双方共同协商，订立补充协议，补充协议与本合同有同等法律效力。</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2、在履行本合同过程中如发生纠纷,甲、乙双方应及时协商解决，如协商不成，双方均有权向甲方住所地法院诉讼解决。</w:t>
      </w:r>
    </w:p>
    <w:p>
      <w:pPr>
        <w:pStyle w:val="19"/>
        <w:pageBreakBefore w:val="0"/>
        <w:kinsoku/>
        <w:wordWrap/>
        <w:topLinePunct w:val="0"/>
        <w:bidi w:val="0"/>
        <w:snapToGrid w:val="0"/>
        <w:spacing w:line="360" w:lineRule="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 xml:space="preserve">十一、违约责任： 因乙方不能按照合同约定要求满足甲方需求，每延误一次，乙方承担违约金1000元 。       </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十二、合同的生效和终止。</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1本合同经甲、乙双方法定代表人或其委托人签字盖章后生效，维保期限为1年。采购过程中有关澄清文件、承诺书等均为本合同的组成部分，与本合同具有同等效力。</w:t>
      </w:r>
    </w:p>
    <w:p>
      <w:pPr>
        <w:pageBreakBefore w:val="0"/>
        <w:kinsoku/>
        <w:wordWrap/>
        <w:topLinePunct w:val="0"/>
        <w:bidi w:val="0"/>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2本合同一式肆份，甲方、乙方各执两份。</w:t>
      </w:r>
    </w:p>
    <w:p>
      <w:pPr>
        <w:pageBreakBefore w:val="0"/>
        <w:kinsoku/>
        <w:wordWrap/>
        <w:topLinePunct w:val="0"/>
        <w:bidi w:val="0"/>
        <w:spacing w:line="360" w:lineRule="auto"/>
        <w:rPr>
          <w:rFonts w:hint="eastAsia" w:ascii="仿宋" w:hAnsi="仿宋" w:eastAsia="仿宋" w:cs="仿宋"/>
          <w:sz w:val="24"/>
          <w:szCs w:val="24"/>
          <w:lang w:val="en-US" w:eastAsia="zh-CN"/>
        </w:rPr>
      </w:pPr>
    </w:p>
    <w:p>
      <w:pPr>
        <w:pStyle w:val="10"/>
        <w:pageBreakBefore w:val="0"/>
        <w:kinsoku/>
        <w:wordWrap/>
        <w:topLinePunct w:val="0"/>
        <w:bidi w:val="0"/>
        <w:spacing w:line="360" w:lineRule="auto"/>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10"/>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10"/>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10"/>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10"/>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10"/>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10"/>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10"/>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10"/>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10"/>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10"/>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10"/>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10"/>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10"/>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10"/>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10"/>
        <w:rPr>
          <w:rFonts w:hint="eastAsia" w:ascii="仿宋" w:hAnsi="仿宋" w:eastAsia="仿宋" w:cs="仿宋"/>
          <w:sz w:val="24"/>
          <w:szCs w:val="24"/>
          <w:lang w:val="en-US" w:eastAsia="zh-CN"/>
        </w:rPr>
      </w:pPr>
    </w:p>
    <w:p>
      <w:pPr>
        <w:keepNext w:val="0"/>
        <w:keepLines w:val="0"/>
        <w:pageBreakBefore w:val="0"/>
        <w:widowControl/>
        <w:suppressLineNumbers w:val="0"/>
        <w:kinsoku/>
        <w:wordWrap/>
        <w:topLinePunct w:val="0"/>
        <w:bidi w:val="0"/>
        <w:spacing w:line="360" w:lineRule="auto"/>
        <w:jc w:val="center"/>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安健环协议书</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发包单位：杭州临江环境能源有限公司（简称甲方）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承包单位：                        （筒称乙方）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甲方将</w:t>
      </w:r>
      <w:r>
        <w:rPr>
          <w:rFonts w:hint="eastAsia" w:ascii="仿宋" w:hAnsi="仿宋" w:eastAsia="仿宋" w:cs="仿宋"/>
          <w:color w:val="000000"/>
          <w:kern w:val="0"/>
          <w:sz w:val="24"/>
          <w:szCs w:val="24"/>
          <w:u w:val="single"/>
          <w:lang w:val="en-US" w:eastAsia="zh-CN" w:bidi="ar"/>
        </w:rPr>
        <w:t xml:space="preserve"> 2023年挖机维保服务  </w:t>
      </w:r>
      <w:r>
        <w:rPr>
          <w:rFonts w:hint="eastAsia" w:ascii="仿宋" w:hAnsi="仿宋" w:eastAsia="仿宋" w:cs="仿宋"/>
          <w:color w:val="000000"/>
          <w:kern w:val="0"/>
          <w:sz w:val="24"/>
          <w:szCs w:val="24"/>
          <w:lang w:val="en-US" w:eastAsia="zh-CN" w:bidi="ar"/>
        </w:rPr>
        <w:t xml:space="preserve">委托给乙方承包，为全面落实安全生产管理工作，贯彻“安全第一，预防为主，综合治理”的方针，根据国家有关法规、地方政府有关规定，明确双方的安全环保责任，加强对承包单位的管理，维护生产区域正常的生产和工作秩序，保证安全生产，以确保服务安全，经双方协商达成一致特签订如下条款，双方必须共同遵守执行。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一、服务项目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1、项目名称：</w:t>
      </w:r>
      <w:r>
        <w:rPr>
          <w:rFonts w:hint="eastAsia" w:ascii="仿宋" w:hAnsi="仿宋" w:eastAsia="仿宋" w:cs="仿宋"/>
          <w:color w:val="000000"/>
          <w:kern w:val="0"/>
          <w:sz w:val="24"/>
          <w:szCs w:val="24"/>
          <w:u w:val="single"/>
          <w:lang w:val="en-US" w:eastAsia="zh-CN" w:bidi="ar"/>
        </w:rPr>
        <w:t>2023年临江公司挖机维保服务</w:t>
      </w:r>
      <w:r>
        <w:rPr>
          <w:rFonts w:hint="eastAsia" w:ascii="仿宋" w:hAnsi="仿宋" w:eastAsia="仿宋" w:cs="仿宋"/>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2、项目地址：位于浙江省杭州钱塘区临江街道。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二、期限：本协议有效期自承包单位进场服务日起，至本项目服务期结束。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三、甲、乙双方安全责任、权利、义务：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 甲乙双方必须认真贯彻执行国家、地方政府和国家电力公司制定的有关安全生产的方针、政策，严格执行有关劳动保护、安全生产的法律法规、规章以及电业安全工作规程、安全生产工作规定。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3.2 甲乙双方都应建立安全管理组织体制，明确具体负责安全生产的领导。乙方必须配备专职安全员，并向甲方提供安全员的相关证明材料。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3.3 乙方应制定安全管理制度，包括安全操作规程、各级安全岗位责任制和定期安全检查、安全教育制度等，并将此安全管理制度备案至甲方。乙方对作业过程中由于违反安全操作规程导致的后果负责。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3.4 乙方应建立完善有效的安全生产管理体系，确保在作业期间（服务）的人员安全、设备安全。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3.5 乙方管理员应当定期检查工作环境安全、职业健康状况，建立和健全职业卫生健康管理档案。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3.6 乙方负责组织服务过程的重大危险源、重要环境因素及职业卫生因子进行辨识和控制，制定企业的消防和综合应急预案，对单位制定的应急预案等重大措施、活动方案定期组织进行演练。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3.7 乙方进场人员必须具备胜任该项工作的技术素质和安全素质，特种作业人员必须持证上岗。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3.8 乙方在服务期间必须严格遵守和执行甲方在安全生产、治安保卫方面的有关规定，接受甲方的监督、 检查，如发现违章指挥、作业的，甲方有权责令乙方立即整改或停止，并参照甲方规章制度对乙方进行相应的处罚，直至解除作业 (服务）合同。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3.9 为保证服务顺利进行，乙方指派专人负责本项目的安全工作；甲方指派专人负责联系、检查督促乙方执行有关安全生产、职业卫生、环境保护规定的情况。甲乙双方应经常保持联系，相互协助检查和处理工作作业有关的安全、防火工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3.10 必须按照甲方的要求提供相关材料，接受甲方的资质和条件等必须的审查。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3.11 积极主动地配合甲方做好安全技术交底工作，了解所承包工程的生产和工艺流程的特点，对作业现场可能的危险因素进行分析；组织全体作业（服务）人员认真学习，学习要有签字。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3.12 乙方不得擅自将承包内容转包或分包（除合同规定的允许项目，分包商在现场发生的一切安全事故由乙方负责），严禁返包（即承包方将工程（服务）的某些具体工作交由发包方的车间、班组或个人完成）。乙方在工作中遇有特殊情况确实需要由甲方配合完成的工作，需书面提出申请，经甲方公司领导批准后，指派有关车间、班组完成。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3.13 乙方在作业过程中不得擅自中途换人，特殊情况需要换人时须征得甲方的同意，并对新参加工作人员履行相应的安全教育、培训和考核，合格后方可使用。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3.14 现场作业中，必须严格执行《电业安全工作规程》、《消防安全管理制度》、等有关安全、消防、治安及文明生产的相关规定。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3.15.乙方必须自觉接受甲方的安全监督、管理和指导，对甲方提出的技术和安全方面的意见必须及时整改；发生人身事故或危及设备的不安全情况，除按规定逐级上报外还必须立即报告甲方。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3.16 乙方因违章作业造成设备停运、损坏，火灾及人身伤亡等影响安全生产的，必须接受甲方的处罚。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3.17 乙方在办理手续时需提供工作人员的花名册，注明所有工作人员的年龄、文化程度、从事专业、身体健康状况等。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3.18 乙方不得使用未年满 18 岁人员。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3.19 乙方特种作业人员，必须经过有关部门的安全、技术培训，并取得相应的证件，持证上岗。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3.20 做好工作人员的职业病安全防护，负责作业人员安全技能的培训教育及劳动保护用品发放和正确使用。</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3.21 做好现场环境保护，不得产生环境污染。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4、事故责任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乙方人员作业（服务）过程的人身安全，均由乙方负责；因乙方原因造成甲方人员伤亡、设备损坏、火灾、环保污染等事故，应由乙方承担安全责任并负责全部经济损失的赔偿。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5、现场安全管理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5.1 乙方须提前到甲方有关部门办理临时出入证，进入厂区应配戴出入证，并不得将证件转借他人。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5.2 如果甲方发现乙方人员违章或违反规定，则按甲方的相关条例进行处罚。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5.3 乙方必须接受甲方综管和安环人员的监督、管理和指导，对综合部和 EHS 部提出的意见必须及时整改；发生人身事故或危及生产运行的不安全情况，应立即通知甲方EHS部处理。</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甲方（盖章）：                            乙方（盖章）：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法定代表人或授权代理人：                  法定代表人或授权代理人：</w:t>
      </w:r>
    </w:p>
    <w:p>
      <w:pPr>
        <w:pStyle w:val="10"/>
        <w:pageBreakBefore w:val="0"/>
        <w:tabs>
          <w:tab w:val="right" w:leader="dot" w:pos="8738"/>
        </w:tabs>
        <w:kinsoku/>
        <w:wordWrap/>
        <w:topLinePunct w:val="0"/>
        <w:bidi w:val="0"/>
        <w:spacing w:line="360" w:lineRule="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（签字或盖章）                           （签字或盖章）</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签订日期：                                签订日期：</w:t>
      </w:r>
    </w:p>
    <w:p>
      <w:pPr>
        <w:pageBreakBefore w:val="0"/>
        <w:kinsoku/>
        <w:wordWrap/>
        <w:topLinePunct w:val="0"/>
        <w:bidi w:val="0"/>
        <w:spacing w:line="360" w:lineRule="auto"/>
        <w:rPr>
          <w:rFonts w:hint="eastAsia" w:ascii="仿宋" w:hAnsi="仿宋" w:eastAsia="仿宋" w:cs="仿宋"/>
          <w:lang w:val="en-US" w:eastAsia="zh-CN"/>
        </w:rPr>
      </w:pPr>
    </w:p>
    <w:p>
      <w:pPr>
        <w:pStyle w:val="10"/>
        <w:rPr>
          <w:rFonts w:hint="eastAsia" w:ascii="仿宋" w:hAnsi="仿宋" w:eastAsia="仿宋" w:cs="仿宋"/>
          <w:lang w:val="en-US" w:eastAsia="zh-CN"/>
        </w:rPr>
      </w:pPr>
    </w:p>
    <w:p>
      <w:pPr>
        <w:rPr>
          <w:rFonts w:hint="eastAsia" w:ascii="仿宋" w:hAnsi="仿宋" w:eastAsia="仿宋" w:cs="仿宋"/>
          <w:lang w:val="en-US" w:eastAsia="zh-CN"/>
        </w:rPr>
      </w:pPr>
    </w:p>
    <w:p>
      <w:pPr>
        <w:pStyle w:val="10"/>
        <w:rPr>
          <w:rFonts w:hint="eastAsia" w:ascii="仿宋" w:hAnsi="仿宋" w:eastAsia="仿宋" w:cs="仿宋"/>
          <w:lang w:val="en-US" w:eastAsia="zh-CN"/>
        </w:rPr>
      </w:pPr>
    </w:p>
    <w:p>
      <w:pPr>
        <w:rPr>
          <w:rFonts w:hint="eastAsia" w:ascii="仿宋" w:hAnsi="仿宋" w:eastAsia="仿宋" w:cs="仿宋"/>
          <w:lang w:val="en-US" w:eastAsia="zh-CN"/>
        </w:rPr>
      </w:pPr>
    </w:p>
    <w:p>
      <w:pPr>
        <w:pStyle w:val="10"/>
        <w:rPr>
          <w:rFonts w:hint="eastAsia" w:ascii="仿宋" w:hAnsi="仿宋" w:eastAsia="仿宋" w:cs="仿宋"/>
          <w:lang w:val="en-US" w:eastAsia="zh-CN"/>
        </w:rPr>
      </w:pPr>
    </w:p>
    <w:p>
      <w:pPr>
        <w:rPr>
          <w:rFonts w:hint="eastAsia" w:ascii="仿宋" w:hAnsi="仿宋" w:eastAsia="仿宋" w:cs="仿宋"/>
          <w:lang w:val="en-US" w:eastAsia="zh-CN"/>
        </w:rPr>
      </w:pPr>
    </w:p>
    <w:p>
      <w:pPr>
        <w:pStyle w:val="10"/>
        <w:rPr>
          <w:rFonts w:hint="eastAsia" w:ascii="仿宋" w:hAnsi="仿宋" w:eastAsia="仿宋" w:cs="仿宋"/>
          <w:lang w:val="en-US" w:eastAsia="zh-CN"/>
        </w:rPr>
      </w:pPr>
    </w:p>
    <w:p>
      <w:pPr>
        <w:rPr>
          <w:rFonts w:hint="eastAsia" w:ascii="仿宋" w:hAnsi="仿宋" w:eastAsia="仿宋" w:cs="仿宋"/>
          <w:lang w:val="en-US" w:eastAsia="zh-CN"/>
        </w:rPr>
      </w:pPr>
    </w:p>
    <w:p>
      <w:pPr>
        <w:pStyle w:val="10"/>
        <w:rPr>
          <w:rFonts w:hint="eastAsia" w:ascii="仿宋" w:hAnsi="仿宋" w:eastAsia="仿宋" w:cs="仿宋"/>
          <w:lang w:val="en-US" w:eastAsia="zh-CN"/>
        </w:rPr>
      </w:pPr>
    </w:p>
    <w:p>
      <w:pPr>
        <w:pStyle w:val="10"/>
        <w:rPr>
          <w:rFonts w:hint="eastAsia" w:ascii="仿宋" w:hAnsi="仿宋" w:eastAsia="仿宋" w:cs="仿宋"/>
          <w:lang w:val="en-US" w:eastAsia="zh-CN"/>
        </w:rPr>
      </w:pPr>
    </w:p>
    <w:p>
      <w:pPr>
        <w:rPr>
          <w:rFonts w:hint="eastAsia" w:ascii="仿宋" w:hAnsi="仿宋" w:eastAsia="仿宋" w:cs="仿宋"/>
          <w:lang w:val="en-US" w:eastAsia="zh-CN"/>
        </w:rPr>
      </w:pPr>
    </w:p>
    <w:p>
      <w:pPr>
        <w:pStyle w:val="2"/>
        <w:rPr>
          <w:rFonts w:hint="eastAsia" w:ascii="仿宋" w:hAnsi="仿宋" w:eastAsia="仿宋" w:cs="仿宋"/>
          <w:lang w:val="en-US" w:eastAsia="zh-CN"/>
        </w:rPr>
      </w:pPr>
    </w:p>
    <w:p>
      <w:pPr>
        <w:pStyle w:val="3"/>
        <w:rPr>
          <w:rFonts w:hint="eastAsia"/>
          <w:lang w:val="en-US" w:eastAsia="zh-CN"/>
        </w:rPr>
      </w:pPr>
    </w:p>
    <w:p>
      <w:pPr>
        <w:rPr>
          <w:rFonts w:hint="eastAsia" w:ascii="仿宋" w:hAnsi="仿宋" w:eastAsia="仿宋" w:cs="仿宋"/>
          <w:lang w:val="en-US" w:eastAsia="zh-CN"/>
        </w:rPr>
      </w:pPr>
    </w:p>
    <w:p>
      <w:pPr>
        <w:rPr>
          <w:rFonts w:hint="eastAsia" w:ascii="仿宋" w:hAnsi="仿宋" w:eastAsia="仿宋" w:cs="仿宋"/>
          <w:b/>
          <w:caps/>
          <w:kern w:val="2"/>
          <w:sz w:val="30"/>
          <w:szCs w:val="30"/>
          <w:lang w:val="en-US" w:eastAsia="zh-CN" w:bidi="ar-SA"/>
        </w:rPr>
      </w:pPr>
      <w:r>
        <w:rPr>
          <w:rFonts w:hint="eastAsia" w:ascii="仿宋" w:hAnsi="仿宋" w:eastAsia="仿宋" w:cs="仿宋"/>
          <w:b/>
          <w:caps/>
          <w:kern w:val="2"/>
          <w:sz w:val="30"/>
          <w:szCs w:val="30"/>
          <w:lang w:val="en-US" w:eastAsia="zh-CN" w:bidi="ar-SA"/>
        </w:rPr>
        <w:t>附件六</w:t>
      </w:r>
    </w:p>
    <w:p>
      <w:pPr>
        <w:pStyle w:val="10"/>
        <w:rPr>
          <w:rFonts w:hint="eastAsia" w:ascii="仿宋" w:hAnsi="仿宋" w:eastAsia="仿宋" w:cs="仿宋"/>
          <w:lang w:val="en-US" w:eastAsia="zh-CN"/>
        </w:rPr>
      </w:pPr>
    </w:p>
    <w:p>
      <w:pPr>
        <w:rPr>
          <w:rFonts w:hint="eastAsia" w:ascii="仿宋" w:hAnsi="仿宋" w:eastAsia="仿宋" w:cs="仿宋"/>
          <w:lang w:val="en-US" w:eastAsia="zh-CN"/>
        </w:rPr>
      </w:pPr>
    </w:p>
    <w:p>
      <w:pPr>
        <w:spacing w:line="360" w:lineRule="auto"/>
        <w:jc w:val="center"/>
        <w:rPr>
          <w:rFonts w:hint="eastAsia" w:ascii="仿宋" w:hAnsi="仿宋" w:eastAsia="仿宋" w:cs="仿宋"/>
          <w:b/>
          <w:kern w:val="0"/>
          <w:sz w:val="30"/>
          <w:szCs w:val="30"/>
        </w:rPr>
      </w:pPr>
      <w:r>
        <w:rPr>
          <w:rFonts w:hint="eastAsia" w:ascii="仿宋" w:hAnsi="仿宋" w:eastAsia="仿宋" w:cs="仿宋"/>
          <w:lang w:val="en-US" w:eastAsia="zh-CN"/>
        </w:rPr>
        <w:t xml:space="preserve">     </w:t>
      </w:r>
      <w:r>
        <w:rPr>
          <w:rFonts w:hint="eastAsia" w:ascii="仿宋" w:hAnsi="仿宋" w:eastAsia="仿宋" w:cs="仿宋"/>
          <w:b/>
          <w:kern w:val="0"/>
          <w:sz w:val="30"/>
          <w:szCs w:val="30"/>
          <w:lang w:eastAsia="zh-CN"/>
        </w:rPr>
        <w:t>报价人</w:t>
      </w:r>
      <w:r>
        <w:rPr>
          <w:rFonts w:hint="eastAsia" w:ascii="仿宋" w:hAnsi="仿宋" w:eastAsia="仿宋" w:cs="仿宋"/>
          <w:b/>
          <w:kern w:val="0"/>
          <w:sz w:val="30"/>
          <w:szCs w:val="30"/>
        </w:rPr>
        <w:t>股东信息及出资比例信息表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hint="eastAsia" w:ascii="仿宋" w:hAnsi="仿宋" w:eastAsia="仿宋" w:cs="仿宋"/>
                <w:sz w:val="30"/>
                <w:szCs w:val="30"/>
              </w:rPr>
            </w:pPr>
            <w:r>
              <w:rPr>
                <w:rFonts w:hint="eastAsia" w:ascii="仿宋" w:hAnsi="仿宋" w:eastAsia="仿宋" w:cs="仿宋"/>
                <w:sz w:val="30"/>
                <w:szCs w:val="30"/>
              </w:rPr>
              <w:t>序号</w:t>
            </w:r>
          </w:p>
        </w:tc>
        <w:tc>
          <w:tcPr>
            <w:tcW w:w="2482" w:type="dxa"/>
          </w:tcPr>
          <w:p>
            <w:pPr>
              <w:spacing w:line="360" w:lineRule="auto"/>
              <w:jc w:val="center"/>
              <w:rPr>
                <w:rFonts w:hint="eastAsia" w:ascii="仿宋" w:hAnsi="仿宋" w:eastAsia="仿宋" w:cs="仿宋"/>
                <w:sz w:val="30"/>
                <w:szCs w:val="30"/>
              </w:rPr>
            </w:pPr>
            <w:r>
              <w:rPr>
                <w:rFonts w:hint="eastAsia" w:ascii="仿宋" w:hAnsi="仿宋" w:eastAsia="仿宋" w:cs="仿宋"/>
                <w:sz w:val="30"/>
                <w:szCs w:val="30"/>
              </w:rPr>
              <w:t>股东</w:t>
            </w:r>
          </w:p>
        </w:tc>
        <w:tc>
          <w:tcPr>
            <w:tcW w:w="2881" w:type="dxa"/>
          </w:tcPr>
          <w:p>
            <w:pPr>
              <w:spacing w:line="360" w:lineRule="auto"/>
              <w:jc w:val="center"/>
              <w:rPr>
                <w:rFonts w:hint="eastAsia" w:ascii="仿宋" w:hAnsi="仿宋" w:eastAsia="仿宋" w:cs="仿宋"/>
                <w:sz w:val="30"/>
                <w:szCs w:val="30"/>
              </w:rPr>
            </w:pPr>
            <w:r>
              <w:rPr>
                <w:rFonts w:hint="eastAsia" w:ascii="仿宋" w:hAnsi="仿宋" w:eastAsia="仿宋" w:cs="仿宋"/>
                <w:sz w:val="30"/>
                <w:szCs w:val="30"/>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hint="eastAsia" w:ascii="仿宋" w:hAnsi="仿宋" w:eastAsia="仿宋" w:cs="仿宋"/>
                <w:b/>
                <w:kern w:val="0"/>
                <w:sz w:val="30"/>
                <w:szCs w:val="30"/>
              </w:rPr>
            </w:pPr>
          </w:p>
        </w:tc>
        <w:tc>
          <w:tcPr>
            <w:tcW w:w="2482" w:type="dxa"/>
          </w:tcPr>
          <w:p>
            <w:pPr>
              <w:spacing w:line="360" w:lineRule="auto"/>
              <w:rPr>
                <w:rFonts w:hint="eastAsia" w:ascii="仿宋" w:hAnsi="仿宋" w:eastAsia="仿宋" w:cs="仿宋"/>
                <w:b/>
                <w:kern w:val="0"/>
                <w:sz w:val="30"/>
                <w:szCs w:val="30"/>
              </w:rPr>
            </w:pPr>
          </w:p>
        </w:tc>
        <w:tc>
          <w:tcPr>
            <w:tcW w:w="2881" w:type="dxa"/>
          </w:tcPr>
          <w:p>
            <w:pPr>
              <w:spacing w:line="360" w:lineRule="auto"/>
              <w:rPr>
                <w:rFonts w:hint="eastAsia" w:ascii="仿宋" w:hAnsi="仿宋" w:eastAsia="仿宋" w:cs="仿宋"/>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hint="eastAsia" w:ascii="仿宋" w:hAnsi="仿宋" w:eastAsia="仿宋" w:cs="仿宋"/>
                <w:b/>
                <w:kern w:val="0"/>
                <w:sz w:val="30"/>
                <w:szCs w:val="30"/>
              </w:rPr>
            </w:pPr>
          </w:p>
        </w:tc>
        <w:tc>
          <w:tcPr>
            <w:tcW w:w="2482" w:type="dxa"/>
          </w:tcPr>
          <w:p>
            <w:pPr>
              <w:spacing w:line="360" w:lineRule="auto"/>
              <w:rPr>
                <w:rFonts w:hint="eastAsia" w:ascii="仿宋" w:hAnsi="仿宋" w:eastAsia="仿宋" w:cs="仿宋"/>
                <w:b/>
                <w:kern w:val="0"/>
                <w:sz w:val="30"/>
                <w:szCs w:val="30"/>
              </w:rPr>
            </w:pPr>
          </w:p>
        </w:tc>
        <w:tc>
          <w:tcPr>
            <w:tcW w:w="2881" w:type="dxa"/>
          </w:tcPr>
          <w:p>
            <w:pPr>
              <w:spacing w:line="360" w:lineRule="auto"/>
              <w:rPr>
                <w:rFonts w:hint="eastAsia" w:ascii="仿宋" w:hAnsi="仿宋" w:eastAsia="仿宋" w:cs="仿宋"/>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hint="eastAsia" w:ascii="仿宋" w:hAnsi="仿宋" w:eastAsia="仿宋" w:cs="仿宋"/>
                <w:b/>
                <w:kern w:val="0"/>
                <w:sz w:val="30"/>
                <w:szCs w:val="30"/>
              </w:rPr>
            </w:pPr>
            <w:r>
              <w:rPr>
                <w:rFonts w:hint="eastAsia" w:ascii="仿宋" w:hAnsi="仿宋" w:eastAsia="仿宋" w:cs="仿宋"/>
                <w:b/>
                <w:kern w:val="0"/>
                <w:sz w:val="30"/>
                <w:szCs w:val="30"/>
              </w:rPr>
              <w:t>……</w:t>
            </w:r>
          </w:p>
        </w:tc>
        <w:tc>
          <w:tcPr>
            <w:tcW w:w="2482" w:type="dxa"/>
          </w:tcPr>
          <w:p>
            <w:pPr>
              <w:spacing w:line="360" w:lineRule="auto"/>
              <w:rPr>
                <w:rFonts w:hint="eastAsia" w:ascii="仿宋" w:hAnsi="仿宋" w:eastAsia="仿宋" w:cs="仿宋"/>
                <w:b/>
                <w:kern w:val="0"/>
                <w:sz w:val="30"/>
                <w:szCs w:val="30"/>
              </w:rPr>
            </w:pPr>
          </w:p>
        </w:tc>
        <w:tc>
          <w:tcPr>
            <w:tcW w:w="2881" w:type="dxa"/>
          </w:tcPr>
          <w:p>
            <w:pPr>
              <w:spacing w:line="360" w:lineRule="auto"/>
              <w:rPr>
                <w:rFonts w:hint="eastAsia" w:ascii="仿宋" w:hAnsi="仿宋" w:eastAsia="仿宋" w:cs="仿宋"/>
                <w:b/>
                <w:kern w:val="0"/>
                <w:sz w:val="30"/>
                <w:szCs w:val="30"/>
              </w:rPr>
            </w:pPr>
          </w:p>
        </w:tc>
      </w:tr>
    </w:tbl>
    <w:p>
      <w:pPr>
        <w:spacing w:line="360" w:lineRule="auto"/>
        <w:rPr>
          <w:rFonts w:hint="eastAsia" w:ascii="仿宋" w:hAnsi="仿宋" w:eastAsia="仿宋" w:cs="仿宋"/>
          <w:kern w:val="0"/>
          <w:sz w:val="30"/>
          <w:szCs w:val="30"/>
        </w:rPr>
      </w:pPr>
      <w:r>
        <w:rPr>
          <w:rFonts w:hint="eastAsia" w:ascii="仿宋" w:hAnsi="仿宋" w:eastAsia="仿宋" w:cs="仿宋"/>
          <w:kern w:val="0"/>
          <w:sz w:val="30"/>
          <w:szCs w:val="30"/>
          <w:lang w:eastAsia="zh-CN"/>
        </w:rPr>
        <w:t>报价人</w:t>
      </w:r>
      <w:r>
        <w:rPr>
          <w:rFonts w:hint="eastAsia" w:ascii="仿宋" w:hAnsi="仿宋" w:eastAsia="仿宋" w:cs="仿宋"/>
          <w:kern w:val="0"/>
          <w:sz w:val="30"/>
          <w:szCs w:val="30"/>
        </w:rPr>
        <w:t>（公章）：</w:t>
      </w:r>
      <w:r>
        <w:rPr>
          <w:rFonts w:hint="eastAsia" w:ascii="仿宋" w:hAnsi="仿宋" w:eastAsia="仿宋" w:cs="仿宋"/>
          <w:kern w:val="0"/>
          <w:sz w:val="30"/>
          <w:szCs w:val="30"/>
          <w:u w:val="single"/>
          <w:lang w:val="zh-CN"/>
        </w:rPr>
        <w:t xml:space="preserve">                 </w:t>
      </w:r>
    </w:p>
    <w:p>
      <w:pPr>
        <w:spacing w:line="360" w:lineRule="auto"/>
        <w:rPr>
          <w:rFonts w:hint="eastAsia" w:ascii="仿宋" w:hAnsi="仿宋" w:eastAsia="仿宋" w:cs="仿宋"/>
          <w:kern w:val="0"/>
          <w:sz w:val="30"/>
          <w:szCs w:val="30"/>
        </w:rPr>
      </w:pPr>
      <w:r>
        <w:rPr>
          <w:rFonts w:hint="eastAsia" w:ascii="仿宋" w:hAnsi="仿宋" w:eastAsia="仿宋" w:cs="仿宋"/>
          <w:kern w:val="0"/>
          <w:sz w:val="30"/>
          <w:szCs w:val="30"/>
        </w:rPr>
        <w:t>法定代表人或受委托人（签字）：</w:t>
      </w:r>
      <w:r>
        <w:rPr>
          <w:rFonts w:hint="eastAsia" w:ascii="仿宋" w:hAnsi="仿宋" w:eastAsia="仿宋" w:cs="仿宋"/>
          <w:kern w:val="0"/>
          <w:sz w:val="30"/>
          <w:szCs w:val="30"/>
          <w:u w:val="single"/>
          <w:lang w:val="zh-CN"/>
        </w:rPr>
        <w:t xml:space="preserve">            </w:t>
      </w:r>
    </w:p>
    <w:p>
      <w:pPr>
        <w:spacing w:line="360" w:lineRule="auto"/>
        <w:rPr>
          <w:rFonts w:hint="eastAsia" w:ascii="仿宋" w:hAnsi="仿宋" w:eastAsia="仿宋" w:cs="仿宋"/>
          <w:kern w:val="0"/>
          <w:sz w:val="30"/>
          <w:szCs w:val="30"/>
          <w:u w:val="single"/>
        </w:rPr>
      </w:pPr>
      <w:r>
        <w:rPr>
          <w:rFonts w:hint="eastAsia" w:ascii="仿宋" w:hAnsi="仿宋" w:eastAsia="仿宋" w:cs="仿宋"/>
          <w:kern w:val="0"/>
          <w:sz w:val="30"/>
          <w:szCs w:val="30"/>
        </w:rPr>
        <w:t>日期：</w:t>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lang w:val="zh-CN"/>
        </w:rPr>
        <w:t>年</w:t>
      </w:r>
      <w:r>
        <w:rPr>
          <w:rFonts w:hint="eastAsia" w:ascii="仿宋" w:hAnsi="仿宋" w:eastAsia="仿宋" w:cs="仿宋"/>
          <w:kern w:val="0"/>
          <w:sz w:val="30"/>
          <w:szCs w:val="30"/>
        </w:rPr>
        <w:t xml:space="preserve"> </w:t>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lang w:val="zh-CN"/>
        </w:rPr>
        <w:t>月</w:t>
      </w:r>
      <w:r>
        <w:rPr>
          <w:rFonts w:hint="eastAsia" w:ascii="仿宋" w:hAnsi="仿宋" w:eastAsia="仿宋" w:cs="仿宋"/>
          <w:kern w:val="0"/>
          <w:sz w:val="30"/>
          <w:szCs w:val="30"/>
        </w:rPr>
        <w:t xml:space="preserve"> </w:t>
      </w:r>
      <w:r>
        <w:rPr>
          <w:rFonts w:hint="eastAsia" w:ascii="仿宋" w:hAnsi="仿宋" w:eastAsia="仿宋" w:cs="仿宋"/>
          <w:kern w:val="0"/>
          <w:sz w:val="30"/>
          <w:szCs w:val="30"/>
          <w:u w:val="single"/>
        </w:rPr>
        <w:tab/>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lang w:val="zh-CN"/>
        </w:rPr>
        <w:t>日</w:t>
      </w:r>
    </w:p>
    <w:p>
      <w:pPr>
        <w:spacing w:line="360" w:lineRule="auto"/>
        <w:rPr>
          <w:rFonts w:hint="eastAsia" w:ascii="仿宋" w:hAnsi="仿宋" w:eastAsia="仿宋" w:cs="仿宋"/>
          <w:b/>
          <w:bCs/>
          <w:sz w:val="30"/>
          <w:szCs w:val="30"/>
        </w:rPr>
      </w:pPr>
    </w:p>
    <w:p>
      <w:pPr>
        <w:spacing w:line="360" w:lineRule="auto"/>
        <w:jc w:val="center"/>
        <w:rPr>
          <w:rFonts w:hint="eastAsia" w:ascii="仿宋" w:hAnsi="仿宋" w:eastAsia="仿宋" w:cs="仿宋"/>
          <w:b/>
          <w:kern w:val="0"/>
          <w:sz w:val="30"/>
          <w:szCs w:val="30"/>
        </w:rPr>
      </w:pPr>
      <w:r>
        <w:rPr>
          <w:rFonts w:hint="eastAsia" w:ascii="仿宋" w:hAnsi="仿宋" w:eastAsia="仿宋" w:cs="仿宋"/>
          <w:b/>
          <w:kern w:val="0"/>
          <w:sz w:val="30"/>
          <w:szCs w:val="30"/>
        </w:rPr>
        <w:t>管理关系表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hint="eastAsia" w:ascii="仿宋" w:hAnsi="仿宋" w:eastAsia="仿宋" w:cs="仿宋"/>
                <w:sz w:val="30"/>
                <w:szCs w:val="30"/>
              </w:rPr>
            </w:pPr>
            <w:r>
              <w:rPr>
                <w:rFonts w:hint="eastAsia" w:ascii="仿宋" w:hAnsi="仿宋" w:eastAsia="仿宋" w:cs="仿宋"/>
                <w:sz w:val="30"/>
                <w:szCs w:val="30"/>
              </w:rPr>
              <w:t>序号</w:t>
            </w:r>
          </w:p>
        </w:tc>
        <w:tc>
          <w:tcPr>
            <w:tcW w:w="5387" w:type="dxa"/>
            <w:vAlign w:val="center"/>
          </w:tcPr>
          <w:p>
            <w:pPr>
              <w:spacing w:line="360" w:lineRule="auto"/>
              <w:jc w:val="center"/>
              <w:rPr>
                <w:rFonts w:hint="eastAsia" w:ascii="仿宋" w:hAnsi="仿宋" w:eastAsia="仿宋" w:cs="仿宋"/>
                <w:sz w:val="30"/>
                <w:szCs w:val="30"/>
              </w:rPr>
            </w:pPr>
            <w:r>
              <w:rPr>
                <w:rFonts w:hint="eastAsia" w:ascii="仿宋" w:hAnsi="仿宋" w:eastAsia="仿宋" w:cs="仿宋"/>
                <w:sz w:val="30"/>
                <w:szCs w:val="30"/>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hint="eastAsia" w:ascii="仿宋" w:hAnsi="仿宋" w:eastAsia="仿宋" w:cs="仿宋"/>
                <w:b/>
                <w:kern w:val="0"/>
                <w:sz w:val="30"/>
                <w:szCs w:val="30"/>
              </w:rPr>
            </w:pPr>
          </w:p>
        </w:tc>
        <w:tc>
          <w:tcPr>
            <w:tcW w:w="5387" w:type="dxa"/>
            <w:vAlign w:val="center"/>
          </w:tcPr>
          <w:p>
            <w:pPr>
              <w:spacing w:line="360" w:lineRule="auto"/>
              <w:rPr>
                <w:rFonts w:hint="eastAsia" w:ascii="仿宋" w:hAnsi="仿宋" w:eastAsia="仿宋" w:cs="仿宋"/>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hint="eastAsia" w:ascii="仿宋" w:hAnsi="仿宋" w:eastAsia="仿宋" w:cs="仿宋"/>
                <w:b/>
                <w:kern w:val="0"/>
                <w:sz w:val="30"/>
                <w:szCs w:val="30"/>
              </w:rPr>
            </w:pPr>
          </w:p>
        </w:tc>
        <w:tc>
          <w:tcPr>
            <w:tcW w:w="5387" w:type="dxa"/>
            <w:vAlign w:val="center"/>
          </w:tcPr>
          <w:p>
            <w:pPr>
              <w:spacing w:line="360" w:lineRule="auto"/>
              <w:rPr>
                <w:rFonts w:hint="eastAsia" w:ascii="仿宋" w:hAnsi="仿宋" w:eastAsia="仿宋" w:cs="仿宋"/>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hint="eastAsia" w:ascii="仿宋" w:hAnsi="仿宋" w:eastAsia="仿宋" w:cs="仿宋"/>
                <w:b/>
                <w:kern w:val="0"/>
                <w:sz w:val="30"/>
                <w:szCs w:val="30"/>
              </w:rPr>
            </w:pPr>
            <w:r>
              <w:rPr>
                <w:rFonts w:hint="eastAsia" w:ascii="仿宋" w:hAnsi="仿宋" w:eastAsia="仿宋" w:cs="仿宋"/>
                <w:b/>
                <w:kern w:val="0"/>
                <w:sz w:val="30"/>
                <w:szCs w:val="30"/>
              </w:rPr>
              <w:t>……</w:t>
            </w:r>
          </w:p>
        </w:tc>
        <w:tc>
          <w:tcPr>
            <w:tcW w:w="5387" w:type="dxa"/>
            <w:vAlign w:val="center"/>
          </w:tcPr>
          <w:p>
            <w:pPr>
              <w:spacing w:line="360" w:lineRule="auto"/>
              <w:rPr>
                <w:rFonts w:hint="eastAsia" w:ascii="仿宋" w:hAnsi="仿宋" w:eastAsia="仿宋" w:cs="仿宋"/>
                <w:b/>
                <w:kern w:val="0"/>
                <w:sz w:val="30"/>
                <w:szCs w:val="30"/>
              </w:rPr>
            </w:pPr>
          </w:p>
        </w:tc>
      </w:tr>
    </w:tbl>
    <w:p>
      <w:pPr>
        <w:spacing w:line="360" w:lineRule="auto"/>
        <w:rPr>
          <w:rFonts w:hint="eastAsia" w:ascii="仿宋" w:hAnsi="仿宋" w:eastAsia="仿宋" w:cs="仿宋"/>
          <w:kern w:val="0"/>
          <w:sz w:val="30"/>
          <w:szCs w:val="30"/>
        </w:rPr>
      </w:pPr>
      <w:r>
        <w:rPr>
          <w:rFonts w:hint="eastAsia" w:ascii="仿宋" w:hAnsi="仿宋" w:eastAsia="仿宋" w:cs="仿宋"/>
          <w:kern w:val="0"/>
          <w:sz w:val="30"/>
          <w:szCs w:val="30"/>
          <w:lang w:eastAsia="zh-CN"/>
        </w:rPr>
        <w:t>报价人</w:t>
      </w:r>
      <w:r>
        <w:rPr>
          <w:rFonts w:hint="eastAsia" w:ascii="仿宋" w:hAnsi="仿宋" w:eastAsia="仿宋" w:cs="仿宋"/>
          <w:kern w:val="0"/>
          <w:sz w:val="30"/>
          <w:szCs w:val="30"/>
        </w:rPr>
        <w:t>（公章）：</w:t>
      </w:r>
      <w:r>
        <w:rPr>
          <w:rFonts w:hint="eastAsia" w:ascii="仿宋" w:hAnsi="仿宋" w:eastAsia="仿宋" w:cs="仿宋"/>
          <w:kern w:val="0"/>
          <w:sz w:val="30"/>
          <w:szCs w:val="30"/>
          <w:u w:val="single"/>
          <w:lang w:val="zh-CN"/>
        </w:rPr>
        <w:t xml:space="preserve">                 </w:t>
      </w:r>
    </w:p>
    <w:p>
      <w:pPr>
        <w:spacing w:line="360" w:lineRule="auto"/>
        <w:rPr>
          <w:rFonts w:hint="eastAsia" w:ascii="仿宋" w:hAnsi="仿宋" w:eastAsia="仿宋" w:cs="仿宋"/>
          <w:kern w:val="0"/>
          <w:sz w:val="30"/>
          <w:szCs w:val="30"/>
        </w:rPr>
      </w:pPr>
      <w:r>
        <w:rPr>
          <w:rFonts w:hint="eastAsia" w:ascii="仿宋" w:hAnsi="仿宋" w:eastAsia="仿宋" w:cs="仿宋"/>
          <w:kern w:val="0"/>
          <w:sz w:val="30"/>
          <w:szCs w:val="30"/>
        </w:rPr>
        <w:t>法定代表人或受委托人（签字）：</w:t>
      </w:r>
      <w:r>
        <w:rPr>
          <w:rFonts w:hint="eastAsia" w:ascii="仿宋" w:hAnsi="仿宋" w:eastAsia="仿宋" w:cs="仿宋"/>
          <w:kern w:val="0"/>
          <w:sz w:val="30"/>
          <w:szCs w:val="30"/>
          <w:u w:val="single"/>
          <w:lang w:val="zh-CN"/>
        </w:rPr>
        <w:t xml:space="preserve">            </w:t>
      </w:r>
    </w:p>
    <w:p>
      <w:pPr>
        <w:spacing w:line="360" w:lineRule="auto"/>
        <w:rPr>
          <w:rFonts w:hint="eastAsia" w:ascii="仿宋" w:hAnsi="仿宋" w:eastAsia="仿宋" w:cs="仿宋"/>
          <w:kern w:val="0"/>
          <w:sz w:val="30"/>
          <w:szCs w:val="30"/>
          <w:lang w:val="zh-CN"/>
        </w:rPr>
      </w:pPr>
      <w:r>
        <w:rPr>
          <w:rFonts w:hint="eastAsia" w:ascii="仿宋" w:hAnsi="仿宋" w:eastAsia="仿宋" w:cs="仿宋"/>
          <w:kern w:val="0"/>
          <w:sz w:val="30"/>
          <w:szCs w:val="30"/>
        </w:rPr>
        <w:t>日期：</w:t>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lang w:val="zh-CN"/>
        </w:rPr>
        <w:t>年</w:t>
      </w:r>
      <w:r>
        <w:rPr>
          <w:rFonts w:hint="eastAsia" w:ascii="仿宋" w:hAnsi="仿宋" w:eastAsia="仿宋" w:cs="仿宋"/>
          <w:kern w:val="0"/>
          <w:sz w:val="30"/>
          <w:szCs w:val="30"/>
        </w:rPr>
        <w:t xml:space="preserve"> </w:t>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lang w:val="zh-CN"/>
        </w:rPr>
        <w:t>月</w:t>
      </w:r>
      <w:r>
        <w:rPr>
          <w:rFonts w:hint="eastAsia" w:ascii="仿宋" w:hAnsi="仿宋" w:eastAsia="仿宋" w:cs="仿宋"/>
          <w:kern w:val="0"/>
          <w:sz w:val="30"/>
          <w:szCs w:val="30"/>
        </w:rPr>
        <w:t xml:space="preserve"> </w:t>
      </w:r>
      <w:r>
        <w:rPr>
          <w:rFonts w:hint="eastAsia" w:ascii="仿宋" w:hAnsi="仿宋" w:eastAsia="仿宋" w:cs="仿宋"/>
          <w:kern w:val="0"/>
          <w:sz w:val="30"/>
          <w:szCs w:val="30"/>
          <w:u w:val="single"/>
        </w:rPr>
        <w:tab/>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lang w:val="zh-CN"/>
        </w:rPr>
        <w:t>日</w:t>
      </w:r>
    </w:p>
    <w:p>
      <w:pPr>
        <w:spacing w:line="360" w:lineRule="auto"/>
        <w:rPr>
          <w:rFonts w:hint="eastAsia" w:ascii="仿宋" w:hAnsi="仿宋" w:eastAsia="仿宋" w:cs="仿宋"/>
          <w:b/>
          <w:kern w:val="0"/>
          <w:sz w:val="24"/>
        </w:rPr>
      </w:pPr>
      <w:r>
        <w:rPr>
          <w:rFonts w:hint="eastAsia" w:ascii="仿宋" w:hAnsi="仿宋" w:eastAsia="仿宋" w:cs="仿宋"/>
          <w:b/>
          <w:kern w:val="0"/>
          <w:sz w:val="24"/>
        </w:rPr>
        <w:t>注：</w:t>
      </w:r>
    </w:p>
    <w:p>
      <w:pPr>
        <w:spacing w:line="360" w:lineRule="auto"/>
        <w:rPr>
          <w:rFonts w:hint="eastAsia" w:ascii="仿宋" w:hAnsi="仿宋" w:eastAsia="仿宋" w:cs="仿宋"/>
          <w:b/>
          <w:kern w:val="0"/>
          <w:sz w:val="24"/>
        </w:rPr>
      </w:pPr>
      <w:r>
        <w:rPr>
          <w:rFonts w:hint="eastAsia" w:ascii="仿宋" w:hAnsi="仿宋" w:eastAsia="仿宋" w:cs="仿宋"/>
          <w:b/>
          <w:kern w:val="0"/>
          <w:sz w:val="24"/>
        </w:rPr>
        <w:t>1、若</w:t>
      </w:r>
      <w:r>
        <w:rPr>
          <w:rFonts w:hint="eastAsia" w:ascii="仿宋" w:hAnsi="仿宋" w:eastAsia="仿宋" w:cs="仿宋"/>
          <w:b/>
          <w:kern w:val="0"/>
          <w:sz w:val="24"/>
          <w:lang w:eastAsia="zh-CN"/>
        </w:rPr>
        <w:t>报价人</w:t>
      </w:r>
      <w:r>
        <w:rPr>
          <w:rFonts w:hint="eastAsia" w:ascii="仿宋" w:hAnsi="仿宋" w:eastAsia="仿宋" w:cs="仿宋"/>
          <w:b/>
          <w:kern w:val="0"/>
          <w:sz w:val="24"/>
        </w:rPr>
        <w:t>为非事业单位，则填写《</w:t>
      </w:r>
      <w:r>
        <w:rPr>
          <w:rFonts w:hint="eastAsia" w:ascii="仿宋" w:hAnsi="仿宋" w:eastAsia="仿宋" w:cs="仿宋"/>
          <w:b/>
          <w:kern w:val="0"/>
          <w:sz w:val="24"/>
          <w:lang w:eastAsia="zh-CN"/>
        </w:rPr>
        <w:t>报价人</w:t>
      </w:r>
      <w:r>
        <w:rPr>
          <w:rFonts w:hint="eastAsia" w:ascii="仿宋" w:hAnsi="仿宋" w:eastAsia="仿宋" w:cs="仿宋"/>
          <w:b/>
          <w:kern w:val="0"/>
          <w:sz w:val="24"/>
        </w:rPr>
        <w:t>股东信息及出资比例信息表》；若</w:t>
      </w:r>
      <w:r>
        <w:rPr>
          <w:rFonts w:hint="eastAsia" w:ascii="仿宋" w:hAnsi="仿宋" w:eastAsia="仿宋" w:cs="仿宋"/>
          <w:b/>
          <w:kern w:val="0"/>
          <w:sz w:val="24"/>
          <w:lang w:eastAsia="zh-CN"/>
        </w:rPr>
        <w:t>报价人</w:t>
      </w:r>
      <w:r>
        <w:rPr>
          <w:rFonts w:hint="eastAsia" w:ascii="仿宋" w:hAnsi="仿宋" w:eastAsia="仿宋" w:cs="仿宋"/>
          <w:b/>
          <w:kern w:val="0"/>
          <w:sz w:val="24"/>
        </w:rPr>
        <w:t>为事业单位，则填写《管理关系表》。</w:t>
      </w:r>
    </w:p>
    <w:p>
      <w:pPr>
        <w:spacing w:line="360" w:lineRule="auto"/>
        <w:rPr>
          <w:rFonts w:hint="eastAsia" w:ascii="仿宋" w:hAnsi="仿宋" w:eastAsia="仿宋" w:cs="仿宋"/>
        </w:rPr>
      </w:pPr>
      <w:r>
        <w:rPr>
          <w:rFonts w:hint="eastAsia" w:ascii="仿宋" w:hAnsi="仿宋" w:eastAsia="仿宋" w:cs="仿宋"/>
          <w:b/>
          <w:kern w:val="0"/>
          <w:sz w:val="24"/>
        </w:rPr>
        <w:t>2、若</w:t>
      </w:r>
      <w:r>
        <w:rPr>
          <w:rFonts w:hint="eastAsia" w:ascii="仿宋" w:hAnsi="仿宋" w:eastAsia="仿宋" w:cs="仿宋"/>
          <w:b/>
          <w:kern w:val="0"/>
          <w:sz w:val="24"/>
          <w:lang w:eastAsia="zh-CN"/>
        </w:rPr>
        <w:t>报价人</w:t>
      </w:r>
      <w:r>
        <w:rPr>
          <w:rFonts w:hint="eastAsia" w:ascii="仿宋" w:hAnsi="仿宋" w:eastAsia="仿宋" w:cs="仿宋"/>
          <w:b/>
          <w:kern w:val="0"/>
          <w:sz w:val="24"/>
        </w:rPr>
        <w:t>未按实际情况填写或填写虚假信息或漏填错填，经评标委员会讨论后，应作废标处理。</w:t>
      </w:r>
    </w:p>
    <w:p>
      <w:pPr>
        <w:pStyle w:val="10"/>
        <w:rPr>
          <w:rFonts w:hint="eastAsia" w:ascii="仿宋" w:hAnsi="仿宋" w:eastAsia="仿宋" w:cs="仿宋"/>
          <w:lang w:val="en-US" w:eastAsia="zh-CN"/>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1DA90F80"/>
    <w:multiLevelType w:val="multilevel"/>
    <w:tmpl w:val="1DA90F80"/>
    <w:lvl w:ilvl="0" w:tentative="0">
      <w:start w:val="1"/>
      <w:numFmt w:val="none"/>
      <w:lvlText w:val="一、"/>
      <w:lvlJc w:val="left"/>
      <w:pPr>
        <w:ind w:left="1140" w:hanging="720"/>
      </w:pPr>
      <w:rPr>
        <w:rFonts w:hint="default"/>
      </w:rPr>
    </w:lvl>
    <w:lvl w:ilvl="1" w:tentative="0">
      <w:start w:val="1"/>
      <w:numFmt w:val="lowerLetter"/>
      <w:lvlText w:val="%2)"/>
      <w:lvlJc w:val="left"/>
      <w:pPr>
        <w:ind w:left="1425" w:hanging="420"/>
      </w:pPr>
    </w:lvl>
    <w:lvl w:ilvl="2" w:tentative="0">
      <w:start w:val="1"/>
      <w:numFmt w:val="lowerRoman"/>
      <w:lvlText w:val="%3."/>
      <w:lvlJc w:val="right"/>
      <w:pPr>
        <w:ind w:left="1845" w:hanging="420"/>
      </w:pPr>
    </w:lvl>
    <w:lvl w:ilvl="3" w:tentative="0">
      <w:start w:val="1"/>
      <w:numFmt w:val="decimal"/>
      <w:lvlText w:val="%4."/>
      <w:lvlJc w:val="left"/>
      <w:pPr>
        <w:ind w:left="2265" w:hanging="420"/>
      </w:pPr>
    </w:lvl>
    <w:lvl w:ilvl="4" w:tentative="0">
      <w:start w:val="1"/>
      <w:numFmt w:val="lowerLetter"/>
      <w:lvlText w:val="%5)"/>
      <w:lvlJc w:val="left"/>
      <w:pPr>
        <w:ind w:left="2685" w:hanging="420"/>
      </w:pPr>
    </w:lvl>
    <w:lvl w:ilvl="5" w:tentative="0">
      <w:start w:val="1"/>
      <w:numFmt w:val="lowerRoman"/>
      <w:lvlText w:val="%6."/>
      <w:lvlJc w:val="right"/>
      <w:pPr>
        <w:ind w:left="3105" w:hanging="420"/>
      </w:pPr>
    </w:lvl>
    <w:lvl w:ilvl="6" w:tentative="0">
      <w:start w:val="1"/>
      <w:numFmt w:val="decimal"/>
      <w:lvlText w:val="%7."/>
      <w:lvlJc w:val="left"/>
      <w:pPr>
        <w:ind w:left="3525" w:hanging="420"/>
      </w:pPr>
    </w:lvl>
    <w:lvl w:ilvl="7" w:tentative="0">
      <w:start w:val="1"/>
      <w:numFmt w:val="lowerLetter"/>
      <w:lvlText w:val="%8)"/>
      <w:lvlJc w:val="left"/>
      <w:pPr>
        <w:ind w:left="3945" w:hanging="420"/>
      </w:pPr>
    </w:lvl>
    <w:lvl w:ilvl="8" w:tentative="0">
      <w:start w:val="1"/>
      <w:numFmt w:val="lowerRoman"/>
      <w:lvlText w:val="%9."/>
      <w:lvlJc w:val="right"/>
      <w:pPr>
        <w:ind w:left="4365" w:hanging="420"/>
      </w:pPr>
    </w:lvl>
  </w:abstractNum>
  <w:abstractNum w:abstractNumId="2">
    <w:nsid w:val="58CB1CE0"/>
    <w:multiLevelType w:val="singleLevel"/>
    <w:tmpl w:val="58CB1CE0"/>
    <w:lvl w:ilvl="0" w:tentative="0">
      <w:start w:val="1"/>
      <w:numFmt w:val="chineseCounting"/>
      <w:suff w:val="space"/>
      <w:lvlText w:val="第%1部分"/>
      <w:lvlJc w:val="left"/>
      <w:rPr>
        <w:rFonts w:hint="eastAsia" w:ascii="仿宋" w:hAnsi="仿宋" w:eastAsia="仿宋" w:cs="仿宋"/>
        <w:b/>
        <w:bCs/>
        <w:sz w:val="28"/>
        <w:szCs w:val="28"/>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Y3ZDQwYzkyYWU4YjEyMTk3MzMyODQ5YWQxNDU5MzkifQ=="/>
  </w:docVars>
  <w:rsids>
    <w:rsidRoot w:val="1297576D"/>
    <w:rsid w:val="0029396E"/>
    <w:rsid w:val="003A657B"/>
    <w:rsid w:val="00517D5D"/>
    <w:rsid w:val="005926A3"/>
    <w:rsid w:val="008102F1"/>
    <w:rsid w:val="008746A5"/>
    <w:rsid w:val="00B574EC"/>
    <w:rsid w:val="015E5164"/>
    <w:rsid w:val="01D22213"/>
    <w:rsid w:val="02CF74C7"/>
    <w:rsid w:val="03363C91"/>
    <w:rsid w:val="033D7A41"/>
    <w:rsid w:val="03EC0177"/>
    <w:rsid w:val="04605697"/>
    <w:rsid w:val="04AD18C2"/>
    <w:rsid w:val="05171D1C"/>
    <w:rsid w:val="05D22118"/>
    <w:rsid w:val="06057AB3"/>
    <w:rsid w:val="075D4671"/>
    <w:rsid w:val="08192C9E"/>
    <w:rsid w:val="087F6B2F"/>
    <w:rsid w:val="08825D52"/>
    <w:rsid w:val="08C43471"/>
    <w:rsid w:val="09063BE3"/>
    <w:rsid w:val="09714AB2"/>
    <w:rsid w:val="09C946AA"/>
    <w:rsid w:val="0A081EEC"/>
    <w:rsid w:val="0A0C6ADD"/>
    <w:rsid w:val="0A32752C"/>
    <w:rsid w:val="0B6A4ABD"/>
    <w:rsid w:val="0B7A7F60"/>
    <w:rsid w:val="0BA6738A"/>
    <w:rsid w:val="0BCC31F9"/>
    <w:rsid w:val="0BEC6FAC"/>
    <w:rsid w:val="0C664690"/>
    <w:rsid w:val="0CCA0DE9"/>
    <w:rsid w:val="0D3A05AE"/>
    <w:rsid w:val="0D4B1F11"/>
    <w:rsid w:val="0D8C54CA"/>
    <w:rsid w:val="0DC05477"/>
    <w:rsid w:val="0DC35837"/>
    <w:rsid w:val="0DE61498"/>
    <w:rsid w:val="0E4A451D"/>
    <w:rsid w:val="0E542111"/>
    <w:rsid w:val="0F271BAF"/>
    <w:rsid w:val="0F9D0EBF"/>
    <w:rsid w:val="0FCF726C"/>
    <w:rsid w:val="11022023"/>
    <w:rsid w:val="110C39D4"/>
    <w:rsid w:val="11D22462"/>
    <w:rsid w:val="1297576D"/>
    <w:rsid w:val="12BF4C87"/>
    <w:rsid w:val="12E70A09"/>
    <w:rsid w:val="14BE3045"/>
    <w:rsid w:val="1564694D"/>
    <w:rsid w:val="15975F51"/>
    <w:rsid w:val="15BA7CA9"/>
    <w:rsid w:val="16506EC0"/>
    <w:rsid w:val="16857DCB"/>
    <w:rsid w:val="16C66BE6"/>
    <w:rsid w:val="17125311"/>
    <w:rsid w:val="172B0457"/>
    <w:rsid w:val="17480362"/>
    <w:rsid w:val="17FC11B3"/>
    <w:rsid w:val="18C220A1"/>
    <w:rsid w:val="19806574"/>
    <w:rsid w:val="198738B2"/>
    <w:rsid w:val="1A2B7D96"/>
    <w:rsid w:val="1B1E5081"/>
    <w:rsid w:val="1B25789E"/>
    <w:rsid w:val="1B9B180A"/>
    <w:rsid w:val="1BD33B78"/>
    <w:rsid w:val="1CA1346D"/>
    <w:rsid w:val="1DBB1DEC"/>
    <w:rsid w:val="1E1A21EF"/>
    <w:rsid w:val="1ED826D1"/>
    <w:rsid w:val="1EEB1EAF"/>
    <w:rsid w:val="1F484D62"/>
    <w:rsid w:val="1F5A01B0"/>
    <w:rsid w:val="1FEE11BB"/>
    <w:rsid w:val="203B090D"/>
    <w:rsid w:val="21135480"/>
    <w:rsid w:val="214D7086"/>
    <w:rsid w:val="216D5DDE"/>
    <w:rsid w:val="226F7C8D"/>
    <w:rsid w:val="23785BDF"/>
    <w:rsid w:val="24130D0C"/>
    <w:rsid w:val="24B02AB7"/>
    <w:rsid w:val="24D82814"/>
    <w:rsid w:val="25B878E3"/>
    <w:rsid w:val="26F76768"/>
    <w:rsid w:val="27A046BC"/>
    <w:rsid w:val="27B06E99"/>
    <w:rsid w:val="296F669F"/>
    <w:rsid w:val="29F704EF"/>
    <w:rsid w:val="29FB2613"/>
    <w:rsid w:val="2A201066"/>
    <w:rsid w:val="2A6F5228"/>
    <w:rsid w:val="2AC220DE"/>
    <w:rsid w:val="2ADB5E21"/>
    <w:rsid w:val="2ADF08BA"/>
    <w:rsid w:val="2AF53506"/>
    <w:rsid w:val="2B400C25"/>
    <w:rsid w:val="2BF9045D"/>
    <w:rsid w:val="2C62228E"/>
    <w:rsid w:val="2C701096"/>
    <w:rsid w:val="2CB8313D"/>
    <w:rsid w:val="2D4304C2"/>
    <w:rsid w:val="2DE25FC3"/>
    <w:rsid w:val="2E567BC7"/>
    <w:rsid w:val="2EB2531B"/>
    <w:rsid w:val="2F3D045F"/>
    <w:rsid w:val="2F7235F0"/>
    <w:rsid w:val="2F7B7E9D"/>
    <w:rsid w:val="2F7D3F84"/>
    <w:rsid w:val="2F844FB7"/>
    <w:rsid w:val="2FA80D19"/>
    <w:rsid w:val="2FAC4ADB"/>
    <w:rsid w:val="30E44C6E"/>
    <w:rsid w:val="314A4E32"/>
    <w:rsid w:val="31FF787A"/>
    <w:rsid w:val="327F2882"/>
    <w:rsid w:val="32B97BD5"/>
    <w:rsid w:val="331719A3"/>
    <w:rsid w:val="33574D5E"/>
    <w:rsid w:val="338D3BB2"/>
    <w:rsid w:val="34130850"/>
    <w:rsid w:val="34567365"/>
    <w:rsid w:val="34593B84"/>
    <w:rsid w:val="3464504B"/>
    <w:rsid w:val="35295E41"/>
    <w:rsid w:val="367C4ADB"/>
    <w:rsid w:val="367D4CB8"/>
    <w:rsid w:val="36801E51"/>
    <w:rsid w:val="36DF6E83"/>
    <w:rsid w:val="36F045DC"/>
    <w:rsid w:val="37AE6E07"/>
    <w:rsid w:val="38BA7B3D"/>
    <w:rsid w:val="38C87374"/>
    <w:rsid w:val="38FF5F72"/>
    <w:rsid w:val="39082E1D"/>
    <w:rsid w:val="395F5A85"/>
    <w:rsid w:val="396C7A3A"/>
    <w:rsid w:val="3A373D2D"/>
    <w:rsid w:val="3A4477AA"/>
    <w:rsid w:val="3A56210E"/>
    <w:rsid w:val="3AAB5F59"/>
    <w:rsid w:val="3ACF7D3E"/>
    <w:rsid w:val="3AED7A37"/>
    <w:rsid w:val="3B712589"/>
    <w:rsid w:val="3BAB6723"/>
    <w:rsid w:val="3CE60871"/>
    <w:rsid w:val="3D165B9F"/>
    <w:rsid w:val="3D7933CA"/>
    <w:rsid w:val="3DA75AFA"/>
    <w:rsid w:val="3DAC3CC7"/>
    <w:rsid w:val="3DCD40EE"/>
    <w:rsid w:val="3E16524F"/>
    <w:rsid w:val="3E603844"/>
    <w:rsid w:val="3F2D02B4"/>
    <w:rsid w:val="3F327733"/>
    <w:rsid w:val="3F6B7546"/>
    <w:rsid w:val="3FCC294E"/>
    <w:rsid w:val="403D649A"/>
    <w:rsid w:val="407E15A7"/>
    <w:rsid w:val="40AA3B81"/>
    <w:rsid w:val="411C5733"/>
    <w:rsid w:val="41881E45"/>
    <w:rsid w:val="426F07B5"/>
    <w:rsid w:val="42966C7E"/>
    <w:rsid w:val="42C41CE4"/>
    <w:rsid w:val="42F56D32"/>
    <w:rsid w:val="43100126"/>
    <w:rsid w:val="43372938"/>
    <w:rsid w:val="43607CCE"/>
    <w:rsid w:val="43FB6154"/>
    <w:rsid w:val="45530393"/>
    <w:rsid w:val="458978FD"/>
    <w:rsid w:val="460F2506"/>
    <w:rsid w:val="469F7AF8"/>
    <w:rsid w:val="46C0672D"/>
    <w:rsid w:val="46DD20EA"/>
    <w:rsid w:val="47256BF6"/>
    <w:rsid w:val="47331E5D"/>
    <w:rsid w:val="478F3581"/>
    <w:rsid w:val="47B96D86"/>
    <w:rsid w:val="47CC6C94"/>
    <w:rsid w:val="47D615F1"/>
    <w:rsid w:val="48034DA7"/>
    <w:rsid w:val="485C575C"/>
    <w:rsid w:val="48F51E8A"/>
    <w:rsid w:val="499E515C"/>
    <w:rsid w:val="49C91B40"/>
    <w:rsid w:val="49E7480F"/>
    <w:rsid w:val="4AAB1461"/>
    <w:rsid w:val="4B241572"/>
    <w:rsid w:val="4B2D29F5"/>
    <w:rsid w:val="4B590E71"/>
    <w:rsid w:val="4BFF5B3B"/>
    <w:rsid w:val="4C091F90"/>
    <w:rsid w:val="4C7D53DD"/>
    <w:rsid w:val="4C870D35"/>
    <w:rsid w:val="4CA54934"/>
    <w:rsid w:val="4D145E25"/>
    <w:rsid w:val="4D590753"/>
    <w:rsid w:val="4DA44BEC"/>
    <w:rsid w:val="4E144298"/>
    <w:rsid w:val="4E376DB9"/>
    <w:rsid w:val="4E716394"/>
    <w:rsid w:val="4F0A3ECF"/>
    <w:rsid w:val="4FA64C4B"/>
    <w:rsid w:val="502844C8"/>
    <w:rsid w:val="502A7FE2"/>
    <w:rsid w:val="509046C2"/>
    <w:rsid w:val="512E4723"/>
    <w:rsid w:val="51842D6A"/>
    <w:rsid w:val="5194614B"/>
    <w:rsid w:val="51D845E4"/>
    <w:rsid w:val="529E4B2F"/>
    <w:rsid w:val="531500DE"/>
    <w:rsid w:val="533444FB"/>
    <w:rsid w:val="53B92A73"/>
    <w:rsid w:val="542C6397"/>
    <w:rsid w:val="54B115C7"/>
    <w:rsid w:val="550118EC"/>
    <w:rsid w:val="554D61F6"/>
    <w:rsid w:val="55C176DD"/>
    <w:rsid w:val="55C54FE9"/>
    <w:rsid w:val="55D57BE9"/>
    <w:rsid w:val="55E07717"/>
    <w:rsid w:val="562F3EBC"/>
    <w:rsid w:val="58080247"/>
    <w:rsid w:val="597265D0"/>
    <w:rsid w:val="598F4BC6"/>
    <w:rsid w:val="5A1C766A"/>
    <w:rsid w:val="5A8454B6"/>
    <w:rsid w:val="5AE167FC"/>
    <w:rsid w:val="5C1B1993"/>
    <w:rsid w:val="5C473E4D"/>
    <w:rsid w:val="5C5242AB"/>
    <w:rsid w:val="5DCF29DF"/>
    <w:rsid w:val="5E785A05"/>
    <w:rsid w:val="5F5A57B1"/>
    <w:rsid w:val="5F92485B"/>
    <w:rsid w:val="60DA6D28"/>
    <w:rsid w:val="612A3DEE"/>
    <w:rsid w:val="616059E3"/>
    <w:rsid w:val="619C1A0A"/>
    <w:rsid w:val="6207048E"/>
    <w:rsid w:val="626C77AA"/>
    <w:rsid w:val="63805812"/>
    <w:rsid w:val="64566BA9"/>
    <w:rsid w:val="649C599A"/>
    <w:rsid w:val="66B027B6"/>
    <w:rsid w:val="67B628F5"/>
    <w:rsid w:val="67F66ECB"/>
    <w:rsid w:val="686112EA"/>
    <w:rsid w:val="68BC67E4"/>
    <w:rsid w:val="69F32F6D"/>
    <w:rsid w:val="6A534349"/>
    <w:rsid w:val="6A8D6CDC"/>
    <w:rsid w:val="6A9741FF"/>
    <w:rsid w:val="6AF577DA"/>
    <w:rsid w:val="6B567157"/>
    <w:rsid w:val="6B656B47"/>
    <w:rsid w:val="6B926633"/>
    <w:rsid w:val="6BE15B5F"/>
    <w:rsid w:val="6C1442C8"/>
    <w:rsid w:val="6C714475"/>
    <w:rsid w:val="6CBB22B7"/>
    <w:rsid w:val="6CDB032D"/>
    <w:rsid w:val="6D891EDD"/>
    <w:rsid w:val="6E5526FF"/>
    <w:rsid w:val="6E7D1CA3"/>
    <w:rsid w:val="6EB112E2"/>
    <w:rsid w:val="6EB30FA0"/>
    <w:rsid w:val="6F2B1820"/>
    <w:rsid w:val="70324A53"/>
    <w:rsid w:val="708762AD"/>
    <w:rsid w:val="70F44FD7"/>
    <w:rsid w:val="710D0440"/>
    <w:rsid w:val="7123004B"/>
    <w:rsid w:val="71297032"/>
    <w:rsid w:val="71C5585F"/>
    <w:rsid w:val="74235D34"/>
    <w:rsid w:val="74DA1B78"/>
    <w:rsid w:val="74EA3344"/>
    <w:rsid w:val="769C5DB2"/>
    <w:rsid w:val="76C13171"/>
    <w:rsid w:val="76FD2AF3"/>
    <w:rsid w:val="773110F4"/>
    <w:rsid w:val="77A757BA"/>
    <w:rsid w:val="77C02A1F"/>
    <w:rsid w:val="77D476E8"/>
    <w:rsid w:val="785C25E1"/>
    <w:rsid w:val="78F32400"/>
    <w:rsid w:val="79054B3F"/>
    <w:rsid w:val="7A0E232D"/>
    <w:rsid w:val="7A500C84"/>
    <w:rsid w:val="7B626777"/>
    <w:rsid w:val="7BDD6724"/>
    <w:rsid w:val="7C737FE0"/>
    <w:rsid w:val="7C8254B1"/>
    <w:rsid w:val="7CA5124D"/>
    <w:rsid w:val="7CD03426"/>
    <w:rsid w:val="7CE50319"/>
    <w:rsid w:val="7DD14801"/>
    <w:rsid w:val="7DD5413A"/>
    <w:rsid w:val="7DF5428B"/>
    <w:rsid w:val="7E135FB4"/>
    <w:rsid w:val="7F5B6E61"/>
    <w:rsid w:val="7F673679"/>
    <w:rsid w:val="7FBA63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pPr>
      <w:spacing w:after="120" w:afterLines="0"/>
    </w:pPr>
  </w:style>
  <w:style w:type="paragraph" w:styleId="3">
    <w:name w:val="Body Text First Indent"/>
    <w:basedOn w:val="2"/>
    <w:next w:val="1"/>
    <w:qFormat/>
    <w:uiPriority w:val="99"/>
    <w:pPr>
      <w:widowControl/>
      <w:spacing w:after="120" w:afterLines="0" w:line="240" w:lineRule="auto"/>
      <w:ind w:firstLine="420" w:firstLineChars="100"/>
      <w:jc w:val="left"/>
    </w:pPr>
    <w:rPr>
      <w:rFonts w:ascii="Times New Roman" w:eastAsia="宋体"/>
      <w:kern w:val="0"/>
      <w:sz w:val="21"/>
    </w:rPr>
  </w:style>
  <w:style w:type="paragraph" w:styleId="5">
    <w:name w:val="annotation text"/>
    <w:basedOn w:val="1"/>
    <w:qFormat/>
    <w:uiPriority w:val="0"/>
    <w:pPr>
      <w:jc w:val="left"/>
    </w:pPr>
  </w:style>
  <w:style w:type="paragraph" w:styleId="6">
    <w:name w:val="Body Text Indent"/>
    <w:basedOn w:val="1"/>
    <w:qFormat/>
    <w:uiPriority w:val="0"/>
    <w:pPr>
      <w:spacing w:line="480" w:lineRule="auto"/>
      <w:ind w:firstLine="600"/>
    </w:pPr>
    <w:rPr>
      <w:sz w:val="28"/>
    </w:rPr>
  </w:style>
  <w:style w:type="paragraph" w:styleId="7">
    <w:name w:val="Balloon Text"/>
    <w:basedOn w:val="1"/>
    <w:link w:val="24"/>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jc w:val="left"/>
    </w:pPr>
    <w:rPr>
      <w:b/>
      <w:caps/>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2">
    <w:name w:val="Title"/>
    <w:basedOn w:val="1"/>
    <w:qFormat/>
    <w:uiPriority w:val="0"/>
    <w:pPr>
      <w:widowControl/>
      <w:overflowPunct w:val="0"/>
      <w:autoSpaceDE w:val="0"/>
      <w:autoSpaceDN w:val="0"/>
      <w:adjustRightInd w:val="0"/>
      <w:jc w:val="center"/>
      <w:textAlignment w:val="baseline"/>
    </w:pPr>
    <w:rPr>
      <w:b/>
      <w:kern w:val="0"/>
      <w:sz w:val="44"/>
      <w:lang w:val="en-GB"/>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style>
  <w:style w:type="character" w:styleId="17">
    <w:name w:val="Hyperlink"/>
    <w:qFormat/>
    <w:uiPriority w:val="99"/>
    <w:rPr>
      <w:color w:val="0000FF"/>
      <w:u w:val="single"/>
    </w:rPr>
  </w:style>
  <w:style w:type="character" w:styleId="18">
    <w:name w:val="annotation reference"/>
    <w:basedOn w:val="15"/>
    <w:qFormat/>
    <w:uiPriority w:val="0"/>
    <w:rPr>
      <w:sz w:val="21"/>
      <w:szCs w:val="21"/>
    </w:rPr>
  </w:style>
  <w:style w:type="paragraph" w:customStyle="1" w:styleId="19">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qFormat/>
    <w:uiPriority w:val="0"/>
    <w:rPr>
      <w:rFonts w:eastAsia="宋体"/>
      <w:b/>
      <w:spacing w:val="-2"/>
      <w:sz w:val="24"/>
      <w:lang w:val="en-US" w:eastAsia="zh-CN"/>
    </w:rPr>
  </w:style>
  <w:style w:type="paragraph" w:customStyle="1" w:styleId="21">
    <w:name w:val="一、标题"/>
    <w:basedOn w:val="1"/>
    <w:qFormat/>
    <w:uiPriority w:val="0"/>
    <w:rPr>
      <w:b/>
      <w:sz w:val="28"/>
    </w:rPr>
  </w:style>
  <w:style w:type="paragraph" w:styleId="22">
    <w:name w:val="List Paragraph"/>
    <w:basedOn w:val="1"/>
    <w:qFormat/>
    <w:uiPriority w:val="34"/>
    <w:pPr>
      <w:ind w:firstLine="420" w:firstLineChars="200"/>
    </w:pPr>
  </w:style>
  <w:style w:type="character" w:customStyle="1" w:styleId="23">
    <w:name w:val="页眉 Char"/>
    <w:basedOn w:val="15"/>
    <w:link w:val="9"/>
    <w:qFormat/>
    <w:uiPriority w:val="0"/>
    <w:rPr>
      <w:kern w:val="2"/>
      <w:sz w:val="18"/>
      <w:szCs w:val="18"/>
    </w:rPr>
  </w:style>
  <w:style w:type="character" w:customStyle="1" w:styleId="24">
    <w:name w:val="批注框文本 Char"/>
    <w:basedOn w:val="15"/>
    <w:link w:val="7"/>
    <w:qFormat/>
    <w:uiPriority w:val="0"/>
    <w:rPr>
      <w:kern w:val="2"/>
      <w:sz w:val="18"/>
      <w:szCs w:val="18"/>
    </w:rPr>
  </w:style>
  <w:style w:type="character" w:customStyle="1" w:styleId="25">
    <w:name w:val="font31"/>
    <w:basedOn w:val="15"/>
    <w:qFormat/>
    <w:uiPriority w:val="0"/>
    <w:rPr>
      <w:rFonts w:hint="eastAsia" w:ascii="宋体" w:hAnsi="宋体" w:eastAsia="宋体" w:cs="宋体"/>
      <w:color w:val="000000"/>
      <w:sz w:val="21"/>
      <w:szCs w:val="21"/>
      <w:u w:val="none"/>
    </w:rPr>
  </w:style>
  <w:style w:type="character" w:customStyle="1" w:styleId="26">
    <w:name w:val="font21"/>
    <w:basedOn w:val="15"/>
    <w:qFormat/>
    <w:uiPriority w:val="0"/>
    <w:rPr>
      <w:rFonts w:hint="default" w:ascii="Arial" w:hAnsi="Arial" w:cs="Arial"/>
      <w:color w:val="000000"/>
      <w:sz w:val="21"/>
      <w:szCs w:val="21"/>
      <w:u w:val="none"/>
    </w:rPr>
  </w:style>
  <w:style w:type="paragraph" w:customStyle="1" w:styleId="27">
    <w:name w:val="列出段落1"/>
    <w:basedOn w:val="1"/>
    <w:qFormat/>
    <w:uiPriority w:val="34"/>
    <w:pPr>
      <w:ind w:firstLine="420" w:firstLineChars="200"/>
    </w:pPr>
  </w:style>
  <w:style w:type="character" w:customStyle="1" w:styleId="28">
    <w:name w:val="font01"/>
    <w:basedOn w:val="15"/>
    <w:qFormat/>
    <w:uiPriority w:val="0"/>
    <w:rPr>
      <w:rFonts w:hint="default" w:ascii="Times New Roman" w:hAnsi="Times New Roman" w:cs="Times New Roman"/>
      <w:color w:val="000000"/>
      <w:sz w:val="21"/>
      <w:szCs w:val="21"/>
      <w:u w:val="none"/>
    </w:rPr>
  </w:style>
  <w:style w:type="character" w:customStyle="1" w:styleId="29">
    <w:name w:val="font11"/>
    <w:basedOn w:val="15"/>
    <w:qFormat/>
    <w:uiPriority w:val="0"/>
    <w:rPr>
      <w:rFonts w:ascii="Arial" w:hAnsi="Arial" w:cs="Arial"/>
      <w:color w:val="000000"/>
      <w:sz w:val="16"/>
      <w:szCs w:val="1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45</Pages>
  <Words>15161</Words>
  <Characters>19781</Characters>
  <Lines>53</Lines>
  <Paragraphs>15</Paragraphs>
  <TotalTime>3</TotalTime>
  <ScaleCrop>false</ScaleCrop>
  <LinksUpToDate>false</LinksUpToDate>
  <CharactersWithSpaces>20426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Administrator</cp:lastModifiedBy>
  <cp:lastPrinted>2021-01-26T03:38:00Z</cp:lastPrinted>
  <dcterms:modified xsi:type="dcterms:W3CDTF">2023-03-03T05:09:59Z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1F71F5A51FA94D70BA43EBBF9DE737EB</vt:lpwstr>
  </property>
</Properties>
</file>