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305</w:t>
      </w:r>
      <w:r>
        <w:rPr>
          <w:rFonts w:hint="eastAsia" w:ascii="仿宋_GB2312" w:hAnsi="宋体" w:eastAsia="仿宋_GB2312"/>
          <w:sz w:val="32"/>
          <w:szCs w:val="32"/>
          <w:highlight w:val="none"/>
          <w:u w:val="single"/>
          <w:lang w:eastAsia="zh-CN"/>
        </w:rPr>
        <w:t>0</w:t>
      </w:r>
      <w:r>
        <w:rPr>
          <w:rFonts w:hint="eastAsia" w:ascii="仿宋_GB2312" w:hAnsi="宋体" w:eastAsia="仿宋_GB2312"/>
          <w:sz w:val="32"/>
          <w:szCs w:val="32"/>
          <w:highlight w:val="none"/>
          <w:u w:val="single"/>
          <w:lang w:val="en-US" w:eastAsia="zh-CN"/>
        </w:rPr>
        <w:t>11</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bookmarkStart w:id="2" w:name="_Toc120087728"/>
      <w:bookmarkStart w:id="3" w:name="_Toc149122410"/>
      <w:r>
        <w:rPr>
          <w:rFonts w:hint="eastAsia" w:ascii="仿宋_GB2312" w:hAnsi="宋体" w:eastAsia="仿宋_GB2312"/>
          <w:sz w:val="32"/>
          <w:szCs w:val="32"/>
          <w:u w:val="single"/>
          <w:lang w:val="en-US" w:eastAsia="zh-CN"/>
        </w:rPr>
        <w:t>2023年临江公司市级绿色工厂认定咨询服务采购</w:t>
      </w:r>
      <w:r>
        <w:rPr>
          <w:rFonts w:hint="eastAsia" w:ascii="仿宋_GB2312" w:hAnsi="宋体" w:eastAsia="仿宋_GB2312"/>
          <w:sz w:val="32"/>
          <w:szCs w:val="32"/>
          <w:u w:val="single"/>
        </w:rPr>
        <w:t>项目</w:t>
      </w:r>
      <w:bookmarkEnd w:id="2"/>
      <w:bookmarkEnd w:id="3"/>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五</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4"/>
          <w:rFonts w:hint="eastAsia" w:ascii="仿宋_GB2312" w:eastAsia="仿宋_GB2312"/>
          <w:b w:val="0"/>
          <w:snapToGrid w:val="0"/>
          <w:sz w:val="32"/>
          <w:szCs w:val="32"/>
        </w:rPr>
        <w:t>第一部分   询价公告</w:t>
      </w:r>
      <w:bookmarkStart w:id="4" w:name="_Hlt4078678"/>
      <w:bookmarkStart w:id="5" w:name="_Hlt4078679"/>
      <w:r>
        <w:rPr>
          <w:rFonts w:hint="eastAsia" w:ascii="仿宋_GB2312" w:eastAsia="仿宋_GB2312"/>
          <w:b w:val="0"/>
          <w:sz w:val="32"/>
          <w:szCs w:val="32"/>
        </w:rPr>
        <w:tab/>
      </w:r>
      <w:bookmarkEnd w:id="4"/>
      <w:bookmarkEnd w:id="5"/>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4"/>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4"/>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4"/>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hint="eastAsia" w:ascii="仿宋" w:hAnsi="仿宋" w:eastAsia="仿宋" w:cs="仿宋"/>
          <w:sz w:val="32"/>
          <w:szCs w:val="32"/>
          <w:lang w:val="en-US" w:eastAsia="zh-CN"/>
        </w:rPr>
      </w:pPr>
      <w:r>
        <w:rPr>
          <w:rFonts w:hint="eastAsia" w:ascii="仿宋_GB2312" w:eastAsia="仿宋_GB2312"/>
          <w:sz w:val="32"/>
          <w:szCs w:val="32"/>
        </w:rPr>
        <w:fldChar w:fldCharType="end"/>
      </w: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HYPERLINK \l "_Toc530583924"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五</w:t>
      </w:r>
      <w:r>
        <w:rPr>
          <w:rFonts w:hint="eastAsia" w:ascii="仿宋" w:hAnsi="仿宋" w:eastAsia="仿宋" w:cs="仿宋"/>
          <w:b w:val="0"/>
          <w:bCs/>
          <w:sz w:val="32"/>
          <w:szCs w:val="32"/>
        </w:rPr>
        <w:t xml:space="preserve">部分   </w:t>
      </w:r>
      <w:r>
        <w:rPr>
          <w:rFonts w:hint="eastAsia" w:ascii="仿宋" w:hAnsi="仿宋" w:eastAsia="仿宋" w:cs="仿宋"/>
          <w:b w:val="0"/>
          <w:bCs/>
          <w:sz w:val="32"/>
          <w:szCs w:val="32"/>
          <w:lang w:eastAsia="zh-CN"/>
        </w:rPr>
        <w:t>合同条款</w:t>
      </w:r>
      <w:r>
        <w:rPr>
          <w:rFonts w:hint="eastAsia" w:ascii="仿宋_GB2312" w:eastAsia="仿宋_GB2312"/>
          <w:b w:val="0"/>
          <w:sz w:val="32"/>
          <w:szCs w:val="32"/>
        </w:rPr>
        <w:tab/>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fldChar w:fldCharType="end"/>
      </w:r>
      <w:r>
        <w:rPr>
          <w:rFonts w:hint="eastAsia" w:ascii="仿宋" w:hAnsi="仿宋" w:eastAsia="仿宋" w:cs="仿宋"/>
          <w:b w:val="0"/>
          <w:bCs/>
          <w:sz w:val="32"/>
          <w:szCs w:val="32"/>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ascii="仿宋_GB2312" w:eastAsia="仿宋_GB2312"/>
          <w:snapToGrid w:val="0"/>
          <w:sz w:val="24"/>
          <w:szCs w:val="24"/>
        </w:rPr>
      </w:pPr>
      <w:r>
        <w:rPr>
          <w:rFonts w:ascii="仿宋_GB2312" w:hAnsi="宋体" w:eastAsia="仿宋_GB2312"/>
          <w:sz w:val="32"/>
          <w:szCs w:val="32"/>
        </w:rPr>
        <w:br w:type="page"/>
      </w:r>
      <w:bookmarkStart w:id="6" w:name="_Toc530583921"/>
      <w:bookmarkStart w:id="7"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现需确定第三方咨询服务单位为我司提供</w:t>
      </w:r>
      <w:r>
        <w:rPr>
          <w:rFonts w:hint="eastAsia" w:ascii="仿宋_GB2312" w:hAnsi="Times New Roman" w:eastAsia="仿宋_GB2312" w:cs="Times New Roman"/>
          <w:sz w:val="30"/>
          <w:szCs w:val="30"/>
          <w:lang w:val="en-US" w:eastAsia="zh-CN"/>
        </w:rPr>
        <w:t>市级绿色工厂认定</w:t>
      </w:r>
      <w:r>
        <w:rPr>
          <w:rFonts w:hint="eastAsia" w:ascii="仿宋_GB2312" w:eastAsia="仿宋_GB2312" w:cs="Times New Roman"/>
          <w:sz w:val="30"/>
          <w:szCs w:val="30"/>
          <w:lang w:val="en-US" w:eastAsia="zh-CN"/>
        </w:rPr>
        <w:t>技术咨询及服务指导，</w:t>
      </w:r>
      <w:r>
        <w:rPr>
          <w:rFonts w:hint="eastAsia" w:ascii="仿宋_GB2312" w:hAnsi="Times New Roman" w:eastAsia="仿宋_GB2312" w:cs="Times New Roman"/>
          <w:sz w:val="30"/>
          <w:szCs w:val="30"/>
          <w:lang w:val="en-US" w:eastAsia="zh-CN"/>
        </w:rPr>
        <w:t>开展绿色工厂评价系列工作</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202305011</w:t>
      </w:r>
    </w:p>
    <w:p>
      <w:pPr>
        <w:pStyle w:val="2"/>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10</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spacing w:line="360" w:lineRule="auto"/>
        <w:ind w:firstLine="585"/>
        <w:jc w:val="left"/>
        <w:rPr>
          <w:rFonts w:hint="default"/>
          <w:lang w:val="en-US" w:eastAsia="zh-CN"/>
        </w:rPr>
      </w:pPr>
      <w:r>
        <w:rPr>
          <w:rFonts w:hint="eastAsia" w:ascii="仿宋_GB2312" w:eastAsia="仿宋_GB2312"/>
          <w:sz w:val="30"/>
          <w:szCs w:val="30"/>
          <w:lang w:val="en-US" w:eastAsia="zh-CN"/>
        </w:rPr>
        <w:t>2.投标人营业执照经营范围须至少包含认证服务相关内容的一项；投标人须提供2020-2023年期间至少1个市级以上绿色工厂通过认证的成功案例证明（合同或中标通知书复印件）。</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w:t>
      </w:r>
      <w:r>
        <w:rPr>
          <w:rFonts w:hint="eastAsia" w:ascii="仿宋_GB2312" w:eastAsia="仿宋_GB2312"/>
          <w:sz w:val="30"/>
          <w:szCs w:val="30"/>
          <w:lang w:val="en-US" w:eastAsia="zh-CN"/>
        </w:rPr>
        <w:t>2023</w:t>
      </w:r>
      <w:r>
        <w:rPr>
          <w:rFonts w:hint="eastAsia" w:ascii="仿宋_GB2312" w:eastAsia="仿宋_GB2312"/>
          <w:sz w:val="30"/>
          <w:szCs w:val="30"/>
        </w:rPr>
        <w:t>年</w:t>
      </w:r>
      <w:r>
        <w:rPr>
          <w:rFonts w:hint="eastAsia" w:ascii="仿宋_GB2312" w:eastAsia="仿宋_GB2312"/>
          <w:sz w:val="30"/>
          <w:szCs w:val="30"/>
          <w:lang w:val="en-US" w:eastAsia="zh-CN"/>
        </w:rPr>
        <w:t>6月6</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w:t>
      </w:r>
      <w:r>
        <w:rPr>
          <w:rFonts w:hint="eastAsia" w:ascii="仿宋_GB2312" w:eastAsia="仿宋_GB2312"/>
          <w:sz w:val="30"/>
          <w:szCs w:val="30"/>
          <w:lang w:val="en-US" w:eastAsia="zh-CN"/>
        </w:rPr>
        <w:t>23</w:t>
      </w:r>
      <w:r>
        <w:rPr>
          <w:rFonts w:hint="default" w:ascii="仿宋_GB2312" w:eastAsia="仿宋_GB2312"/>
          <w:sz w:val="30"/>
          <w:szCs w:val="30"/>
          <w:lang w:val="en-US"/>
        </w:rPr>
        <w:t>年</w:t>
      </w:r>
      <w:r>
        <w:rPr>
          <w:rFonts w:hint="eastAsia" w:ascii="仿宋_GB2312" w:eastAsia="仿宋_GB2312"/>
          <w:sz w:val="30"/>
          <w:szCs w:val="30"/>
          <w:lang w:val="en-US" w:eastAsia="zh-CN"/>
        </w:rPr>
        <w:t>5月26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投标人基本情况表</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5"/>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7"/>
        <w:spacing w:before="0" w:after="0" w:line="360" w:lineRule="auto"/>
        <w:ind w:firstLine="600" w:firstLineChars="200"/>
        <w:jc w:val="left"/>
        <w:rPr>
          <w:rFonts w:hint="eastAsia" w:ascii="仿宋_GB2312" w:eastAsia="仿宋_GB2312" w:cs="Times New Roman"/>
          <w:b w:val="0"/>
          <w:bCs w:val="0"/>
          <w:color w:val="auto"/>
          <w:kern w:val="2"/>
          <w:sz w:val="30"/>
          <w:szCs w:val="30"/>
          <w:highlight w:val="none"/>
          <w:u w:color="000000"/>
          <w:lang w:val="en-US" w:eastAsia="zh-CN" w:bidi="ar-SA"/>
        </w:rPr>
      </w:pPr>
      <w:r>
        <w:rPr>
          <w:rFonts w:hint="eastAsia" w:ascii="仿宋_GB2312" w:hAnsi="Times New Roman" w:eastAsia="仿宋_GB2312" w:cs="Times New Roman"/>
          <w:b w:val="0"/>
          <w:bCs w:val="0"/>
          <w:color w:val="auto"/>
          <w:kern w:val="2"/>
          <w:sz w:val="30"/>
          <w:szCs w:val="30"/>
          <w:highlight w:val="none"/>
          <w:u w:color="000000"/>
          <w:lang w:val="en-US" w:eastAsia="zh-CN" w:bidi="ar-SA"/>
        </w:rPr>
        <w:t>一、项目</w:t>
      </w:r>
      <w:r>
        <w:rPr>
          <w:rFonts w:hint="eastAsia" w:ascii="仿宋_GB2312" w:eastAsia="仿宋_GB2312" w:cs="Times New Roman"/>
          <w:b w:val="0"/>
          <w:bCs w:val="0"/>
          <w:color w:val="auto"/>
          <w:kern w:val="2"/>
          <w:sz w:val="30"/>
          <w:szCs w:val="30"/>
          <w:highlight w:val="none"/>
          <w:u w:color="000000"/>
          <w:lang w:val="en-US" w:eastAsia="zh-CN" w:bidi="ar-SA"/>
        </w:rPr>
        <w:t>概况</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名称：2023年临江公司市级绿色工厂认定咨询服务项目；</w:t>
      </w:r>
    </w:p>
    <w:p>
      <w:pPr>
        <w:pStyle w:val="7"/>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二、服务要求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1.时间要求：根据“2023年度市级绿色低碳工业园区、工厂推荐工作的通知”规定时间内，完成2023年度市级绿色工厂认定；</w:t>
      </w:r>
    </w:p>
    <w:p>
      <w:pPr>
        <w:adjustRightInd w:val="0"/>
        <w:snapToGrid w:val="0"/>
        <w:spacing w:line="360" w:lineRule="auto"/>
        <w:ind w:firstLine="600" w:firstLineChars="200"/>
        <w:rPr>
          <w:rFonts w:hint="default"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2.成果要求：根据我司提供的材料，协助我司完成自评价报告，并编制第三方评价报告（满足市经信局申报要求），最终通过2023年度市级绿色工厂认定。</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bCs w:val="0"/>
          <w:color w:val="auto"/>
          <w:kern w:val="2"/>
          <w:sz w:val="30"/>
          <w:szCs w:val="30"/>
          <w:u w:color="000000"/>
          <w:lang w:val="en-US" w:eastAsia="zh-CN" w:bidi="ar-SA"/>
        </w:rPr>
        <w:t>3.其他要求</w:t>
      </w:r>
      <w:r>
        <w:rPr>
          <w:rFonts w:hint="eastAsia" w:ascii="仿宋_GB2312" w:eastAsia="仿宋_GB2312" w:cs="Times New Roman"/>
          <w:b w:val="0"/>
          <w:color w:val="auto"/>
          <w:kern w:val="2"/>
          <w:sz w:val="30"/>
          <w:szCs w:val="30"/>
          <w:u w:color="000000"/>
          <w:lang w:val="en-US" w:eastAsia="zh-CN" w:bidi="ar-SA"/>
        </w:rPr>
        <w:t xml:space="preserve">：项目工作地点位于杭州钱塘新区临江工业园区红十五线与观十五线交界处杭州临江环境能源有限公司，服务期间涉及的人员食宿、交通费用以及专家咨询服务费用等需要供应商自理。 </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bCs w:val="0"/>
          <w:color w:val="auto"/>
          <w:kern w:val="2"/>
          <w:sz w:val="30"/>
          <w:szCs w:val="30"/>
          <w:u w:color="000000"/>
          <w:lang w:val="en-US" w:eastAsia="zh-CN" w:bidi="ar-SA"/>
        </w:rPr>
        <w:t>三、供应商</w:t>
      </w:r>
      <w:r>
        <w:rPr>
          <w:rFonts w:hint="eastAsia" w:ascii="仿宋_GB2312" w:eastAsia="仿宋_GB2312" w:cs="Times New Roman"/>
          <w:b w:val="0"/>
          <w:color w:val="auto"/>
          <w:kern w:val="2"/>
          <w:sz w:val="30"/>
          <w:szCs w:val="30"/>
          <w:u w:color="000000"/>
          <w:lang w:val="en-US" w:eastAsia="zh-CN" w:bidi="ar-SA"/>
        </w:rPr>
        <w:t>要求</w:t>
      </w:r>
    </w:p>
    <w:p>
      <w:pPr>
        <w:adjustRightInd w:val="0"/>
        <w:snapToGrid w:val="0"/>
        <w:spacing w:line="360" w:lineRule="auto"/>
        <w:ind w:firstLine="600" w:firstLineChars="200"/>
        <w:rPr>
          <w:rFonts w:hint="default"/>
          <w:lang w:val="en-US" w:eastAsia="zh-CN"/>
        </w:rPr>
      </w:pPr>
      <w:r>
        <w:rPr>
          <w:rFonts w:hint="eastAsia" w:ascii="仿宋_GB2312" w:eastAsia="仿宋_GB2312" w:cs="Times New Roman"/>
          <w:b w:val="0"/>
          <w:color w:val="auto"/>
          <w:kern w:val="2"/>
          <w:sz w:val="30"/>
          <w:szCs w:val="30"/>
          <w:u w:color="000000"/>
          <w:lang w:val="en-US" w:eastAsia="zh-CN" w:bidi="ar-SA"/>
        </w:rPr>
        <w:t xml:space="preserve">根据“2022年度市级绿色低碳工业园区、工厂推荐工作的通知”，供应商从事绿色低碳评价的中级职称以上专职人员不少于10人，其中能源、环境、生态、系统评价等相关专业高级职称人员不少于50%；供应商服务团队人员应遵守国家法律法规和评价程序，熟悉绿色低碳制造相关政策和标准规范； </w:t>
      </w:r>
    </w:p>
    <w:p>
      <w:pPr>
        <w:pStyle w:val="7"/>
        <w:numPr>
          <w:ilvl w:val="0"/>
          <w:numId w:val="2"/>
        </w:numPr>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付款方式</w:t>
      </w:r>
    </w:p>
    <w:p>
      <w:pPr>
        <w:adjustRightInd w:val="0"/>
        <w:snapToGrid w:val="0"/>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我司</w:t>
      </w:r>
      <w:r>
        <w:rPr>
          <w:rFonts w:hint="default" w:ascii="仿宋_GB2312" w:eastAsia="仿宋_GB2312" w:cs="Times New Roman"/>
          <w:b w:val="0"/>
          <w:color w:val="auto"/>
          <w:kern w:val="2"/>
          <w:sz w:val="30"/>
          <w:szCs w:val="30"/>
          <w:u w:color="000000"/>
          <w:lang w:val="en-US" w:eastAsia="zh-CN" w:bidi="ar-SA"/>
        </w:rPr>
        <w:t>经市经信局审查同意认定市级绿色工厂，并下发相关文件后，一次性支付合同款</w:t>
      </w:r>
      <w:r>
        <w:rPr>
          <w:rFonts w:hint="eastAsia" w:ascii="仿宋_GB2312" w:hAnsi="Times New Roman" w:eastAsia="仿宋_GB2312" w:cs="Times New Roman"/>
          <w:b w:val="0"/>
          <w:bCs w:val="0"/>
          <w:color w:val="auto"/>
          <w:kern w:val="2"/>
          <w:sz w:val="30"/>
          <w:szCs w:val="30"/>
          <w:u w:color="000000"/>
          <w:lang w:val="en-US" w:eastAsia="zh-CN" w:bidi="ar-SA"/>
        </w:rPr>
        <w:t xml:space="preserve">。 </w:t>
      </w:r>
    </w:p>
    <w:p>
      <w:pPr>
        <w:rPr>
          <w:rFonts w:hint="eastAsia"/>
          <w:lang w:val="en-US" w:eastAsia="zh-CN"/>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16"/>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hAnsi="宋体" w:eastAsia="仿宋_GB2312"/>
          <w:sz w:val="52"/>
          <w:szCs w:val="52"/>
          <w:highlight w:val="yellow"/>
          <w:u w:val="none"/>
        </w:rPr>
      </w:pPr>
      <w:r>
        <w:rPr>
          <w:rFonts w:hint="eastAsia" w:ascii="仿宋_GB2312" w:hAnsi="宋体" w:eastAsia="仿宋_GB2312"/>
          <w:sz w:val="52"/>
          <w:szCs w:val="52"/>
          <w:u w:val="none"/>
          <w:lang w:val="en-US" w:eastAsia="zh-CN"/>
        </w:rPr>
        <w:t>2023年临江公司市级绿色工厂认定咨询服务</w:t>
      </w:r>
      <w:r>
        <w:rPr>
          <w:rFonts w:hint="eastAsia" w:ascii="仿宋_GB2312" w:hAnsi="宋体" w:eastAsia="仿宋_GB2312"/>
          <w:sz w:val="52"/>
          <w:szCs w:val="52"/>
          <w:u w:val="none"/>
        </w:rPr>
        <w:t>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202305011</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jc w:val="center"/>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both"/>
        <w:rPr>
          <w:rStyle w:val="16"/>
          <w:rFonts w:hint="eastAsia" w:ascii="仿宋_GB2312" w:eastAsia="仿宋_GB2312"/>
          <w:sz w:val="30"/>
        </w:rPr>
      </w:pP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2023年临江公司市级绿色工厂认定咨询服务</w:t>
      </w:r>
      <w:r>
        <w:rPr>
          <w:rFonts w:hint="eastAsia" w:ascii="仿宋_GB2312" w:hAnsi="宋体" w:eastAsia="仿宋_GB2312"/>
          <w:sz w:val="32"/>
          <w:szCs w:val="32"/>
          <w:u w:val="single"/>
        </w:rPr>
        <w:t>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lang w:val="en-US" w:eastAsia="zh-CN"/>
        </w:rPr>
        <w:t>202305011</w:t>
      </w:r>
      <w:bookmarkStart w:id="22" w:name="_GoBack"/>
      <w:bookmarkEnd w:id="22"/>
      <w:r>
        <w:rPr>
          <w:rFonts w:hint="eastAsia" w:ascii="仿宋_GB2312" w:eastAsia="仿宋_GB2312"/>
          <w:sz w:val="30"/>
          <w:highlight w:val="none"/>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6"/>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16"/>
          <w:rFonts w:hint="eastAsia" w:ascii="仿宋_GB2312" w:eastAsia="仿宋_GB2312"/>
          <w:sz w:val="30"/>
        </w:rPr>
      </w:pPr>
      <w:r>
        <w:rPr>
          <w:rStyle w:val="16"/>
          <w:rFonts w:hint="eastAsia" w:ascii="仿宋_GB2312" w:eastAsia="仿宋_GB2312"/>
          <w:sz w:val="30"/>
        </w:rPr>
        <w:t xml:space="preserve">附件三  </w:t>
      </w:r>
    </w:p>
    <w:p>
      <w:pPr>
        <w:pStyle w:val="4"/>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我方已收到编号为[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一、按询价文件及合同、询价文件要求、技术规范承接本项目的咨询服务工作。我方报价为：人民币（大写）    元（RMB：¥      元）。</w:t>
      </w:r>
    </w:p>
    <w:p>
      <w:pPr>
        <w:adjustRightInd w:val="0"/>
        <w:snapToGrid w:val="0"/>
        <w:spacing w:line="360" w:lineRule="auto"/>
        <w:ind w:firstLine="600" w:firstLineChars="200"/>
        <w:rPr>
          <w:rFonts w:hint="default"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二、本次报价包含咨询服务中所产生的人员差旅费、专家费、会务接待费以及税费。</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三、一旦本报价人中标，我方保证在合同签订后根据采购人要求及时完成该项目每个阶段节点的工作，并通过最终的评审和认定。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四、本投标人承诺按审核机构的通知要求，完成项目资料整理和上报。</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五、我方同意所递交的报价文件在询价文件规定的有效期内有效，我方将受此约束。除非另外达成协议并生效，采购人的询价文件和我方的报价文件、承诺书将构成约束我们双方的合同。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jc w:val="center"/>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投标人（公章）：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法定代表人或授权代表（签字或盖章）：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日期：    年   月   日</w:t>
      </w:r>
    </w:p>
    <w:p>
      <w:pPr>
        <w:pStyle w:val="17"/>
        <w:rPr>
          <w:rFonts w:hint="default" w:ascii="仿宋" w:hAnsi="仿宋" w:eastAsia="仿宋" w:cs="仿宋"/>
          <w:b/>
          <w:caps/>
          <w:color w:val="auto"/>
          <w:kern w:val="2"/>
          <w:sz w:val="30"/>
          <w:szCs w:val="30"/>
          <w:lang w:val="en-US" w:eastAsia="zh-CN" w:bidi="ar-SA"/>
        </w:rPr>
      </w:pPr>
    </w:p>
    <w:p>
      <w:pPr>
        <w:pStyle w:val="17"/>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rFonts w:hint="eastAsia" w:ascii="仿宋" w:hAnsi="仿宋" w:eastAsia="仿宋" w:cs="仿宋"/>
          <w:sz w:val="30"/>
          <w:szCs w:val="30"/>
        </w:rPr>
      </w:pPr>
      <w:bookmarkStart w:id="10" w:name="_Toc413943311"/>
      <w:bookmarkStart w:id="11" w:name="_Toc355877114"/>
      <w:bookmarkStart w:id="12" w:name="_Toc414541440"/>
      <w:bookmarkStart w:id="13" w:name="_Toc413966573"/>
      <w:bookmarkStart w:id="14" w:name="_Toc413939394"/>
      <w:bookmarkStart w:id="15" w:name="_Toc413938876"/>
      <w:r>
        <w:rPr>
          <w:rFonts w:hint="eastAsia" w:ascii="仿宋" w:hAnsi="仿宋" w:eastAsia="仿宋" w:cs="仿宋"/>
          <w:sz w:val="30"/>
          <w:szCs w:val="30"/>
          <w:lang w:val="en-US" w:eastAsia="zh-CN"/>
        </w:rPr>
        <w:t>报价人</w:t>
      </w:r>
      <w:r>
        <w:rPr>
          <w:rFonts w:hint="eastAsia" w:ascii="仿宋" w:hAnsi="仿宋" w:eastAsia="仿宋" w:cs="仿宋"/>
          <w:sz w:val="30"/>
          <w:szCs w:val="30"/>
        </w:rPr>
        <w:t>基本情况表</w:t>
      </w:r>
      <w:bookmarkEnd w:id="10"/>
      <w:bookmarkEnd w:id="11"/>
      <w:bookmarkEnd w:id="12"/>
      <w:bookmarkEnd w:id="13"/>
      <w:bookmarkEnd w:id="14"/>
      <w:bookmarkEnd w:id="15"/>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单位名称</w:t>
            </w:r>
          </w:p>
          <w:p>
            <w:pPr>
              <w:jc w:val="center"/>
              <w:rPr>
                <w:rFonts w:hint="eastAsia" w:ascii="仿宋" w:hAnsi="仿宋" w:eastAsia="仿宋" w:cs="仿宋"/>
                <w:sz w:val="30"/>
                <w:szCs w:val="30"/>
              </w:rPr>
            </w:pPr>
            <w:r>
              <w:rPr>
                <w:rFonts w:hint="eastAsia" w:ascii="仿宋" w:hAnsi="仿宋" w:eastAsia="仿宋" w:cs="仿宋"/>
                <w:sz w:val="30"/>
                <w:szCs w:val="30"/>
              </w:rPr>
              <w:t>（公章）</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单位地址</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主管部门</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成立时间</w:t>
            </w:r>
          </w:p>
        </w:tc>
        <w:tc>
          <w:tcPr>
            <w:tcW w:w="1421" w:type="dxa"/>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营业执照编号</w:t>
            </w:r>
          </w:p>
          <w:p>
            <w:pPr>
              <w:rPr>
                <w:rFonts w:hint="eastAsia" w:ascii="仿宋" w:hAnsi="仿宋" w:eastAsia="仿宋" w:cs="仿宋"/>
                <w:sz w:val="30"/>
                <w:szCs w:val="30"/>
              </w:rPr>
            </w:pPr>
            <w:r>
              <w:rPr>
                <w:rFonts w:hint="eastAsia" w:ascii="仿宋" w:hAnsi="仿宋" w:eastAsia="仿宋" w:cs="仿宋"/>
                <w:sz w:val="30"/>
                <w:szCs w:val="30"/>
              </w:rPr>
              <w:t>（事业单位法人证书）</w:t>
            </w:r>
          </w:p>
        </w:tc>
        <w:tc>
          <w:tcPr>
            <w:tcW w:w="1082" w:type="dxa"/>
            <w:noWrap w:val="0"/>
            <w:vAlign w:val="center"/>
          </w:tcPr>
          <w:p>
            <w:pPr>
              <w:jc w:val="cente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税务登记证编号</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单位性质</w:t>
            </w:r>
          </w:p>
        </w:tc>
        <w:tc>
          <w:tcPr>
            <w:tcW w:w="1421" w:type="dxa"/>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开户银行</w:t>
            </w:r>
          </w:p>
          <w:p>
            <w:pPr>
              <w:jc w:val="center"/>
              <w:rPr>
                <w:rFonts w:hint="eastAsia" w:ascii="仿宋" w:hAnsi="仿宋" w:eastAsia="仿宋" w:cs="仿宋"/>
                <w:sz w:val="30"/>
                <w:szCs w:val="30"/>
              </w:rPr>
            </w:pPr>
            <w:r>
              <w:rPr>
                <w:rFonts w:hint="eastAsia" w:ascii="仿宋" w:hAnsi="仿宋" w:eastAsia="仿宋" w:cs="仿宋"/>
                <w:sz w:val="30"/>
                <w:szCs w:val="30"/>
              </w:rPr>
              <w:t>及账号</w:t>
            </w:r>
          </w:p>
        </w:tc>
        <w:tc>
          <w:tcPr>
            <w:tcW w:w="1082" w:type="dxa"/>
            <w:noWrap w:val="0"/>
            <w:vAlign w:val="center"/>
          </w:tcPr>
          <w:p>
            <w:pPr>
              <w:jc w:val="cente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注册资金</w:t>
            </w:r>
          </w:p>
          <w:p>
            <w:pPr>
              <w:jc w:val="center"/>
              <w:rPr>
                <w:rFonts w:hint="eastAsia" w:ascii="仿宋" w:hAnsi="仿宋" w:eastAsia="仿宋" w:cs="仿宋"/>
                <w:sz w:val="30"/>
                <w:szCs w:val="30"/>
              </w:rPr>
            </w:pPr>
            <w:r>
              <w:rPr>
                <w:rFonts w:hint="eastAsia" w:ascii="仿宋" w:hAnsi="仿宋" w:eastAsia="仿宋" w:cs="仿宋"/>
                <w:sz w:val="30"/>
                <w:szCs w:val="30"/>
              </w:rPr>
              <w:t>（万元）</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资质等级</w:t>
            </w:r>
          </w:p>
        </w:tc>
        <w:tc>
          <w:tcPr>
            <w:tcW w:w="1421" w:type="dxa"/>
            <w:noWrap w:val="0"/>
            <w:vAlign w:val="top"/>
          </w:tcPr>
          <w:p>
            <w:pP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证号</w:t>
            </w:r>
          </w:p>
        </w:tc>
        <w:tc>
          <w:tcPr>
            <w:tcW w:w="1082" w:type="dxa"/>
            <w:noWrap w:val="0"/>
            <w:vAlign w:val="top"/>
          </w:tcPr>
          <w:p>
            <w:pP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发证单位</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restart"/>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联系人</w:t>
            </w:r>
          </w:p>
        </w:tc>
        <w:tc>
          <w:tcPr>
            <w:tcW w:w="1421" w:type="dxa"/>
            <w:vMerge w:val="restart"/>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电话</w:t>
            </w:r>
          </w:p>
        </w:tc>
        <w:tc>
          <w:tcPr>
            <w:tcW w:w="3922" w:type="dxa"/>
            <w:gridSpan w:val="4"/>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vMerge w:val="continue"/>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传真</w:t>
            </w:r>
          </w:p>
        </w:tc>
        <w:tc>
          <w:tcPr>
            <w:tcW w:w="3922" w:type="dxa"/>
            <w:gridSpan w:val="4"/>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restart"/>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职工概况</w:t>
            </w: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职工总数</w:t>
            </w:r>
          </w:p>
        </w:tc>
        <w:tc>
          <w:tcPr>
            <w:tcW w:w="1759" w:type="dxa"/>
            <w:gridSpan w:val="2"/>
            <w:noWrap w:val="0"/>
            <w:vAlign w:val="center"/>
          </w:tcPr>
          <w:p>
            <w:pPr>
              <w:jc w:val="center"/>
              <w:rPr>
                <w:rFonts w:hint="eastAsia" w:ascii="仿宋" w:hAnsi="仿宋" w:eastAsia="仿宋" w:cs="仿宋"/>
                <w:sz w:val="30"/>
                <w:szCs w:val="30"/>
              </w:rPr>
            </w:pPr>
          </w:p>
        </w:tc>
        <w:tc>
          <w:tcPr>
            <w:tcW w:w="250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其中：技术人员数</w:t>
            </w: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中级职称人数</w:t>
            </w:r>
          </w:p>
        </w:tc>
        <w:tc>
          <w:tcPr>
            <w:tcW w:w="1759" w:type="dxa"/>
            <w:gridSpan w:val="2"/>
            <w:noWrap w:val="0"/>
            <w:vAlign w:val="center"/>
          </w:tcPr>
          <w:p>
            <w:pPr>
              <w:jc w:val="center"/>
              <w:rPr>
                <w:rFonts w:hint="eastAsia" w:ascii="仿宋" w:hAnsi="仿宋" w:eastAsia="仿宋" w:cs="仿宋"/>
                <w:sz w:val="30"/>
                <w:szCs w:val="30"/>
              </w:rPr>
            </w:pPr>
          </w:p>
        </w:tc>
        <w:tc>
          <w:tcPr>
            <w:tcW w:w="2502" w:type="dxa"/>
            <w:gridSpan w:val="2"/>
            <w:noWrap w:val="0"/>
            <w:vAlign w:val="center"/>
          </w:tcPr>
          <w:p>
            <w:p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高级职称人数</w:t>
            </w: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7102" w:type="dxa"/>
            <w:gridSpan w:val="7"/>
            <w:noWrap w:val="0"/>
            <w:vAlign w:val="center"/>
          </w:tcPr>
          <w:p>
            <w:pPr>
              <w:jc w:val="center"/>
              <w:rPr>
                <w:rFonts w:hint="default" w:ascii="仿宋" w:hAnsi="仿宋" w:eastAsia="仿宋" w:cs="仿宋"/>
                <w:sz w:val="30"/>
                <w:szCs w:val="30"/>
                <w:lang w:val="en-US"/>
              </w:rPr>
            </w:pPr>
            <w:r>
              <w:rPr>
                <w:rFonts w:hint="eastAsia" w:ascii="仿宋" w:hAnsi="仿宋" w:eastAsia="仿宋" w:cs="仿宋"/>
                <w:sz w:val="30"/>
                <w:szCs w:val="30"/>
                <w:lang w:val="en-US" w:eastAsia="zh-CN"/>
              </w:rPr>
              <w:t>服务团队主要负责人及其余认证人员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姓名</w:t>
            </w:r>
          </w:p>
        </w:tc>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职务及职称</w:t>
            </w:r>
          </w:p>
        </w:tc>
        <w:tc>
          <w:tcPr>
            <w:tcW w:w="1421"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年龄</w:t>
            </w:r>
          </w:p>
        </w:tc>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专业</w:t>
            </w:r>
          </w:p>
        </w:tc>
        <w:tc>
          <w:tcPr>
            <w:tcW w:w="1420"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bl>
    <w:p>
      <w:pPr>
        <w:spacing w:line="360" w:lineRule="exact"/>
        <w:rPr>
          <w:rFonts w:hint="eastAsia" w:ascii="仿宋" w:hAnsi="仿宋" w:eastAsia="仿宋" w:cs="仿宋"/>
          <w:szCs w:val="21"/>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936"/>
        <w:gridCol w:w="1545"/>
        <w:gridCol w:w="1335"/>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8522" w:type="dxa"/>
            <w:gridSpan w:val="5"/>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lang w:val="en-US" w:eastAsia="zh-CN"/>
              </w:rPr>
              <w:t>报价</w:t>
            </w:r>
            <w:r>
              <w:rPr>
                <w:rFonts w:hint="eastAsia" w:ascii="仿宋" w:hAnsi="仿宋" w:eastAsia="仿宋" w:cs="仿宋"/>
                <w:sz w:val="30"/>
                <w:szCs w:val="30"/>
              </w:rPr>
              <w:t>单位简介：（可另附页说明）</w:t>
            </w: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22" w:type="dxa"/>
            <w:gridSpan w:val="5"/>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8" w:type="dxa"/>
            <w:noWrap w:val="0"/>
            <w:vAlign w:val="top"/>
          </w:tcPr>
          <w:p>
            <w:pPr>
              <w:pStyle w:val="8"/>
              <w:ind w:firstLine="0"/>
              <w:jc w:val="center"/>
              <w:rPr>
                <w:rFonts w:hint="eastAsia" w:ascii="仿宋" w:hAnsi="仿宋" w:eastAsia="仿宋" w:cs="仿宋"/>
                <w:sz w:val="30"/>
                <w:szCs w:val="30"/>
              </w:rPr>
            </w:pPr>
            <w:r>
              <w:rPr>
                <w:rFonts w:hint="eastAsia" w:ascii="仿宋" w:hAnsi="仿宋" w:eastAsia="仿宋" w:cs="仿宋"/>
                <w:sz w:val="30"/>
                <w:szCs w:val="30"/>
              </w:rPr>
              <w:t>序号</w:t>
            </w:r>
          </w:p>
        </w:tc>
        <w:tc>
          <w:tcPr>
            <w:tcW w:w="2936" w:type="dxa"/>
            <w:noWrap w:val="0"/>
            <w:vAlign w:val="top"/>
          </w:tcPr>
          <w:p>
            <w:pPr>
              <w:pStyle w:val="8"/>
              <w:ind w:left="0" w:leftChars="0" w:firstLine="0" w:firstLineChars="0"/>
              <w:jc w:val="center"/>
              <w:rPr>
                <w:rFonts w:hint="eastAsia" w:ascii="仿宋" w:hAnsi="仿宋" w:eastAsia="仿宋" w:cs="仿宋"/>
                <w:sz w:val="30"/>
                <w:szCs w:val="30"/>
              </w:rPr>
            </w:pPr>
            <w:r>
              <w:rPr>
                <w:rFonts w:hint="eastAsia" w:ascii="仿宋" w:hAnsi="仿宋" w:eastAsia="仿宋" w:cs="仿宋"/>
                <w:sz w:val="30"/>
                <w:szCs w:val="30"/>
              </w:rPr>
              <w:t>项目名称</w:t>
            </w:r>
          </w:p>
        </w:tc>
        <w:tc>
          <w:tcPr>
            <w:tcW w:w="1545" w:type="dxa"/>
            <w:noWrap w:val="0"/>
            <w:vAlign w:val="top"/>
          </w:tcPr>
          <w:p>
            <w:pPr>
              <w:pStyle w:val="8"/>
              <w:ind w:left="0" w:leftChars="0" w:firstLine="0" w:firstLineChars="0"/>
              <w:jc w:val="center"/>
              <w:rPr>
                <w:rFonts w:hint="eastAsia" w:ascii="仿宋" w:hAnsi="仿宋" w:eastAsia="仿宋" w:cs="仿宋"/>
                <w:sz w:val="30"/>
                <w:szCs w:val="30"/>
              </w:rPr>
            </w:pPr>
            <w:r>
              <w:rPr>
                <w:rFonts w:hint="eastAsia" w:ascii="仿宋" w:hAnsi="仿宋" w:eastAsia="仿宋" w:cs="仿宋"/>
                <w:sz w:val="30"/>
                <w:szCs w:val="30"/>
              </w:rPr>
              <w:t>编制时间</w:t>
            </w:r>
          </w:p>
        </w:tc>
        <w:tc>
          <w:tcPr>
            <w:tcW w:w="1335" w:type="dxa"/>
            <w:noWrap w:val="0"/>
            <w:vAlign w:val="top"/>
          </w:tcPr>
          <w:p>
            <w:pPr>
              <w:pStyle w:val="8"/>
              <w:ind w:left="0" w:leftChars="0" w:firstLine="0" w:firstLineChars="0"/>
              <w:jc w:val="center"/>
              <w:rPr>
                <w:rFonts w:hint="eastAsia" w:ascii="仿宋" w:hAnsi="仿宋" w:eastAsia="仿宋" w:cs="仿宋"/>
                <w:sz w:val="30"/>
                <w:szCs w:val="30"/>
              </w:rPr>
            </w:pPr>
            <w:r>
              <w:rPr>
                <w:rFonts w:hint="eastAsia" w:ascii="仿宋" w:hAnsi="仿宋" w:eastAsia="仿宋" w:cs="仿宋"/>
                <w:sz w:val="30"/>
                <w:szCs w:val="30"/>
              </w:rPr>
              <w:t>规模</w:t>
            </w:r>
          </w:p>
        </w:tc>
        <w:tc>
          <w:tcPr>
            <w:tcW w:w="1778" w:type="dxa"/>
            <w:noWrap w:val="0"/>
            <w:vAlign w:val="top"/>
          </w:tcPr>
          <w:p>
            <w:pPr>
              <w:pStyle w:val="8"/>
              <w:ind w:firstLine="0"/>
              <w:jc w:val="center"/>
              <w:rPr>
                <w:rFonts w:hint="eastAsia" w:ascii="仿宋" w:hAnsi="仿宋" w:eastAsia="仿宋" w:cs="仿宋"/>
                <w:sz w:val="30"/>
                <w:szCs w:val="30"/>
              </w:rPr>
            </w:pPr>
            <w:r>
              <w:rPr>
                <w:rFonts w:hint="eastAsia" w:ascii="仿宋" w:hAnsi="仿宋" w:eastAsia="仿宋" w:cs="仿宋"/>
                <w:sz w:val="30"/>
                <w:szCs w:val="30"/>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28" w:type="dxa"/>
            <w:noWrap w:val="0"/>
            <w:vAlign w:val="top"/>
          </w:tcPr>
          <w:p>
            <w:pPr>
              <w:pStyle w:val="8"/>
              <w:rPr>
                <w:rFonts w:hint="eastAsia" w:ascii="仿宋" w:hAnsi="仿宋" w:eastAsia="仿宋" w:cs="仿宋"/>
                <w:sz w:val="30"/>
                <w:szCs w:val="30"/>
              </w:rPr>
            </w:pPr>
          </w:p>
        </w:tc>
        <w:tc>
          <w:tcPr>
            <w:tcW w:w="2936" w:type="dxa"/>
            <w:noWrap w:val="0"/>
            <w:vAlign w:val="top"/>
          </w:tcPr>
          <w:p>
            <w:pPr>
              <w:pStyle w:val="8"/>
              <w:rPr>
                <w:rFonts w:hint="eastAsia" w:ascii="仿宋" w:hAnsi="仿宋" w:eastAsia="仿宋" w:cs="仿宋"/>
                <w:sz w:val="30"/>
                <w:szCs w:val="30"/>
              </w:rPr>
            </w:pPr>
          </w:p>
        </w:tc>
        <w:tc>
          <w:tcPr>
            <w:tcW w:w="1545" w:type="dxa"/>
            <w:noWrap w:val="0"/>
            <w:vAlign w:val="top"/>
          </w:tcPr>
          <w:p>
            <w:pPr>
              <w:pStyle w:val="8"/>
              <w:rPr>
                <w:rFonts w:hint="eastAsia" w:ascii="仿宋" w:hAnsi="仿宋" w:eastAsia="仿宋" w:cs="仿宋"/>
                <w:sz w:val="30"/>
                <w:szCs w:val="30"/>
              </w:rPr>
            </w:pPr>
          </w:p>
        </w:tc>
        <w:tc>
          <w:tcPr>
            <w:tcW w:w="1335" w:type="dxa"/>
            <w:noWrap w:val="0"/>
            <w:vAlign w:val="top"/>
          </w:tcPr>
          <w:p>
            <w:pPr>
              <w:pStyle w:val="8"/>
              <w:rPr>
                <w:rFonts w:hint="eastAsia" w:ascii="仿宋" w:hAnsi="仿宋" w:eastAsia="仿宋" w:cs="仿宋"/>
                <w:sz w:val="30"/>
                <w:szCs w:val="30"/>
              </w:rPr>
            </w:pPr>
          </w:p>
        </w:tc>
        <w:tc>
          <w:tcPr>
            <w:tcW w:w="1778"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top"/>
          </w:tcPr>
          <w:p>
            <w:pPr>
              <w:pStyle w:val="8"/>
              <w:rPr>
                <w:rFonts w:hint="eastAsia" w:ascii="仿宋" w:hAnsi="仿宋" w:eastAsia="仿宋" w:cs="仿宋"/>
                <w:sz w:val="30"/>
                <w:szCs w:val="30"/>
              </w:rPr>
            </w:pPr>
          </w:p>
        </w:tc>
        <w:tc>
          <w:tcPr>
            <w:tcW w:w="2936" w:type="dxa"/>
            <w:noWrap w:val="0"/>
            <w:vAlign w:val="top"/>
          </w:tcPr>
          <w:p>
            <w:pPr>
              <w:pStyle w:val="8"/>
              <w:rPr>
                <w:rFonts w:hint="eastAsia" w:ascii="仿宋" w:hAnsi="仿宋" w:eastAsia="仿宋" w:cs="仿宋"/>
                <w:sz w:val="30"/>
                <w:szCs w:val="30"/>
              </w:rPr>
            </w:pPr>
          </w:p>
        </w:tc>
        <w:tc>
          <w:tcPr>
            <w:tcW w:w="1545" w:type="dxa"/>
            <w:noWrap w:val="0"/>
            <w:vAlign w:val="top"/>
          </w:tcPr>
          <w:p>
            <w:pPr>
              <w:pStyle w:val="8"/>
              <w:rPr>
                <w:rFonts w:hint="eastAsia" w:ascii="仿宋" w:hAnsi="仿宋" w:eastAsia="仿宋" w:cs="仿宋"/>
                <w:sz w:val="30"/>
                <w:szCs w:val="30"/>
              </w:rPr>
            </w:pPr>
          </w:p>
        </w:tc>
        <w:tc>
          <w:tcPr>
            <w:tcW w:w="1335" w:type="dxa"/>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 xml:space="preserve">    </w:t>
            </w:r>
          </w:p>
        </w:tc>
        <w:tc>
          <w:tcPr>
            <w:tcW w:w="1778"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8" w:type="dxa"/>
            <w:noWrap w:val="0"/>
            <w:vAlign w:val="top"/>
          </w:tcPr>
          <w:p>
            <w:pPr>
              <w:pStyle w:val="8"/>
              <w:rPr>
                <w:rFonts w:hint="eastAsia" w:ascii="仿宋" w:hAnsi="仿宋" w:eastAsia="仿宋" w:cs="仿宋"/>
                <w:sz w:val="30"/>
                <w:szCs w:val="30"/>
              </w:rPr>
            </w:pPr>
          </w:p>
        </w:tc>
        <w:tc>
          <w:tcPr>
            <w:tcW w:w="2936" w:type="dxa"/>
            <w:noWrap w:val="0"/>
            <w:vAlign w:val="top"/>
          </w:tcPr>
          <w:p>
            <w:pPr>
              <w:pStyle w:val="8"/>
              <w:rPr>
                <w:rFonts w:hint="eastAsia" w:ascii="仿宋" w:hAnsi="仿宋" w:eastAsia="仿宋" w:cs="仿宋"/>
                <w:sz w:val="30"/>
                <w:szCs w:val="30"/>
              </w:rPr>
            </w:pPr>
          </w:p>
        </w:tc>
        <w:tc>
          <w:tcPr>
            <w:tcW w:w="1545" w:type="dxa"/>
            <w:noWrap w:val="0"/>
            <w:vAlign w:val="top"/>
          </w:tcPr>
          <w:p>
            <w:pPr>
              <w:pStyle w:val="8"/>
              <w:rPr>
                <w:rFonts w:hint="eastAsia" w:ascii="仿宋" w:hAnsi="仿宋" w:eastAsia="仿宋" w:cs="仿宋"/>
                <w:sz w:val="30"/>
                <w:szCs w:val="30"/>
              </w:rPr>
            </w:pPr>
          </w:p>
        </w:tc>
        <w:tc>
          <w:tcPr>
            <w:tcW w:w="1335" w:type="dxa"/>
            <w:noWrap w:val="0"/>
            <w:vAlign w:val="top"/>
          </w:tcPr>
          <w:p>
            <w:pPr>
              <w:pStyle w:val="8"/>
              <w:rPr>
                <w:rFonts w:hint="eastAsia" w:ascii="仿宋" w:hAnsi="仿宋" w:eastAsia="仿宋" w:cs="仿宋"/>
                <w:sz w:val="30"/>
                <w:szCs w:val="30"/>
              </w:rPr>
            </w:pPr>
          </w:p>
        </w:tc>
        <w:tc>
          <w:tcPr>
            <w:tcW w:w="1778"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28" w:type="dxa"/>
            <w:noWrap w:val="0"/>
            <w:vAlign w:val="top"/>
          </w:tcPr>
          <w:p>
            <w:pPr>
              <w:pStyle w:val="8"/>
              <w:rPr>
                <w:rFonts w:hint="eastAsia" w:ascii="仿宋" w:hAnsi="仿宋" w:eastAsia="仿宋" w:cs="仿宋"/>
                <w:sz w:val="30"/>
                <w:szCs w:val="30"/>
              </w:rPr>
            </w:pPr>
          </w:p>
        </w:tc>
        <w:tc>
          <w:tcPr>
            <w:tcW w:w="2936" w:type="dxa"/>
            <w:noWrap w:val="0"/>
            <w:vAlign w:val="top"/>
          </w:tcPr>
          <w:p>
            <w:pPr>
              <w:pStyle w:val="8"/>
              <w:rPr>
                <w:rFonts w:hint="eastAsia" w:ascii="仿宋" w:hAnsi="仿宋" w:eastAsia="仿宋" w:cs="仿宋"/>
                <w:sz w:val="30"/>
                <w:szCs w:val="30"/>
              </w:rPr>
            </w:pPr>
          </w:p>
        </w:tc>
        <w:tc>
          <w:tcPr>
            <w:tcW w:w="1545" w:type="dxa"/>
            <w:noWrap w:val="0"/>
            <w:vAlign w:val="top"/>
          </w:tcPr>
          <w:p>
            <w:pPr>
              <w:pStyle w:val="8"/>
              <w:rPr>
                <w:rFonts w:hint="eastAsia" w:ascii="仿宋" w:hAnsi="仿宋" w:eastAsia="仿宋" w:cs="仿宋"/>
                <w:sz w:val="30"/>
                <w:szCs w:val="30"/>
              </w:rPr>
            </w:pPr>
          </w:p>
        </w:tc>
        <w:tc>
          <w:tcPr>
            <w:tcW w:w="1335" w:type="dxa"/>
            <w:noWrap w:val="0"/>
            <w:vAlign w:val="top"/>
          </w:tcPr>
          <w:p>
            <w:pPr>
              <w:pStyle w:val="8"/>
              <w:rPr>
                <w:rFonts w:hint="eastAsia" w:ascii="仿宋" w:hAnsi="仿宋" w:eastAsia="仿宋" w:cs="仿宋"/>
                <w:sz w:val="30"/>
                <w:szCs w:val="30"/>
              </w:rPr>
            </w:pPr>
          </w:p>
        </w:tc>
        <w:tc>
          <w:tcPr>
            <w:tcW w:w="1778"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top"/>
          </w:tcPr>
          <w:p>
            <w:pPr>
              <w:pStyle w:val="8"/>
              <w:rPr>
                <w:rFonts w:hint="eastAsia" w:ascii="仿宋" w:hAnsi="仿宋" w:eastAsia="仿宋" w:cs="仿宋"/>
                <w:sz w:val="30"/>
                <w:szCs w:val="30"/>
              </w:rPr>
            </w:pPr>
          </w:p>
        </w:tc>
        <w:tc>
          <w:tcPr>
            <w:tcW w:w="2936" w:type="dxa"/>
            <w:noWrap w:val="0"/>
            <w:vAlign w:val="top"/>
          </w:tcPr>
          <w:p>
            <w:pPr>
              <w:pStyle w:val="8"/>
              <w:rPr>
                <w:rFonts w:hint="eastAsia" w:ascii="仿宋" w:hAnsi="仿宋" w:eastAsia="仿宋" w:cs="仿宋"/>
                <w:sz w:val="30"/>
                <w:szCs w:val="30"/>
              </w:rPr>
            </w:pPr>
          </w:p>
        </w:tc>
        <w:tc>
          <w:tcPr>
            <w:tcW w:w="1545" w:type="dxa"/>
            <w:noWrap w:val="0"/>
            <w:vAlign w:val="top"/>
          </w:tcPr>
          <w:p>
            <w:pPr>
              <w:pStyle w:val="8"/>
              <w:rPr>
                <w:rFonts w:hint="eastAsia" w:ascii="仿宋" w:hAnsi="仿宋" w:eastAsia="仿宋" w:cs="仿宋"/>
                <w:sz w:val="30"/>
                <w:szCs w:val="30"/>
              </w:rPr>
            </w:pPr>
          </w:p>
        </w:tc>
        <w:tc>
          <w:tcPr>
            <w:tcW w:w="1335" w:type="dxa"/>
            <w:noWrap w:val="0"/>
            <w:vAlign w:val="top"/>
          </w:tcPr>
          <w:p>
            <w:pPr>
              <w:pStyle w:val="8"/>
              <w:rPr>
                <w:rFonts w:hint="eastAsia" w:ascii="仿宋" w:hAnsi="仿宋" w:eastAsia="仿宋" w:cs="仿宋"/>
                <w:sz w:val="30"/>
                <w:szCs w:val="30"/>
              </w:rPr>
            </w:pPr>
          </w:p>
        </w:tc>
        <w:tc>
          <w:tcPr>
            <w:tcW w:w="1778"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928" w:type="dxa"/>
            <w:noWrap w:val="0"/>
            <w:vAlign w:val="top"/>
          </w:tcPr>
          <w:p>
            <w:pPr>
              <w:pStyle w:val="8"/>
              <w:rPr>
                <w:rFonts w:hint="eastAsia" w:ascii="仿宋" w:hAnsi="仿宋" w:eastAsia="仿宋" w:cs="仿宋"/>
                <w:sz w:val="30"/>
                <w:szCs w:val="30"/>
              </w:rPr>
            </w:pPr>
          </w:p>
        </w:tc>
        <w:tc>
          <w:tcPr>
            <w:tcW w:w="2936" w:type="dxa"/>
            <w:noWrap w:val="0"/>
            <w:vAlign w:val="top"/>
          </w:tcPr>
          <w:p>
            <w:pPr>
              <w:pStyle w:val="8"/>
              <w:rPr>
                <w:rFonts w:hint="eastAsia" w:ascii="仿宋" w:hAnsi="仿宋" w:eastAsia="仿宋" w:cs="仿宋"/>
                <w:sz w:val="30"/>
                <w:szCs w:val="30"/>
              </w:rPr>
            </w:pPr>
          </w:p>
        </w:tc>
        <w:tc>
          <w:tcPr>
            <w:tcW w:w="1545" w:type="dxa"/>
            <w:noWrap w:val="0"/>
            <w:vAlign w:val="top"/>
          </w:tcPr>
          <w:p>
            <w:pPr>
              <w:pStyle w:val="8"/>
              <w:rPr>
                <w:rFonts w:hint="eastAsia" w:ascii="仿宋" w:hAnsi="仿宋" w:eastAsia="仿宋" w:cs="仿宋"/>
                <w:sz w:val="30"/>
                <w:szCs w:val="30"/>
              </w:rPr>
            </w:pPr>
          </w:p>
        </w:tc>
        <w:tc>
          <w:tcPr>
            <w:tcW w:w="1335" w:type="dxa"/>
            <w:noWrap w:val="0"/>
            <w:vAlign w:val="top"/>
          </w:tcPr>
          <w:p>
            <w:pPr>
              <w:pStyle w:val="8"/>
              <w:rPr>
                <w:rFonts w:hint="eastAsia" w:ascii="仿宋" w:hAnsi="仿宋" w:eastAsia="仿宋" w:cs="仿宋"/>
                <w:sz w:val="30"/>
                <w:szCs w:val="30"/>
              </w:rPr>
            </w:pPr>
          </w:p>
        </w:tc>
        <w:tc>
          <w:tcPr>
            <w:tcW w:w="1778" w:type="dxa"/>
            <w:noWrap w:val="0"/>
            <w:vAlign w:val="top"/>
          </w:tcPr>
          <w:p>
            <w:pPr>
              <w:pStyle w:val="8"/>
              <w:rPr>
                <w:rFonts w:hint="eastAsia" w:ascii="仿宋" w:hAnsi="仿宋" w:eastAsia="仿宋" w:cs="仿宋"/>
                <w:sz w:val="30"/>
                <w:szCs w:val="30"/>
              </w:rPr>
            </w:pPr>
          </w:p>
        </w:tc>
      </w:tr>
    </w:tbl>
    <w:p>
      <w:pPr>
        <w:spacing w:line="400" w:lineRule="exact"/>
        <w:ind w:firstLine="3570" w:firstLineChars="1700"/>
        <w:rPr>
          <w:rFonts w:hint="eastAsia" w:ascii="仿宋" w:hAnsi="仿宋" w:eastAsia="仿宋" w:cs="仿宋"/>
          <w:szCs w:val="21"/>
        </w:rPr>
      </w:pPr>
    </w:p>
    <w:p>
      <w:pPr>
        <w:spacing w:line="340" w:lineRule="exact"/>
        <w:ind w:right="480" w:firstLine="3600" w:firstLineChars="1500"/>
        <w:rPr>
          <w:rFonts w:hint="eastAsia" w:ascii="仿宋" w:hAnsi="仿宋" w:eastAsia="仿宋" w:cs="仿宋"/>
          <w:sz w:val="24"/>
        </w:rPr>
      </w:pPr>
    </w:p>
    <w:p>
      <w:pPr>
        <w:spacing w:line="360" w:lineRule="auto"/>
        <w:ind w:left="6015" w:leftChars="2350" w:hanging="1080" w:hangingChars="450"/>
        <w:rPr>
          <w:rFonts w:hint="eastAsia" w:ascii="仿宋" w:hAnsi="仿宋" w:eastAsia="仿宋" w:cs="仿宋"/>
          <w:sz w:val="24"/>
        </w:rPr>
      </w:pPr>
      <w:r>
        <w:rPr>
          <w:rFonts w:hint="eastAsia" w:ascii="仿宋" w:hAnsi="仿宋" w:eastAsia="仿宋" w:cs="仿宋"/>
          <w:sz w:val="24"/>
        </w:rPr>
        <w:t xml:space="preserve"> </w:t>
      </w:r>
    </w:p>
    <w:p>
      <w:pPr>
        <w:pStyle w:val="18"/>
        <w:ind w:firstLine="0" w:firstLineChars="0"/>
        <w:jc w:val="left"/>
        <w:rPr>
          <w:rFonts w:hint="eastAsia" w:ascii="仿宋" w:hAnsi="仿宋" w:eastAsia="仿宋" w:cs="仿宋"/>
          <w:sz w:val="30"/>
          <w:szCs w:val="30"/>
        </w:rPr>
      </w:pPr>
      <w:r>
        <w:rPr>
          <w:rFonts w:hint="eastAsia" w:ascii="仿宋" w:hAnsi="仿宋" w:eastAsia="仿宋" w:cs="仿宋"/>
          <w:sz w:val="30"/>
          <w:szCs w:val="30"/>
        </w:rPr>
        <w:t>投标人（盖公章）：</w:t>
      </w:r>
    </w:p>
    <w:p>
      <w:pPr>
        <w:pStyle w:val="18"/>
        <w:ind w:firstLine="0" w:firstLineChars="0"/>
        <w:jc w:val="left"/>
        <w:rPr>
          <w:rFonts w:hint="eastAsia" w:ascii="仿宋" w:hAnsi="仿宋" w:eastAsia="仿宋" w:cs="仿宋"/>
          <w:sz w:val="30"/>
          <w:szCs w:val="30"/>
        </w:rPr>
      </w:pPr>
      <w:r>
        <w:rPr>
          <w:rFonts w:hint="eastAsia" w:ascii="仿宋" w:hAnsi="仿宋" w:eastAsia="仿宋" w:cs="仿宋"/>
          <w:sz w:val="30"/>
          <w:szCs w:val="30"/>
        </w:rPr>
        <w:t>法定代表人或授权代表（签字或盖章）：</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日期：    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pStyle w:val="2"/>
        <w:rPr>
          <w:rFonts w:hint="eastAsia" w:ascii="仿宋" w:hAnsi="仿宋" w:eastAsia="仿宋" w:cs="仿宋"/>
        </w:rPr>
      </w:pPr>
    </w:p>
    <w:p>
      <w:pPr>
        <w:spacing w:line="360" w:lineRule="auto"/>
        <w:rPr>
          <w:rFonts w:hint="eastAsia" w:ascii="仿宋" w:hAnsi="仿宋" w:eastAsia="仿宋" w:cs="仿宋"/>
          <w:sz w:val="24"/>
        </w:rPr>
      </w:pPr>
    </w:p>
    <w:p>
      <w:pPr>
        <w:jc w:val="center"/>
        <w:rPr>
          <w:rFonts w:hint="eastAsia" w:ascii="仿宋" w:hAnsi="仿宋" w:eastAsia="仿宋" w:cs="仿宋"/>
          <w:sz w:val="30"/>
          <w:szCs w:val="30"/>
        </w:rPr>
      </w:pPr>
      <w:bookmarkStart w:id="16" w:name="_Toc413966574"/>
      <w:bookmarkStart w:id="17" w:name="_Toc354649937"/>
      <w:bookmarkStart w:id="18" w:name="_Toc413938878"/>
      <w:bookmarkStart w:id="19" w:name="_Toc413943313"/>
      <w:bookmarkStart w:id="20" w:name="_Toc414541441"/>
      <w:bookmarkStart w:id="21" w:name="_Toc413939396"/>
      <w:r>
        <w:rPr>
          <w:rFonts w:hint="eastAsia" w:ascii="仿宋" w:hAnsi="仿宋" w:eastAsia="仿宋" w:cs="仿宋"/>
          <w:sz w:val="30"/>
          <w:szCs w:val="30"/>
        </w:rPr>
        <w:t>项目负责人情况表</w:t>
      </w:r>
      <w:bookmarkEnd w:id="16"/>
      <w:bookmarkEnd w:id="17"/>
      <w:bookmarkEnd w:id="18"/>
      <w:bookmarkEnd w:id="19"/>
      <w:bookmarkEnd w:id="20"/>
      <w:bookmarkEnd w:id="2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both"/>
              <w:rPr>
                <w:rFonts w:hint="eastAsia" w:ascii="仿宋" w:hAnsi="仿宋" w:eastAsia="仿宋" w:cs="仿宋"/>
                <w:sz w:val="32"/>
                <w:szCs w:val="32"/>
              </w:rPr>
            </w:pPr>
            <w:r>
              <w:rPr>
                <w:rFonts w:hint="eastAsia" w:ascii="仿宋" w:hAnsi="仿宋" w:eastAsia="仿宋" w:cs="仿宋"/>
                <w:sz w:val="32"/>
                <w:szCs w:val="32"/>
              </w:rPr>
              <w:t>姓  名</w:t>
            </w:r>
          </w:p>
        </w:tc>
        <w:tc>
          <w:tcPr>
            <w:tcW w:w="1609" w:type="dxa"/>
            <w:noWrap w:val="0"/>
            <w:vAlign w:val="center"/>
          </w:tcPr>
          <w:p>
            <w:pPr>
              <w:spacing w:line="360" w:lineRule="exact"/>
              <w:jc w:val="center"/>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年  龄</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学  历</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jc w:val="center"/>
        </w:trPr>
        <w:tc>
          <w:tcPr>
            <w:tcW w:w="1305" w:type="dxa"/>
            <w:gridSpan w:val="2"/>
            <w:noWrap w:val="0"/>
            <w:vAlign w:val="center"/>
          </w:tcPr>
          <w:p>
            <w:pPr>
              <w:spacing w:line="360" w:lineRule="exact"/>
              <w:jc w:val="both"/>
              <w:rPr>
                <w:rFonts w:hint="eastAsia" w:ascii="仿宋" w:hAnsi="仿宋" w:eastAsia="仿宋" w:cs="仿宋"/>
                <w:sz w:val="32"/>
                <w:szCs w:val="32"/>
              </w:rPr>
            </w:pPr>
            <w:r>
              <w:rPr>
                <w:rFonts w:hint="eastAsia" w:ascii="仿宋" w:hAnsi="仿宋" w:eastAsia="仿宋" w:cs="仿宋"/>
                <w:sz w:val="32"/>
                <w:szCs w:val="32"/>
              </w:rPr>
              <w:t>毕业学校</w:t>
            </w:r>
          </w:p>
        </w:tc>
        <w:tc>
          <w:tcPr>
            <w:tcW w:w="1609" w:type="dxa"/>
            <w:noWrap w:val="0"/>
            <w:vAlign w:val="center"/>
          </w:tcPr>
          <w:p>
            <w:pPr>
              <w:spacing w:line="360" w:lineRule="exact"/>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专  业</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职  务</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职  称</w:t>
            </w:r>
          </w:p>
        </w:tc>
        <w:tc>
          <w:tcPr>
            <w:tcW w:w="1609" w:type="dxa"/>
            <w:noWrap w:val="0"/>
            <w:vAlign w:val="center"/>
          </w:tcPr>
          <w:p>
            <w:pPr>
              <w:spacing w:line="360" w:lineRule="exact"/>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拟任何职</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280" w:lineRule="exact"/>
              <w:jc w:val="center"/>
              <w:rPr>
                <w:rFonts w:hint="eastAsia" w:ascii="仿宋" w:hAnsi="仿宋" w:eastAsia="仿宋" w:cs="仿宋"/>
                <w:sz w:val="32"/>
                <w:szCs w:val="32"/>
              </w:rPr>
            </w:pPr>
            <w:r>
              <w:rPr>
                <w:rFonts w:hint="eastAsia" w:ascii="仿宋" w:hAnsi="仿宋" w:eastAsia="仿宋" w:cs="仿宋"/>
                <w:sz w:val="32"/>
                <w:szCs w:val="32"/>
              </w:rPr>
              <w:t>参加工作</w:t>
            </w:r>
          </w:p>
          <w:p>
            <w:pPr>
              <w:spacing w:line="280" w:lineRule="exact"/>
              <w:jc w:val="center"/>
              <w:rPr>
                <w:rFonts w:hint="eastAsia" w:ascii="仿宋" w:hAnsi="仿宋" w:eastAsia="仿宋" w:cs="仿宋"/>
                <w:sz w:val="32"/>
                <w:szCs w:val="32"/>
              </w:rPr>
            </w:pPr>
            <w:r>
              <w:rPr>
                <w:rFonts w:hint="eastAsia" w:ascii="仿宋" w:hAnsi="仿宋" w:eastAsia="仿宋" w:cs="仿宋"/>
                <w:sz w:val="32"/>
                <w:szCs w:val="32"/>
              </w:rPr>
              <w:t>时间</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时  间</w:t>
            </w:r>
          </w:p>
        </w:tc>
        <w:tc>
          <w:tcPr>
            <w:tcW w:w="7217" w:type="dxa"/>
            <w:gridSpan w:val="6"/>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rFonts w:hint="eastAsia" w:ascii="仿宋" w:hAnsi="仿宋" w:eastAsia="仿宋" w:cs="仿宋"/>
                <w:sz w:val="32"/>
                <w:szCs w:val="32"/>
              </w:rPr>
            </w:pPr>
          </w:p>
        </w:tc>
        <w:tc>
          <w:tcPr>
            <w:tcW w:w="7217" w:type="dxa"/>
            <w:gridSpan w:val="6"/>
            <w:noWrap w:val="0"/>
            <w:vAlign w:val="center"/>
          </w:tcPr>
          <w:p>
            <w:pPr>
              <w:spacing w:line="3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rFonts w:hint="eastAsia" w:ascii="仿宋" w:hAnsi="仿宋" w:eastAsia="仿宋" w:cs="仿宋"/>
                <w:sz w:val="32"/>
                <w:szCs w:val="32"/>
              </w:rPr>
            </w:pPr>
          </w:p>
        </w:tc>
        <w:tc>
          <w:tcPr>
            <w:tcW w:w="7217" w:type="dxa"/>
            <w:gridSpan w:val="6"/>
            <w:noWrap w:val="0"/>
            <w:vAlign w:val="center"/>
          </w:tcPr>
          <w:p>
            <w:pPr>
              <w:spacing w:line="3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序号</w:t>
            </w:r>
          </w:p>
        </w:tc>
        <w:tc>
          <w:tcPr>
            <w:tcW w:w="4197" w:type="dxa"/>
            <w:gridSpan w:val="4"/>
            <w:noWrap w:val="0"/>
            <w:vAlign w:val="center"/>
          </w:tcPr>
          <w:p>
            <w:pPr>
              <w:spacing w:line="360" w:lineRule="exact"/>
              <w:rPr>
                <w:rFonts w:hint="eastAsia" w:ascii="仿宋" w:hAnsi="仿宋" w:eastAsia="仿宋" w:cs="仿宋"/>
                <w:sz w:val="32"/>
                <w:szCs w:val="32"/>
              </w:rPr>
            </w:pPr>
            <w:r>
              <w:rPr>
                <w:rFonts w:hint="eastAsia" w:ascii="仿宋" w:hAnsi="仿宋" w:eastAsia="仿宋" w:cs="仿宋"/>
                <w:sz w:val="32"/>
                <w:szCs w:val="32"/>
              </w:rPr>
              <w:t>项目名称</w:t>
            </w:r>
          </w:p>
        </w:tc>
        <w:tc>
          <w:tcPr>
            <w:tcW w:w="3414" w:type="dxa"/>
            <w:gridSpan w:val="3"/>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bl>
    <w:p>
      <w:pPr>
        <w:spacing w:line="360" w:lineRule="exact"/>
        <w:ind w:firstLine="450"/>
        <w:rPr>
          <w:rFonts w:hint="eastAsia" w:ascii="仿宋" w:hAnsi="仿宋" w:eastAsia="仿宋" w:cs="仿宋"/>
          <w:sz w:val="32"/>
          <w:szCs w:val="32"/>
        </w:rPr>
      </w:pPr>
      <w:r>
        <w:rPr>
          <w:rFonts w:hint="eastAsia" w:ascii="仿宋" w:hAnsi="仿宋" w:eastAsia="仿宋" w:cs="仿宋"/>
          <w:sz w:val="32"/>
          <w:szCs w:val="32"/>
        </w:rPr>
        <w:t>注：本表可在不改变格式的情况下根据具体需要自行增减。</w:t>
      </w:r>
    </w:p>
    <w:p>
      <w:pPr>
        <w:spacing w:line="360" w:lineRule="exact"/>
        <w:ind w:firstLine="450"/>
        <w:rPr>
          <w:rFonts w:hint="eastAsia" w:ascii="仿宋" w:hAnsi="仿宋" w:eastAsia="仿宋" w:cs="仿宋"/>
          <w:sz w:val="32"/>
          <w:szCs w:val="32"/>
        </w:rPr>
      </w:pP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投标人（盖公章）：</w:t>
      </w: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法定代表人或授权代表（签字或盖章）：</w:t>
      </w: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日期：    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pStyle w:val="18"/>
        <w:ind w:firstLine="0" w:firstLineChars="0"/>
        <w:rPr>
          <w:rFonts w:ascii="Times New Roman"/>
        </w:rPr>
      </w:pPr>
    </w:p>
    <w:p>
      <w:pPr>
        <w:snapToGrid w:val="0"/>
        <w:jc w:val="both"/>
        <w:rPr>
          <w:rFonts w:ascii="仿宋_GB2312" w:eastAsia="仿宋_GB2312"/>
          <w:sz w:val="24"/>
          <w:szCs w:val="24"/>
        </w:rPr>
        <w:sectPr>
          <w:footerReference r:id="rId4" w:type="default"/>
          <w:pgSz w:w="11906" w:h="16838"/>
          <w:pgMar w:top="1701" w:right="1417" w:bottom="1134" w:left="1417" w:header="851" w:footer="992" w:gutter="0"/>
          <w:cols w:space="0" w:num="1"/>
          <w:titlePg/>
          <w:rtlGutter w:val="0"/>
          <w:docGrid w:linePitch="312" w:charSpace="0"/>
        </w:sectPr>
      </w:pPr>
    </w:p>
    <w:p>
      <w:pPr>
        <w:pStyle w:val="17"/>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17"/>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2"/>
        <w:rPr>
          <w:rFonts w:hint="eastAsia" w:ascii="仿宋_GB2312" w:hAnsi="宋体" w:eastAsia="仿宋_GB2312"/>
          <w:b/>
          <w:kern w:val="0"/>
          <w:sz w:val="24"/>
        </w:rPr>
      </w:pPr>
    </w:p>
    <w:p>
      <w:pPr>
        <w:rPr>
          <w:rFonts w:hint="eastAsia"/>
        </w:rPr>
      </w:pPr>
    </w:p>
    <w:p>
      <w:pPr>
        <w:pStyle w:val="17"/>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w:t>
      </w:r>
      <w:r>
        <w:rPr>
          <w:rFonts w:hint="eastAsia" w:ascii="仿宋_GB2312" w:hAnsi="Arial" w:eastAsia="仿宋_GB2312"/>
          <w:b/>
          <w:snapToGrid w:val="0"/>
          <w:color w:val="000000"/>
          <w:kern w:val="44"/>
          <w:sz w:val="44"/>
          <w:szCs w:val="44"/>
          <w:lang w:val="en-US" w:eastAsia="zh-CN"/>
        </w:rPr>
        <w:t>部分</w:t>
      </w:r>
      <w:r>
        <w:rPr>
          <w:rFonts w:hint="eastAsia" w:ascii="仿宋_GB2312" w:hAnsi="Arial" w:eastAsia="仿宋_GB2312"/>
          <w:b/>
          <w:snapToGrid w:val="0"/>
          <w:color w:val="000000"/>
          <w:kern w:val="44"/>
          <w:sz w:val="44"/>
          <w:szCs w:val="44"/>
        </w:rPr>
        <w:t xml:space="preserve">   合同条款</w:t>
      </w:r>
    </w:p>
    <w:p>
      <w:pPr>
        <w:jc w:val="center"/>
        <w:rPr>
          <w:rFonts w:hint="eastAsia" w:ascii="仿宋_GB2312" w:hAnsi="Arial" w:eastAsia="仿宋_GB2312"/>
          <w:b/>
          <w:snapToGrid w:val="0"/>
          <w:color w:val="000000"/>
          <w:kern w:val="44"/>
          <w:sz w:val="44"/>
          <w:szCs w:val="44"/>
        </w:rPr>
      </w:pPr>
      <w:r>
        <w:rPr>
          <w:rFonts w:hint="eastAsia" w:ascii="仿宋_GB2312" w:hAnsi="Arial" w:eastAsia="仿宋_GB2312"/>
          <w:b/>
          <w:snapToGrid w:val="0"/>
          <w:color w:val="000000"/>
          <w:kern w:val="44"/>
          <w:sz w:val="44"/>
          <w:szCs w:val="44"/>
          <w:lang w:val="en-US" w:eastAsia="zh-CN"/>
        </w:rPr>
        <w:t>市级绿色工厂</w:t>
      </w:r>
      <w:r>
        <w:rPr>
          <w:rFonts w:hint="eastAsia" w:ascii="仿宋_GB2312" w:hAnsi="Arial" w:eastAsia="仿宋_GB2312"/>
          <w:b/>
          <w:snapToGrid w:val="0"/>
          <w:color w:val="000000"/>
          <w:kern w:val="44"/>
          <w:sz w:val="44"/>
          <w:szCs w:val="44"/>
          <w:lang w:eastAsia="zh-CN"/>
        </w:rPr>
        <w:t>咨询服务</w:t>
      </w:r>
      <w:r>
        <w:rPr>
          <w:rFonts w:hint="eastAsia" w:ascii="仿宋_GB2312" w:hAnsi="Arial" w:eastAsia="仿宋_GB2312"/>
          <w:b/>
          <w:snapToGrid w:val="0"/>
          <w:color w:val="000000"/>
          <w:kern w:val="44"/>
          <w:sz w:val="44"/>
          <w:szCs w:val="44"/>
        </w:rPr>
        <w:t>合同</w:t>
      </w:r>
    </w:p>
    <w:p>
      <w:pPr>
        <w:rPr>
          <w:rFonts w:hint="eastAsia"/>
        </w:rPr>
      </w:pPr>
    </w:p>
    <w:p>
      <w:pPr>
        <w:rPr>
          <w:rFonts w:hint="eastAsia"/>
        </w:rPr>
      </w:pPr>
    </w:p>
    <w:p>
      <w:pPr>
        <w:rPr>
          <w:rFonts w:hint="eastAsia"/>
        </w:rPr>
      </w:pPr>
    </w:p>
    <w:p>
      <w:pPr>
        <w:rPr>
          <w:rFonts w:hint="eastAsia"/>
          <w:sz w:val="32"/>
        </w:rPr>
      </w:pPr>
    </w:p>
    <w:p>
      <w:pPr>
        <w:ind w:left="1919" w:leftChars="152" w:hanging="1600" w:hangingChars="500"/>
        <w:jc w:val="left"/>
        <w:rPr>
          <w:rFonts w:hint="default" w:ascii="仿宋_GB2312" w:eastAsia="仿宋_GB2312"/>
          <w:sz w:val="32"/>
          <w:szCs w:val="32"/>
          <w:lang w:val="en-US"/>
        </w:rPr>
      </w:pPr>
      <w:r>
        <w:rPr>
          <w:rFonts w:hint="eastAsia" w:ascii="仿宋_GB2312" w:eastAsia="仿宋_GB2312"/>
          <w:sz w:val="32"/>
          <w:szCs w:val="32"/>
        </w:rPr>
        <w:t>项目名称：</w:t>
      </w:r>
      <w:r>
        <w:rPr>
          <w:rFonts w:hint="eastAsia" w:ascii="仿宋_GB2312" w:hAnsi="宋体" w:eastAsia="仿宋_GB2312"/>
          <w:sz w:val="32"/>
          <w:szCs w:val="32"/>
          <w:u w:val="single"/>
          <w:lang w:val="en-US" w:eastAsia="zh-CN"/>
        </w:rPr>
        <w:t>2023年临江公司市级绿色工厂咨询服务</w:t>
      </w:r>
      <w:r>
        <w:rPr>
          <w:rFonts w:hint="eastAsia" w:ascii="仿宋_GB2312" w:hAnsi="宋体" w:eastAsia="仿宋_GB2312"/>
          <w:sz w:val="32"/>
          <w:szCs w:val="32"/>
          <w:u w:val="single"/>
        </w:rPr>
        <w:t>项目</w:t>
      </w:r>
    </w:p>
    <w:p>
      <w:pPr>
        <w:ind w:firstLine="320" w:firstLineChars="100"/>
        <w:rPr>
          <w:rFonts w:hint="eastAsia" w:ascii="仿宋_GB2312" w:eastAsia="仿宋_GB2312"/>
          <w:sz w:val="32"/>
          <w:szCs w:val="32"/>
          <w:u w:val="single"/>
        </w:rPr>
      </w:pPr>
      <w:r>
        <w:rPr>
          <w:rFonts w:hint="eastAsia" w:ascii="仿宋_GB2312" w:eastAsia="仿宋_GB2312"/>
          <w:sz w:val="32"/>
          <w:szCs w:val="32"/>
        </w:rPr>
        <w:t>委托方（甲方）：</w:t>
      </w:r>
      <w:r>
        <w:rPr>
          <w:rFonts w:hint="eastAsia" w:ascii="仿宋_GB2312" w:eastAsia="仿宋_GB2312"/>
          <w:sz w:val="32"/>
          <w:szCs w:val="32"/>
          <w:u w:val="single"/>
        </w:rPr>
        <w:t xml:space="preserve">  杭州临江环境能源有限公司          </w:t>
      </w:r>
    </w:p>
    <w:p>
      <w:pPr>
        <w:rPr>
          <w:rFonts w:hint="eastAsia" w:ascii="仿宋_GB2312" w:eastAsia="仿宋_GB2312"/>
          <w:sz w:val="32"/>
          <w:szCs w:val="32"/>
        </w:rPr>
      </w:pPr>
    </w:p>
    <w:p>
      <w:pPr>
        <w:ind w:firstLine="320" w:firstLineChars="100"/>
        <w:rPr>
          <w:rFonts w:ascii="仿宋_GB2312" w:eastAsia="仿宋_GB2312"/>
          <w:sz w:val="32"/>
          <w:szCs w:val="32"/>
          <w:u w:val="single"/>
        </w:rPr>
      </w:pPr>
      <w:r>
        <w:rPr>
          <w:rFonts w:hint="eastAsia" w:ascii="仿宋_GB2312" w:eastAsia="仿宋_GB2312"/>
          <w:sz w:val="32"/>
          <w:szCs w:val="32"/>
        </w:rPr>
        <w:t>受托方（乙方）：</w:t>
      </w:r>
      <w:r>
        <w:rPr>
          <w:rFonts w:hint="eastAsia" w:ascii="仿宋_GB2312" w:eastAsia="仿宋_GB2312"/>
          <w:sz w:val="32"/>
          <w:szCs w:val="32"/>
          <w:u w:val="single"/>
        </w:rPr>
        <w:t xml:space="preserve">                                    </w:t>
      </w:r>
    </w:p>
    <w:p>
      <w:pPr>
        <w:rPr>
          <w:rFonts w:hint="eastAsia" w:ascii="仿宋_GB2312" w:eastAsia="仿宋_GB2312"/>
          <w:sz w:val="32"/>
          <w:szCs w:val="32"/>
        </w:rPr>
      </w:pPr>
    </w:p>
    <w:p>
      <w:pPr>
        <w:ind w:firstLine="320" w:firstLineChars="100"/>
        <w:rPr>
          <w:rFonts w:hint="eastAsia" w:ascii="仿宋_GB2312" w:eastAsia="仿宋_GB2312"/>
          <w:sz w:val="32"/>
          <w:szCs w:val="32"/>
          <w:u w:val="single"/>
        </w:rPr>
      </w:pPr>
      <w:r>
        <w:rPr>
          <w:rFonts w:hint="eastAsia" w:ascii="仿宋_GB2312" w:eastAsia="仿宋_GB2312"/>
          <w:sz w:val="32"/>
          <w:szCs w:val="32"/>
        </w:rPr>
        <w:t>签订时间：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年 </w:t>
      </w:r>
      <w:r>
        <w:rPr>
          <w:rFonts w:ascii="仿宋_GB2312" w:eastAsia="仿宋_GB2312"/>
          <w:sz w:val="32"/>
          <w:szCs w:val="32"/>
          <w:u w:val="single"/>
        </w:rPr>
        <w:t xml:space="preserve">  </w:t>
      </w:r>
      <w:r>
        <w:rPr>
          <w:rFonts w:hint="eastAsia" w:ascii="仿宋_GB2312" w:eastAsia="仿宋_GB2312"/>
          <w:sz w:val="32"/>
          <w:szCs w:val="32"/>
          <w:u w:val="single"/>
        </w:rPr>
        <w:t xml:space="preserve"> 月   日                  </w:t>
      </w:r>
    </w:p>
    <w:p>
      <w:pPr>
        <w:ind w:firstLine="320" w:firstLineChars="100"/>
        <w:rPr>
          <w:rFonts w:hint="eastAsia" w:ascii="仿宋_GB2312" w:eastAsia="仿宋_GB2312"/>
          <w:sz w:val="32"/>
          <w:szCs w:val="32"/>
        </w:rPr>
      </w:pPr>
      <w:r>
        <w:rPr>
          <w:rFonts w:hint="eastAsia" w:ascii="仿宋_GB2312" w:eastAsia="仿宋_GB2312"/>
          <w:sz w:val="32"/>
          <w:szCs w:val="32"/>
        </w:rPr>
        <w:t>签订地点：</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default" w:ascii="仿宋_GB2312" w:eastAsia="仿宋_GB2312"/>
          <w:sz w:val="32"/>
          <w:szCs w:val="32"/>
          <w:u w:val="single"/>
          <w:lang w:eastAsia="zh-CN"/>
        </w:rPr>
        <w:t xml:space="preserve">  </w:t>
      </w:r>
      <w:r>
        <w:rPr>
          <w:rFonts w:hint="eastAsia" w:ascii="仿宋_GB2312" w:eastAsia="仿宋_GB2312"/>
          <w:sz w:val="32"/>
          <w:szCs w:val="32"/>
          <w:u w:val="single"/>
        </w:rPr>
        <w:t xml:space="preserve">浙江省杭州市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ind w:firstLine="320" w:firstLineChars="100"/>
        <w:rPr>
          <w:rFonts w:hint="eastAsia" w:ascii="仿宋_GB2312" w:eastAsia="仿宋_GB2312"/>
          <w:sz w:val="32"/>
        </w:rPr>
      </w:pPr>
    </w:p>
    <w:p>
      <w:pPr>
        <w:rPr>
          <w:rFonts w:hint="eastAsia" w:ascii="仿宋_GB2312" w:eastAsia="仿宋_GB2312"/>
          <w:sz w:val="32"/>
        </w:rPr>
      </w:pPr>
    </w:p>
    <w:p>
      <w:pPr>
        <w:rPr>
          <w:rFonts w:hint="eastAsia"/>
          <w:sz w:val="32"/>
        </w:rPr>
      </w:pPr>
    </w:p>
    <w:p>
      <w:pPr>
        <w:rPr>
          <w:rFonts w:hint="eastAsia"/>
          <w:sz w:val="32"/>
        </w:rPr>
      </w:pPr>
    </w:p>
    <w:p>
      <w:pPr>
        <w:rPr>
          <w:rFonts w:hint="eastAsia"/>
        </w:rPr>
      </w:pPr>
    </w:p>
    <w:p>
      <w:pPr>
        <w:rPr>
          <w:rFonts w:hint="eastAsia"/>
        </w:rPr>
      </w:pPr>
    </w:p>
    <w:p>
      <w:pPr>
        <w:rPr>
          <w:rFonts w:hint="eastAsia"/>
        </w:rPr>
      </w:pPr>
    </w:p>
    <w:p>
      <w:pPr>
        <w:rPr>
          <w:rFonts w:hint="eastAsia"/>
        </w:rPr>
      </w:pPr>
    </w:p>
    <w:p>
      <w:pPr>
        <w:spacing w:line="360" w:lineRule="auto"/>
        <w:rPr>
          <w:rFonts w:hint="eastAsia" w:ascii="仿宋" w:hAnsi="仿宋" w:eastAsia="仿宋" w:cs="仿宋"/>
          <w:b/>
          <w:bCs/>
          <w:sz w:val="30"/>
          <w:szCs w:val="30"/>
        </w:rPr>
      </w:pPr>
      <w:r>
        <w:rPr>
          <w:rFonts w:ascii="仿宋_GB2312" w:hAnsi="宋体" w:eastAsia="仿宋_GB2312"/>
          <w:sz w:val="30"/>
        </w:rPr>
        <w:br w:type="page"/>
      </w:r>
      <w:r>
        <w:rPr>
          <w:rFonts w:hint="eastAsia" w:ascii="仿宋_GB2312" w:hAnsi="宋体" w:eastAsia="仿宋_GB2312"/>
          <w:sz w:val="30"/>
          <w:lang w:val="en-US" w:eastAsia="zh-CN"/>
        </w:rPr>
        <w:t xml:space="preserve">    </w:t>
      </w:r>
      <w:r>
        <w:rPr>
          <w:rFonts w:hint="eastAsia" w:ascii="仿宋" w:hAnsi="仿宋" w:eastAsia="仿宋" w:cs="仿宋"/>
          <w:sz w:val="30"/>
          <w:szCs w:val="30"/>
        </w:rPr>
        <w:t>本合同是甲方委托乙方就</w:t>
      </w:r>
      <w:r>
        <w:rPr>
          <w:rFonts w:hint="eastAsia" w:ascii="仿宋" w:hAnsi="仿宋" w:eastAsia="仿宋" w:cs="仿宋"/>
          <w:sz w:val="30"/>
          <w:szCs w:val="30"/>
          <w:u w:val="single"/>
          <w:lang w:val="en-US" w:eastAsia="zh-CN"/>
        </w:rPr>
        <w:t>2023年临江公司市级绿色工厂</w:t>
      </w:r>
      <w:r>
        <w:rPr>
          <w:rFonts w:hint="eastAsia" w:ascii="仿宋_GB2312" w:hAnsi="宋体" w:eastAsia="仿宋_GB2312"/>
          <w:sz w:val="30"/>
          <w:szCs w:val="30"/>
          <w:u w:val="single"/>
          <w:lang w:val="en-US" w:eastAsia="zh-CN"/>
        </w:rPr>
        <w:t>咨询服务</w:t>
      </w:r>
      <w:r>
        <w:rPr>
          <w:rFonts w:hint="eastAsia" w:ascii="仿宋_GB2312" w:hAnsi="宋体" w:eastAsia="仿宋_GB2312"/>
          <w:sz w:val="30"/>
          <w:szCs w:val="30"/>
          <w:u w:val="single"/>
        </w:rPr>
        <w:t>项目</w:t>
      </w:r>
      <w:r>
        <w:rPr>
          <w:rFonts w:hint="eastAsia" w:ascii="仿宋" w:hAnsi="仿宋" w:eastAsia="仿宋" w:cs="仿宋"/>
          <w:sz w:val="30"/>
          <w:szCs w:val="30"/>
        </w:rPr>
        <w:t>的专项</w:t>
      </w:r>
      <w:r>
        <w:rPr>
          <w:rFonts w:hint="eastAsia" w:ascii="仿宋" w:hAnsi="仿宋" w:eastAsia="仿宋" w:cs="仿宋"/>
          <w:sz w:val="30"/>
          <w:szCs w:val="30"/>
          <w:lang w:eastAsia="zh-CN"/>
        </w:rPr>
        <w:t>咨询服务</w:t>
      </w:r>
      <w:r>
        <w:rPr>
          <w:rFonts w:hint="eastAsia" w:ascii="仿宋" w:hAnsi="仿宋" w:eastAsia="仿宋" w:cs="仿宋"/>
          <w:sz w:val="30"/>
          <w:szCs w:val="30"/>
        </w:rPr>
        <w:t>，并支付相应</w:t>
      </w:r>
      <w:r>
        <w:rPr>
          <w:rFonts w:hint="eastAsia" w:ascii="仿宋" w:hAnsi="仿宋" w:eastAsia="仿宋" w:cs="仿宋"/>
          <w:sz w:val="30"/>
          <w:szCs w:val="30"/>
          <w:lang w:eastAsia="zh-CN"/>
        </w:rPr>
        <w:t>咨询服务</w:t>
      </w:r>
      <w:r>
        <w:rPr>
          <w:rFonts w:hint="eastAsia" w:ascii="仿宋" w:hAnsi="仿宋" w:eastAsia="仿宋" w:cs="仿宋"/>
          <w:sz w:val="30"/>
          <w:szCs w:val="30"/>
        </w:rPr>
        <w:t>报酬。双方经过平等协商，在真实、充分地表达各自意愿的基础上，根据《中华人民共和国</w:t>
      </w:r>
      <w:r>
        <w:rPr>
          <w:rFonts w:hint="eastAsia" w:ascii="仿宋" w:hAnsi="仿宋" w:eastAsia="仿宋" w:cs="仿宋"/>
          <w:sz w:val="30"/>
          <w:szCs w:val="30"/>
          <w:lang w:val="en-US" w:eastAsia="zh-CN"/>
        </w:rPr>
        <w:t>民法典</w:t>
      </w:r>
      <w:r>
        <w:rPr>
          <w:rFonts w:hint="eastAsia" w:ascii="仿宋" w:hAnsi="仿宋" w:eastAsia="仿宋" w:cs="仿宋"/>
          <w:sz w:val="30"/>
          <w:szCs w:val="30"/>
        </w:rPr>
        <w:t>》规定，达成如下协议，并由双方共同恪守。</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甲方委托乙方进行</w:t>
      </w:r>
      <w:r>
        <w:rPr>
          <w:rFonts w:hint="eastAsia" w:ascii="仿宋" w:hAnsi="仿宋" w:eastAsia="仿宋" w:cs="仿宋"/>
          <w:sz w:val="30"/>
          <w:szCs w:val="30"/>
          <w:lang w:eastAsia="zh-CN"/>
        </w:rPr>
        <w:t>咨询服务</w:t>
      </w:r>
      <w:r>
        <w:rPr>
          <w:rFonts w:hint="eastAsia" w:ascii="仿宋" w:hAnsi="仿宋" w:eastAsia="仿宋" w:cs="仿宋"/>
          <w:sz w:val="30"/>
          <w:szCs w:val="30"/>
        </w:rPr>
        <w:t>的内容：</w:t>
      </w:r>
    </w:p>
    <w:p>
      <w:pPr>
        <w:spacing w:line="360" w:lineRule="auto"/>
        <w:ind w:firstLine="560" w:firstLineChars="200"/>
        <w:rPr>
          <w:rFonts w:hint="default" w:ascii="仿宋" w:hAnsi="仿宋" w:eastAsia="仿宋_GB2312" w:cs="仿宋"/>
          <w:sz w:val="30"/>
          <w:szCs w:val="30"/>
          <w:u w:val="single"/>
          <w:lang w:val="en-US" w:eastAsia="zh-CN"/>
        </w:rPr>
      </w:pPr>
      <w:r>
        <w:rPr>
          <w:rFonts w:hint="eastAsia" w:ascii="仿宋_GB2312" w:eastAsia="仿宋_GB2312"/>
          <w:color w:val="000000"/>
          <w:sz w:val="28"/>
          <w:szCs w:val="28"/>
          <w:u w:val="single"/>
          <w:lang w:val="en-US" w:eastAsia="zh-CN"/>
        </w:rPr>
        <w:t>1.</w:t>
      </w:r>
      <w:r>
        <w:rPr>
          <w:rFonts w:hint="eastAsia" w:ascii="仿宋_GB2312" w:eastAsia="仿宋_GB2312"/>
          <w:color w:val="000000"/>
          <w:sz w:val="28"/>
          <w:szCs w:val="28"/>
          <w:u w:val="single"/>
        </w:rPr>
        <w:t>对试点项目进梳理，</w:t>
      </w:r>
      <w:r>
        <w:rPr>
          <w:rFonts w:hint="eastAsia" w:ascii="仿宋_GB2312" w:eastAsia="仿宋_GB2312"/>
          <w:color w:val="000000"/>
          <w:sz w:val="28"/>
          <w:szCs w:val="28"/>
          <w:u w:val="single"/>
          <w:lang w:val="en-US" w:eastAsia="zh-CN"/>
        </w:rPr>
        <w:t>熟悉相关工作内容及文件；2.</w:t>
      </w:r>
      <w:r>
        <w:rPr>
          <w:rFonts w:hint="eastAsia" w:ascii="仿宋_GB2312" w:hAnsi="Times New Roman" w:eastAsia="仿宋_GB2312" w:cs="Times New Roman"/>
          <w:color w:val="000000"/>
          <w:sz w:val="28"/>
          <w:szCs w:val="28"/>
          <w:u w:val="single"/>
        </w:rPr>
        <w:t>围绕试点项目工作任务要求，制定具体实施方案，细化任务措施，科学合理地制定</w:t>
      </w:r>
      <w:r>
        <w:rPr>
          <w:rFonts w:hint="eastAsia" w:ascii="仿宋_GB2312" w:eastAsia="仿宋_GB2312" w:cs="Times New Roman"/>
          <w:color w:val="000000"/>
          <w:sz w:val="28"/>
          <w:szCs w:val="28"/>
          <w:u w:val="single"/>
          <w:lang w:val="en-US" w:eastAsia="zh-CN"/>
        </w:rPr>
        <w:t>市级绿色工厂认定</w:t>
      </w:r>
      <w:r>
        <w:rPr>
          <w:rFonts w:hint="eastAsia" w:ascii="仿宋_GB2312" w:hAnsi="Times New Roman" w:eastAsia="仿宋_GB2312" w:cs="Times New Roman"/>
          <w:color w:val="000000"/>
          <w:sz w:val="28"/>
          <w:szCs w:val="28"/>
          <w:u w:val="single"/>
        </w:rPr>
        <w:t>项目中有关内容，</w:t>
      </w:r>
      <w:r>
        <w:rPr>
          <w:rFonts w:hint="eastAsia" w:ascii="仿宋_GB2312" w:eastAsia="仿宋_GB2312"/>
          <w:color w:val="000000"/>
          <w:sz w:val="28"/>
          <w:szCs w:val="28"/>
          <w:u w:val="single"/>
        </w:rPr>
        <w:t>实现服务规范化、管理标准化，使各项主要工作的开展都有据可依</w:t>
      </w:r>
      <w:r>
        <w:rPr>
          <w:rFonts w:hint="eastAsia" w:ascii="仿宋_GB2312" w:eastAsia="仿宋_GB2312"/>
          <w:color w:val="000000"/>
          <w:sz w:val="28"/>
          <w:szCs w:val="28"/>
          <w:u w:val="single"/>
          <w:lang w:eastAsia="zh-CN"/>
        </w:rPr>
        <w:t>；</w:t>
      </w:r>
      <w:r>
        <w:rPr>
          <w:rFonts w:hint="eastAsia" w:ascii="仿宋_GB2312" w:eastAsia="仿宋_GB2312"/>
          <w:color w:val="000000"/>
          <w:sz w:val="28"/>
          <w:szCs w:val="28"/>
          <w:u w:val="single"/>
          <w:lang w:val="en-US" w:eastAsia="zh-CN"/>
        </w:rPr>
        <w:t>3.协助甲方标准意见征求、研讨；4.协助甲方通过市级绿色工厂认定。</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乙方应按下列要求完成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咨询服务</w:t>
      </w:r>
      <w:r>
        <w:rPr>
          <w:rFonts w:hint="eastAsia" w:ascii="仿宋" w:hAnsi="仿宋" w:eastAsia="仿宋" w:cs="仿宋"/>
          <w:sz w:val="30"/>
          <w:szCs w:val="30"/>
        </w:rPr>
        <w:t>地点</w:t>
      </w:r>
      <w:r>
        <w:rPr>
          <w:rFonts w:hint="eastAsia" w:ascii="仿宋" w:hAnsi="仿宋" w:eastAsia="仿宋" w:cs="仿宋"/>
          <w:sz w:val="30"/>
          <w:szCs w:val="30"/>
          <w:lang w:eastAsia="zh-CN"/>
        </w:rPr>
        <w:t>：</w:t>
      </w:r>
      <w:r>
        <w:rPr>
          <w:rFonts w:hint="eastAsia" w:ascii="仿宋" w:hAnsi="仿宋" w:eastAsia="仿宋" w:cs="仿宋"/>
          <w:sz w:val="30"/>
          <w:szCs w:val="30"/>
          <w:u w:val="single"/>
        </w:rPr>
        <w:t>浙江省杭州市</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2. </w:t>
      </w:r>
      <w:r>
        <w:rPr>
          <w:rFonts w:hint="eastAsia" w:ascii="仿宋" w:hAnsi="仿宋" w:eastAsia="仿宋" w:cs="仿宋"/>
          <w:sz w:val="30"/>
          <w:szCs w:val="30"/>
          <w:lang w:eastAsia="zh-CN"/>
        </w:rPr>
        <w:t>咨询服务</w:t>
      </w:r>
      <w:r>
        <w:rPr>
          <w:rFonts w:hint="eastAsia" w:ascii="仿宋" w:hAnsi="仿宋" w:eastAsia="仿宋" w:cs="仿宋"/>
          <w:sz w:val="30"/>
          <w:szCs w:val="30"/>
        </w:rPr>
        <w:t>期限：</w:t>
      </w:r>
      <w:r>
        <w:rPr>
          <w:rFonts w:hint="eastAsia" w:ascii="仿宋" w:hAnsi="仿宋" w:eastAsia="仿宋" w:cs="仿宋"/>
          <w:sz w:val="30"/>
          <w:szCs w:val="30"/>
          <w:u w:val="single"/>
        </w:rPr>
        <w:t>202</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年   月   日——  202</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年   月   日。</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第三条</w:t>
      </w:r>
      <w:r>
        <w:rPr>
          <w:rFonts w:hint="eastAsia" w:ascii="仿宋" w:hAnsi="仿宋" w:eastAsia="仿宋" w:cs="仿宋"/>
          <w:sz w:val="30"/>
          <w:szCs w:val="30"/>
        </w:rPr>
        <w:t xml:space="preserve">  为保证乙方有效进行</w:t>
      </w:r>
      <w:r>
        <w:rPr>
          <w:rFonts w:hint="eastAsia" w:ascii="仿宋" w:hAnsi="仿宋" w:eastAsia="仿宋" w:cs="仿宋"/>
          <w:sz w:val="30"/>
          <w:szCs w:val="30"/>
          <w:lang w:eastAsia="zh-CN"/>
        </w:rPr>
        <w:t>咨询服务</w:t>
      </w:r>
      <w:r>
        <w:rPr>
          <w:rFonts w:hint="eastAsia" w:ascii="仿宋" w:hAnsi="仿宋" w:eastAsia="仿宋" w:cs="仿宋"/>
          <w:sz w:val="30"/>
          <w:szCs w:val="30"/>
        </w:rPr>
        <w:t>工作，甲方应当向乙方提供下列工作条件和协作事项：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1.提供技术资料：</w:t>
      </w:r>
    </w:p>
    <w:p>
      <w:pPr>
        <w:spacing w:line="360" w:lineRule="auto"/>
        <w:ind w:firstLine="600" w:firstLineChars="200"/>
        <w:rPr>
          <w:rFonts w:hint="eastAsia" w:ascii="仿宋" w:hAnsi="仿宋" w:eastAsia="仿宋" w:cs="仿宋"/>
          <w:sz w:val="30"/>
          <w:szCs w:val="30"/>
          <w:u w:val="single"/>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pacing w:val="10"/>
          <w:sz w:val="30"/>
          <w:szCs w:val="30"/>
          <w:u w:val="single"/>
        </w:rPr>
        <w:t>基础资料</w:t>
      </w:r>
      <w:r>
        <w:rPr>
          <w:rFonts w:hint="eastAsia" w:ascii="仿宋" w:hAnsi="仿宋" w:eastAsia="仿宋" w:cs="仿宋"/>
          <w:sz w:val="30"/>
          <w:szCs w:val="30"/>
          <w:u w:val="single"/>
          <w:lang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2.提供工作条件：</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协助现场</w:t>
      </w:r>
      <w:r>
        <w:rPr>
          <w:rFonts w:hint="eastAsia" w:ascii="仿宋" w:hAnsi="仿宋" w:eastAsia="仿宋" w:cs="仿宋"/>
          <w:sz w:val="30"/>
          <w:szCs w:val="30"/>
          <w:u w:val="single"/>
          <w:lang w:eastAsia="zh-CN"/>
        </w:rPr>
        <w:t>勘查</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kern w:val="0"/>
          <w:sz w:val="30"/>
          <w:szCs w:val="30"/>
          <w:u w:val="single"/>
        </w:rPr>
        <w:t xml:space="preserve"> 为乙方派赴现场的工作人员提供工作便利条件；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3.其他：</w:t>
      </w:r>
      <w:r>
        <w:rPr>
          <w:rFonts w:hint="eastAsia" w:ascii="仿宋" w:hAnsi="仿宋" w:eastAsia="仿宋" w:cs="仿宋"/>
          <w:sz w:val="30"/>
          <w:szCs w:val="30"/>
          <w:u w:val="single"/>
        </w:rPr>
        <w:t>未尽事宜由双方协商解决。</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4.甲方提供上述工作条件和协作事项的时间及方式：</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u w:val="single"/>
        </w:rPr>
        <w:t>提供工作条件和协作事项的时间为乙方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的全过程；</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w:t>
      </w:r>
      <w:r>
        <w:rPr>
          <w:rFonts w:hint="eastAsia" w:ascii="仿宋" w:hAnsi="仿宋" w:eastAsia="仿宋" w:cs="仿宋"/>
          <w:sz w:val="30"/>
          <w:szCs w:val="30"/>
          <w:lang w:eastAsia="zh-CN"/>
        </w:rPr>
        <w:t>履约保证金</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lang w:eastAsia="zh-CN"/>
        </w:rPr>
        <w:t>本合同签订的同时，乙方应向甲方缴纳</w:t>
      </w:r>
      <w:r>
        <w:rPr>
          <w:rFonts w:hint="default" w:ascii="仿宋" w:hAnsi="仿宋" w:eastAsia="仿宋" w:cs="仿宋"/>
          <w:sz w:val="30"/>
          <w:szCs w:val="30"/>
          <w:u w:val="single"/>
          <w:lang w:val="en-US" w:eastAsia="zh-CN"/>
        </w:rPr>
        <w:t xml:space="preserve">     </w:t>
      </w:r>
      <w:r>
        <w:rPr>
          <w:rFonts w:hint="eastAsia" w:ascii="仿宋" w:hAnsi="仿宋" w:eastAsia="仿宋" w:cs="仿宋"/>
          <w:sz w:val="30"/>
          <w:szCs w:val="30"/>
          <w:lang w:eastAsia="zh-CN"/>
        </w:rPr>
        <w:t>元（合同总价的5%）作为履约保证金。待合同履行完毕后一月内，乙方服务良好，无服务问题，甲方原额无息退还履约保证金。</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五</w:t>
      </w:r>
      <w:r>
        <w:rPr>
          <w:rFonts w:hint="eastAsia" w:ascii="仿宋" w:hAnsi="仿宋" w:eastAsia="仿宋" w:cs="仿宋"/>
          <w:b/>
          <w:bCs/>
          <w:sz w:val="30"/>
          <w:szCs w:val="30"/>
        </w:rPr>
        <w:t>条</w:t>
      </w:r>
      <w:r>
        <w:rPr>
          <w:rFonts w:hint="eastAsia" w:ascii="仿宋" w:hAnsi="仿宋" w:eastAsia="仿宋" w:cs="仿宋"/>
          <w:sz w:val="30"/>
          <w:szCs w:val="30"/>
        </w:rPr>
        <w:t xml:space="preserve">  甲方向乙方支付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报酬及支付方式。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咨询服务</w:t>
      </w:r>
      <w:r>
        <w:rPr>
          <w:rFonts w:hint="eastAsia" w:ascii="仿宋" w:hAnsi="仿宋" w:eastAsia="仿宋" w:cs="仿宋"/>
          <w:sz w:val="30"/>
          <w:szCs w:val="30"/>
        </w:rPr>
        <w:t>费总额为：</w:t>
      </w:r>
      <w:r>
        <w:rPr>
          <w:rFonts w:hint="eastAsia" w:ascii="仿宋" w:hAnsi="仿宋" w:eastAsia="仿宋" w:cs="仿宋"/>
          <w:sz w:val="30"/>
          <w:szCs w:val="30"/>
          <w:u w:val="single"/>
        </w:rPr>
        <w:t xml:space="preserve">      万元人民币。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费由甲方分期支付乙方。</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具体支付方式</w:t>
      </w:r>
      <w:r>
        <w:rPr>
          <w:rFonts w:hint="eastAsia" w:ascii="仿宋" w:hAnsi="仿宋" w:eastAsia="仿宋" w:cs="仿宋"/>
          <w:sz w:val="30"/>
          <w:szCs w:val="30"/>
          <w:lang w:eastAsia="zh-CN"/>
        </w:rPr>
        <w:t>和时间如下：</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甲方</w:t>
      </w:r>
      <w:r>
        <w:rPr>
          <w:rFonts w:hint="default" w:ascii="仿宋" w:hAnsi="仿宋" w:eastAsia="仿宋" w:cs="仿宋"/>
          <w:sz w:val="30"/>
          <w:szCs w:val="30"/>
          <w:lang w:val="en-US" w:eastAsia="zh-CN"/>
        </w:rPr>
        <w:t>经市经信局审查同意认定市级绿色工厂，并下发相关文件后，</w:t>
      </w:r>
      <w:r>
        <w:rPr>
          <w:rFonts w:hint="eastAsia" w:ascii="仿宋" w:hAnsi="仿宋" w:eastAsia="仿宋" w:cs="仿宋"/>
          <w:sz w:val="30"/>
          <w:szCs w:val="30"/>
          <w:lang w:val="en-US" w:eastAsia="zh-CN"/>
        </w:rPr>
        <w:t>在收到乙方开具的增值税专用发票后，</w:t>
      </w:r>
      <w:r>
        <w:rPr>
          <w:rFonts w:hint="default" w:ascii="仿宋" w:hAnsi="仿宋" w:eastAsia="仿宋" w:cs="仿宋"/>
          <w:sz w:val="30"/>
          <w:szCs w:val="30"/>
          <w:lang w:val="en-US" w:eastAsia="zh-CN"/>
        </w:rPr>
        <w:t>一次性支付合同款</w:t>
      </w:r>
      <w:r>
        <w:rPr>
          <w:rFonts w:hint="eastAsia" w:ascii="仿宋" w:hAnsi="仿宋" w:eastAsia="仿宋" w:cs="仿宋"/>
          <w:sz w:val="30"/>
          <w:szCs w:val="30"/>
          <w:lang w:val="en-US" w:eastAsia="zh-CN"/>
        </w:rPr>
        <w:t xml:space="preserve">。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乙方开户银行名称、账号</w:t>
      </w:r>
      <w:r>
        <w:rPr>
          <w:rFonts w:hint="eastAsia" w:ascii="仿宋" w:hAnsi="仿宋" w:eastAsia="仿宋" w:cs="仿宋"/>
          <w:sz w:val="30"/>
          <w:szCs w:val="30"/>
        </w:rPr>
        <w:t>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开户银行：</w:t>
      </w:r>
      <w:r>
        <w:rPr>
          <w:rFonts w:hint="eastAsia" w:ascii="仿宋" w:hAnsi="仿宋" w:eastAsia="仿宋" w:cs="仿宋"/>
          <w:sz w:val="30"/>
          <w:szCs w:val="30"/>
          <w:u w:val="single"/>
        </w:rPr>
        <w:t xml:space="preserve">                   </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账    号：</w:t>
      </w:r>
      <w:r>
        <w:rPr>
          <w:rFonts w:hint="eastAsia" w:ascii="仿宋" w:hAnsi="仿宋" w:eastAsia="仿宋" w:cs="仿宋"/>
          <w:sz w:val="30"/>
          <w:szCs w:val="30"/>
          <w:u w:val="single"/>
        </w:rPr>
        <w:t xml:space="preserve">                   </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六</w:t>
      </w:r>
      <w:r>
        <w:rPr>
          <w:rFonts w:hint="eastAsia" w:ascii="仿宋" w:hAnsi="仿宋" w:eastAsia="仿宋" w:cs="仿宋"/>
          <w:b/>
          <w:bCs/>
          <w:sz w:val="30"/>
          <w:szCs w:val="30"/>
        </w:rPr>
        <w:t>条</w:t>
      </w:r>
      <w:r>
        <w:rPr>
          <w:rFonts w:hint="eastAsia" w:ascii="仿宋" w:hAnsi="仿宋" w:eastAsia="仿宋" w:cs="仿宋"/>
          <w:sz w:val="30"/>
          <w:szCs w:val="30"/>
        </w:rPr>
        <w:t xml:space="preserve">  因履行本合同应遵守的保密义务。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1.保密内容（包括技术信息和经营信息）：</w:t>
      </w:r>
      <w:r>
        <w:rPr>
          <w:rFonts w:hint="eastAsia" w:ascii="仿宋" w:hAnsi="仿宋" w:eastAsia="仿宋" w:cs="仿宋"/>
          <w:sz w:val="30"/>
          <w:szCs w:val="30"/>
          <w:u w:val="single"/>
        </w:rPr>
        <w:t>甲方提供的技术资料。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2.涉密人员范围：</w:t>
      </w:r>
      <w:r>
        <w:rPr>
          <w:rFonts w:hint="eastAsia" w:ascii="仿宋" w:hAnsi="仿宋" w:eastAsia="仿宋" w:cs="仿宋"/>
          <w:sz w:val="30"/>
          <w:szCs w:val="30"/>
          <w:u w:val="single"/>
        </w:rPr>
        <w:t>知悉上述保密内容的乙方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人员。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3.保密期限：自接触保密内容之日起</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4.泄密责任：</w:t>
      </w:r>
      <w:r>
        <w:rPr>
          <w:rFonts w:hint="eastAsia" w:ascii="仿宋" w:hAnsi="仿宋" w:eastAsia="仿宋" w:cs="仿宋"/>
          <w:sz w:val="30"/>
          <w:szCs w:val="30"/>
          <w:u w:val="single"/>
        </w:rPr>
        <w:t>按照本合同约定的</w:t>
      </w:r>
      <w:r>
        <w:rPr>
          <w:rFonts w:hint="eastAsia" w:ascii="仿宋" w:hAnsi="仿宋" w:eastAsia="仿宋" w:cs="仿宋"/>
          <w:sz w:val="30"/>
          <w:szCs w:val="30"/>
          <w:u w:val="single"/>
          <w:lang w:eastAsia="zh-CN"/>
        </w:rPr>
        <w:t>咨询服务</w:t>
      </w:r>
      <w:r>
        <w:rPr>
          <w:rFonts w:hint="eastAsia" w:ascii="仿宋" w:hAnsi="仿宋" w:eastAsia="仿宋" w:cs="仿宋"/>
          <w:sz w:val="30"/>
          <w:szCs w:val="30"/>
          <w:u w:val="single"/>
        </w:rPr>
        <w:t>费总额的10%向甲方支付违约金。</w:t>
      </w:r>
    </w:p>
    <w:p>
      <w:pPr>
        <w:spacing w:line="360" w:lineRule="auto"/>
        <w:rPr>
          <w:rFonts w:hint="eastAsia" w:ascii="仿宋" w:hAnsi="仿宋" w:eastAsia="仿宋" w:cs="仿宋"/>
          <w:b/>
          <w:bCs/>
          <w:sz w:val="30"/>
          <w:szCs w:val="30"/>
        </w:rPr>
      </w:pP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七</w:t>
      </w:r>
      <w:r>
        <w:rPr>
          <w:rFonts w:hint="eastAsia" w:ascii="仿宋" w:hAnsi="仿宋" w:eastAsia="仿宋" w:cs="仿宋"/>
          <w:b/>
          <w:bCs/>
          <w:sz w:val="30"/>
          <w:szCs w:val="30"/>
        </w:rPr>
        <w:t>条</w:t>
      </w:r>
      <w:r>
        <w:rPr>
          <w:rFonts w:hint="eastAsia" w:ascii="仿宋" w:hAnsi="仿宋" w:eastAsia="仿宋" w:cs="仿宋"/>
          <w:sz w:val="30"/>
          <w:szCs w:val="30"/>
        </w:rPr>
        <w:t xml:space="preserve">  本合同的变更必须由双方协商一致，并以书面形式确定。但有下列情形之一的，一方可以向另一方提出变更合同权利与义务的请求，另一方应当在</w:t>
      </w:r>
      <w:r>
        <w:rPr>
          <w:rFonts w:hint="eastAsia" w:ascii="仿宋" w:hAnsi="仿宋" w:eastAsia="仿宋" w:cs="仿宋"/>
          <w:sz w:val="30"/>
          <w:szCs w:val="30"/>
          <w:u w:val="single"/>
        </w:rPr>
        <w:t xml:space="preserve"> 七 </w:t>
      </w:r>
      <w:r>
        <w:rPr>
          <w:rFonts w:hint="eastAsia" w:ascii="仿宋" w:hAnsi="仿宋" w:eastAsia="仿宋" w:cs="仿宋"/>
          <w:sz w:val="30"/>
          <w:szCs w:val="30"/>
        </w:rPr>
        <w:t>日内予以答复；逾期未予答复的，视为同意：</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委托任务有变更；</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2.</w:t>
      </w:r>
      <w:r>
        <w:rPr>
          <w:rFonts w:hint="eastAsia" w:ascii="仿宋" w:hAnsi="仿宋" w:eastAsia="仿宋" w:cs="仿宋"/>
          <w:sz w:val="30"/>
          <w:szCs w:val="30"/>
          <w:u w:val="single"/>
        </w:rPr>
        <w:t xml:space="preserve"> 现场条件与提供条件不符。</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八</w:t>
      </w:r>
      <w:r>
        <w:rPr>
          <w:rFonts w:hint="eastAsia" w:ascii="仿宋" w:hAnsi="仿宋" w:eastAsia="仿宋" w:cs="仿宋"/>
          <w:b/>
          <w:bCs/>
          <w:sz w:val="30"/>
          <w:szCs w:val="30"/>
        </w:rPr>
        <w:t>条</w:t>
      </w:r>
      <w:r>
        <w:rPr>
          <w:rFonts w:hint="eastAsia" w:ascii="仿宋" w:hAnsi="仿宋" w:eastAsia="仿宋" w:cs="仿宋"/>
          <w:sz w:val="30"/>
          <w:szCs w:val="30"/>
        </w:rPr>
        <w:t xml:space="preserve">  双方确定以下列标准和方式对乙方的</w:t>
      </w:r>
      <w:r>
        <w:rPr>
          <w:rFonts w:hint="eastAsia" w:ascii="仿宋" w:hAnsi="仿宋" w:eastAsia="仿宋" w:cs="仿宋"/>
          <w:sz w:val="30"/>
          <w:szCs w:val="30"/>
          <w:lang w:eastAsia="zh-CN"/>
        </w:rPr>
        <w:t>咨询</w:t>
      </w:r>
      <w:r>
        <w:rPr>
          <w:rFonts w:hint="eastAsia" w:ascii="仿宋" w:hAnsi="仿宋" w:eastAsia="仿宋" w:cs="仿宋"/>
          <w:sz w:val="30"/>
          <w:szCs w:val="30"/>
        </w:rPr>
        <w:t>服务工作成果进行验收：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1.乙方完成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工作的形式：</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协助甲方通过市级绿色工厂认定</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工作成果的验收标准：</w:t>
      </w:r>
      <w:r>
        <w:rPr>
          <w:rFonts w:hint="eastAsia" w:ascii="仿宋" w:hAnsi="仿宋" w:eastAsia="仿宋" w:cs="仿宋"/>
          <w:sz w:val="30"/>
          <w:szCs w:val="30"/>
          <w:u w:val="single"/>
        </w:rPr>
        <w:t>符合本合同约定的</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服务目标，满足</w:t>
      </w:r>
      <w:r>
        <w:rPr>
          <w:rFonts w:hint="eastAsia" w:ascii="仿宋" w:hAnsi="仿宋" w:eastAsia="仿宋" w:cs="仿宋"/>
          <w:sz w:val="30"/>
          <w:szCs w:val="30"/>
          <w:u w:val="single"/>
          <w:lang w:val="en-US" w:eastAsia="zh-CN"/>
        </w:rPr>
        <w:t>市经信局</w:t>
      </w:r>
      <w:r>
        <w:rPr>
          <w:rFonts w:hint="eastAsia" w:ascii="仿宋" w:hAnsi="仿宋" w:eastAsia="仿宋" w:cs="仿宋"/>
          <w:sz w:val="30"/>
          <w:szCs w:val="30"/>
          <w:u w:val="single"/>
        </w:rPr>
        <w:t>相关规范要求。</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工作成果的验收方式：</w:t>
      </w:r>
      <w:r>
        <w:rPr>
          <w:rFonts w:hint="eastAsia" w:ascii="仿宋" w:hAnsi="仿宋" w:eastAsia="仿宋" w:cs="仿宋"/>
          <w:sz w:val="30"/>
          <w:szCs w:val="30"/>
          <w:u w:val="single"/>
          <w:lang w:val="en-US" w:eastAsia="zh-CN"/>
        </w:rPr>
        <w:t>通过认定</w:t>
      </w:r>
      <w:r>
        <w:rPr>
          <w:rFonts w:hint="eastAsia" w:ascii="仿宋" w:hAnsi="仿宋" w:eastAsia="仿宋" w:cs="仿宋"/>
          <w:sz w:val="30"/>
          <w:szCs w:val="30"/>
          <w:u w:val="single"/>
        </w:rPr>
        <w:t>。</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九</w:t>
      </w:r>
      <w:r>
        <w:rPr>
          <w:rFonts w:hint="eastAsia" w:ascii="仿宋" w:hAnsi="仿宋" w:eastAsia="仿宋" w:cs="仿宋"/>
          <w:b/>
          <w:bCs/>
          <w:sz w:val="30"/>
          <w:szCs w:val="30"/>
        </w:rPr>
        <w:t>条</w:t>
      </w:r>
      <w:r>
        <w:rPr>
          <w:rFonts w:hint="eastAsia" w:ascii="仿宋" w:hAnsi="仿宋" w:eastAsia="仿宋" w:cs="仿宋"/>
          <w:bCs/>
          <w:sz w:val="30"/>
          <w:szCs w:val="30"/>
        </w:rPr>
        <w:t xml:space="preserve">  双方确定，按以下约定承担各自的违约责任：</w:t>
      </w:r>
    </w:p>
    <w:p>
      <w:pPr>
        <w:tabs>
          <w:tab w:val="left" w:pos="-315"/>
          <w:tab w:val="left" w:pos="840"/>
        </w:tabs>
        <w:spacing w:line="360" w:lineRule="auto"/>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1. 甲方未按照本合同第</w:t>
      </w:r>
      <w:r>
        <w:rPr>
          <w:rFonts w:hint="eastAsia" w:ascii="仿宋" w:hAnsi="仿宋" w:eastAsia="仿宋" w:cs="仿宋"/>
          <w:bCs/>
          <w:sz w:val="30"/>
          <w:szCs w:val="30"/>
          <w:lang w:val="en-US" w:eastAsia="zh-CN"/>
        </w:rPr>
        <w:t>五</w:t>
      </w:r>
      <w:r>
        <w:rPr>
          <w:rFonts w:hint="eastAsia" w:ascii="仿宋" w:hAnsi="仿宋" w:eastAsia="仿宋" w:cs="仿宋"/>
          <w:bCs/>
          <w:sz w:val="30"/>
          <w:szCs w:val="30"/>
        </w:rPr>
        <w:t>条第2款之约定向乙方支付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费的，每逾期支付一天，应按照应付未付款项的万分之五向乙方支付违约金。</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 xml:space="preserve">2. </w:t>
      </w:r>
      <w:r>
        <w:rPr>
          <w:rFonts w:hint="eastAsia" w:ascii="仿宋" w:hAnsi="仿宋" w:eastAsia="仿宋" w:cs="仿宋"/>
          <w:bCs/>
          <w:sz w:val="30"/>
          <w:szCs w:val="30"/>
          <w:lang w:val="en-US" w:eastAsia="zh-CN"/>
        </w:rPr>
        <w:t>若因乙方原因</w:t>
      </w:r>
      <w:r>
        <w:rPr>
          <w:rFonts w:hint="eastAsia" w:ascii="仿宋" w:hAnsi="仿宋" w:eastAsia="仿宋" w:cs="仿宋"/>
          <w:bCs/>
          <w:sz w:val="30"/>
          <w:szCs w:val="30"/>
        </w:rPr>
        <w:t>，延误</w:t>
      </w:r>
      <w:r>
        <w:rPr>
          <w:rFonts w:hint="eastAsia" w:ascii="仿宋" w:hAnsi="仿宋" w:eastAsia="仿宋" w:cs="仿宋"/>
          <w:bCs/>
          <w:sz w:val="30"/>
          <w:szCs w:val="30"/>
          <w:lang w:val="en-US" w:eastAsia="zh-CN"/>
        </w:rPr>
        <w:t>了甲方2023年度市级绿色工厂申报工作</w:t>
      </w:r>
      <w:r>
        <w:rPr>
          <w:rFonts w:hint="eastAsia" w:ascii="仿宋" w:hAnsi="仿宋" w:eastAsia="仿宋" w:cs="仿宋"/>
          <w:bCs/>
          <w:sz w:val="30"/>
          <w:szCs w:val="30"/>
        </w:rPr>
        <w:t>，</w:t>
      </w:r>
      <w:r>
        <w:rPr>
          <w:rFonts w:hint="eastAsia" w:ascii="仿宋" w:hAnsi="仿宋" w:eastAsia="仿宋" w:cs="仿宋"/>
          <w:bCs/>
          <w:sz w:val="30"/>
          <w:szCs w:val="30"/>
          <w:lang w:val="en-US" w:eastAsia="zh-CN"/>
        </w:rPr>
        <w:t>甲方无需支付任何费用</w:t>
      </w:r>
      <w:r>
        <w:rPr>
          <w:rFonts w:hint="eastAsia" w:ascii="仿宋" w:hAnsi="仿宋" w:eastAsia="仿宋" w:cs="仿宋"/>
          <w:sz w:val="30"/>
          <w:szCs w:val="30"/>
        </w:rPr>
        <w:t>。</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第十条</w:t>
      </w:r>
      <w:r>
        <w:rPr>
          <w:rFonts w:hint="eastAsia" w:ascii="仿宋" w:hAnsi="仿宋" w:eastAsia="仿宋" w:cs="仿宋"/>
          <w:sz w:val="30"/>
          <w:szCs w:val="30"/>
        </w:rPr>
        <w:t xml:space="preserve">  甲方同意，乙方可以将本项目的非主体、非关键性工作分包给他人完成。</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十一</w:t>
      </w:r>
      <w:r>
        <w:rPr>
          <w:rFonts w:hint="eastAsia" w:ascii="仿宋" w:hAnsi="仿宋" w:eastAsia="仿宋" w:cs="仿宋"/>
          <w:b/>
          <w:bCs/>
          <w:sz w:val="30"/>
          <w:szCs w:val="30"/>
        </w:rPr>
        <w:t xml:space="preserve">条 </w:t>
      </w:r>
      <w:r>
        <w:rPr>
          <w:rFonts w:hint="eastAsia" w:ascii="仿宋" w:hAnsi="仿宋" w:eastAsia="仿宋" w:cs="仿宋"/>
          <w:sz w:val="30"/>
          <w:szCs w:val="30"/>
        </w:rPr>
        <w:t>凡因本合同引起的或与本合同有关的一切争议，由双方当事人及时协商解决，协商不成的，双方商定由甲方住所地人民法院诉讼解决。</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条</w:t>
      </w:r>
      <w:r>
        <w:rPr>
          <w:rFonts w:hint="eastAsia" w:ascii="仿宋" w:hAnsi="仿宋" w:eastAsia="仿宋" w:cs="仿宋"/>
          <w:sz w:val="30"/>
          <w:szCs w:val="30"/>
        </w:rPr>
        <w:t xml:space="preserve">  本合同一式</w:t>
      </w:r>
      <w:r>
        <w:rPr>
          <w:rFonts w:hint="eastAsia" w:ascii="仿宋" w:hAnsi="仿宋" w:eastAsia="仿宋" w:cs="仿宋"/>
          <w:sz w:val="30"/>
          <w:szCs w:val="30"/>
          <w:u w:val="single"/>
        </w:rPr>
        <w:t xml:space="preserve"> 捌 </w:t>
      </w:r>
      <w:r>
        <w:rPr>
          <w:rFonts w:hint="eastAsia" w:ascii="仿宋" w:hAnsi="仿宋" w:eastAsia="仿宋" w:cs="仿宋"/>
          <w:sz w:val="30"/>
          <w:szCs w:val="30"/>
        </w:rPr>
        <w:t>份，甲、乙双方各执</w:t>
      </w:r>
      <w:r>
        <w:rPr>
          <w:rFonts w:hint="eastAsia" w:ascii="仿宋" w:hAnsi="仿宋" w:eastAsia="仿宋" w:cs="仿宋"/>
          <w:sz w:val="30"/>
          <w:szCs w:val="30"/>
          <w:u w:val="single"/>
        </w:rPr>
        <w:t xml:space="preserve"> 肆 </w:t>
      </w:r>
      <w:r>
        <w:rPr>
          <w:rFonts w:hint="eastAsia" w:ascii="仿宋" w:hAnsi="仿宋" w:eastAsia="仿宋" w:cs="仿宋"/>
          <w:sz w:val="30"/>
          <w:szCs w:val="30"/>
        </w:rPr>
        <w:t>份，具有同等法律效力。</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条</w:t>
      </w:r>
      <w:r>
        <w:rPr>
          <w:rFonts w:hint="eastAsia" w:ascii="仿宋" w:hAnsi="仿宋" w:eastAsia="仿宋" w:cs="仿宋"/>
          <w:sz w:val="30"/>
          <w:szCs w:val="30"/>
        </w:rPr>
        <w:t xml:space="preserve">  本合同经双方签字盖章后生效。</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xml:space="preserve"> 杭州临江环境能源有限公司                  </w:t>
      </w:r>
      <w:r>
        <w:rPr>
          <w:rFonts w:hint="eastAsia" w:ascii="仿宋" w:hAnsi="仿宋" w:eastAsia="仿宋" w:cs="仿宋"/>
          <w:sz w:val="30"/>
          <w:szCs w:val="30"/>
        </w:rPr>
        <w:t>（盖章）</w:t>
      </w:r>
    </w:p>
    <w:p>
      <w:pPr>
        <w:spacing w:line="360" w:lineRule="auto"/>
        <w:rPr>
          <w:rFonts w:hint="eastAsia" w:ascii="仿宋" w:hAnsi="仿宋" w:eastAsia="仿宋" w:cs="仿宋"/>
          <w:sz w:val="30"/>
          <w:szCs w:val="30"/>
        </w:rPr>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（盖章）</w:t>
      </w:r>
    </w:p>
    <w:p>
      <w:pPr>
        <w:spacing w:line="360" w:lineRule="auto"/>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E917AC"/>
    <w:multiLevelType w:val="singleLevel"/>
    <w:tmpl w:val="4FE917A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251130F1"/>
    <w:rsid w:val="00142FF0"/>
    <w:rsid w:val="023E277E"/>
    <w:rsid w:val="04642403"/>
    <w:rsid w:val="0A603850"/>
    <w:rsid w:val="117E4B00"/>
    <w:rsid w:val="16934F36"/>
    <w:rsid w:val="18C4126B"/>
    <w:rsid w:val="1F234A40"/>
    <w:rsid w:val="251130F1"/>
    <w:rsid w:val="255825F5"/>
    <w:rsid w:val="2EC25E7A"/>
    <w:rsid w:val="312133AA"/>
    <w:rsid w:val="34C758DF"/>
    <w:rsid w:val="36EE36B6"/>
    <w:rsid w:val="3D9C4C66"/>
    <w:rsid w:val="3E3F51B9"/>
    <w:rsid w:val="3EAA4565"/>
    <w:rsid w:val="4B500390"/>
    <w:rsid w:val="4C33388E"/>
    <w:rsid w:val="56F72230"/>
    <w:rsid w:val="5C0C73E5"/>
    <w:rsid w:val="5F36141C"/>
    <w:rsid w:val="629A78C3"/>
    <w:rsid w:val="63EE030D"/>
    <w:rsid w:val="641A28E8"/>
    <w:rsid w:val="65735178"/>
    <w:rsid w:val="67495716"/>
    <w:rsid w:val="69BE7DBE"/>
    <w:rsid w:val="6BCC55E2"/>
    <w:rsid w:val="6BF011F9"/>
    <w:rsid w:val="73302206"/>
    <w:rsid w:val="7ED2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Plain Text"/>
    <w:basedOn w:val="1"/>
    <w:qFormat/>
    <w:uiPriority w:val="0"/>
    <w:rPr>
      <w:rFonts w:ascii="宋体" w:hAnsi="Courier New"/>
    </w:rPr>
  </w:style>
  <w:style w:type="paragraph" w:styleId="5">
    <w:name w:val="Body Text Indent 2"/>
    <w:basedOn w:val="1"/>
    <w:qFormat/>
    <w:uiPriority w:val="0"/>
    <w:pPr>
      <w:snapToGrid w:val="0"/>
      <w:spacing w:after="120" w:line="480" w:lineRule="auto"/>
      <w:ind w:left="420" w:leftChars="200"/>
    </w:pPr>
    <w:rPr>
      <w:spacing w:val="16"/>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Body Text Indent 3"/>
    <w:basedOn w:val="1"/>
    <w:qFormat/>
    <w:uiPriority w:val="0"/>
    <w:pPr>
      <w:ind w:firstLine="480"/>
    </w:pPr>
    <w:rPr>
      <w:rFonts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99"/>
    <w:rPr>
      <w:color w:val="2490F8"/>
      <w:u w:val="single"/>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内文正文"/>
    <w:basedOn w:val="1"/>
    <w:qFormat/>
    <w:uiPriority w:val="0"/>
    <w:pPr>
      <w:adjustRightInd w:val="0"/>
      <w:snapToGrid w:val="0"/>
      <w:spacing w:line="400" w:lineRule="atLeast"/>
      <w:ind w:firstLine="420" w:firstLineChars="200"/>
    </w:pPr>
    <w:rPr>
      <w:rFonts w:ascii="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6197</Words>
  <Characters>6422</Characters>
  <Lines>0</Lines>
  <Paragraphs>0</Paragraphs>
  <TotalTime>8</TotalTime>
  <ScaleCrop>false</ScaleCrop>
  <LinksUpToDate>false</LinksUpToDate>
  <CharactersWithSpaces>7346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turning</cp:lastModifiedBy>
  <dcterms:modified xsi:type="dcterms:W3CDTF">2023-05-26T01:11:14Z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1E7C09C3D2A94595B1FEF4D910389181</vt:lpwstr>
  </property>
</Properties>
</file>