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3"/>
        <w:jc w:val="center"/>
        <w:rPr>
          <w:rFonts w:cs="宋体" w:asciiTheme="minorEastAsia" w:hAnsiTheme="minorEastAsia"/>
          <w:sz w:val="48"/>
          <w:szCs w:val="48"/>
          <w:u w:val="single"/>
        </w:rPr>
      </w:pPr>
    </w:p>
    <w:p w14:paraId="43C7B751">
      <w:pPr>
        <w:pStyle w:val="13"/>
        <w:jc w:val="center"/>
        <w:rPr>
          <w:rFonts w:cs="宋体" w:asciiTheme="minorEastAsia" w:hAnsiTheme="minorEastAsia"/>
          <w:sz w:val="48"/>
          <w:szCs w:val="48"/>
          <w:u w:val="single"/>
        </w:rPr>
      </w:pPr>
    </w:p>
    <w:p w14:paraId="4E1F8D14">
      <w:pPr>
        <w:pStyle w:val="13"/>
        <w:jc w:val="center"/>
        <w:rPr>
          <w:rFonts w:cs="宋体" w:asciiTheme="minorEastAsia" w:hAnsiTheme="minorEastAsia"/>
          <w:sz w:val="48"/>
          <w:szCs w:val="48"/>
          <w:u w:val="single"/>
        </w:rPr>
      </w:pPr>
    </w:p>
    <w:p w14:paraId="3AE63300">
      <w:pPr>
        <w:pStyle w:val="13"/>
        <w:jc w:val="center"/>
        <w:rPr>
          <w:rFonts w:cs="宋体" w:asciiTheme="minorEastAsia" w:hAnsiTheme="minorEastAsia"/>
          <w:sz w:val="48"/>
          <w:szCs w:val="48"/>
          <w:u w:val="single"/>
        </w:rPr>
      </w:pPr>
    </w:p>
    <w:p w14:paraId="71570A98">
      <w:pPr>
        <w:pStyle w:val="13"/>
        <w:jc w:val="center"/>
        <w:rPr>
          <w:rFonts w:cs="宋体" w:asciiTheme="minorEastAsia" w:hAnsiTheme="minorEastAsia"/>
          <w:sz w:val="48"/>
          <w:szCs w:val="48"/>
          <w:u w:val="single"/>
        </w:rPr>
      </w:pPr>
    </w:p>
    <w:p w14:paraId="0C6367BE">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2025年-2026年工业气体采购项目（重新询价）</w:t>
      </w:r>
    </w:p>
    <w:p w14:paraId="62914120">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1BE32E">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202507029</w:t>
      </w:r>
    </w:p>
    <w:p w14:paraId="1729E501">
      <w:pPr>
        <w:spacing w:line="360" w:lineRule="auto"/>
        <w:jc w:val="center"/>
        <w:rPr>
          <w:rFonts w:cs="仿宋" w:asciiTheme="minorEastAsia" w:hAnsiTheme="minorEastAsia"/>
          <w:b/>
          <w:bCs/>
          <w:sz w:val="72"/>
          <w:szCs w:val="72"/>
        </w:rPr>
      </w:pPr>
    </w:p>
    <w:p w14:paraId="656AB32D">
      <w:pPr>
        <w:pStyle w:val="9"/>
        <w:rPr>
          <w:rFonts w:asciiTheme="minorEastAsia" w:hAnsiTheme="minorEastAsia"/>
        </w:rPr>
      </w:pPr>
    </w:p>
    <w:p w14:paraId="64582FC1">
      <w:pPr>
        <w:spacing w:line="360" w:lineRule="auto"/>
        <w:jc w:val="center"/>
        <w:rPr>
          <w:rFonts w:cs="仿宋" w:asciiTheme="minorEastAsia" w:hAnsiTheme="minorEastAsia"/>
          <w:b/>
          <w:bCs/>
          <w:sz w:val="72"/>
          <w:szCs w:val="72"/>
        </w:rPr>
      </w:pPr>
    </w:p>
    <w:p w14:paraId="7E92C877">
      <w:pPr>
        <w:pStyle w:val="13"/>
      </w:pPr>
    </w:p>
    <w:p w14:paraId="78F3ED30"/>
    <w:p w14:paraId="7C05648C">
      <w:pPr>
        <w:pStyle w:val="13"/>
      </w:pPr>
    </w:p>
    <w:p w14:paraId="69D04CCD"/>
    <w:p w14:paraId="66B4F936">
      <w:pPr>
        <w:spacing w:line="360" w:lineRule="auto"/>
        <w:rPr>
          <w:rFonts w:cs="仿宋" w:asciiTheme="minorEastAsia" w:hAnsiTheme="minorEastAsia"/>
          <w:sz w:val="24"/>
        </w:rPr>
      </w:pPr>
    </w:p>
    <w:p w14:paraId="0FB43D82">
      <w:pPr>
        <w:pStyle w:val="13"/>
        <w:rPr>
          <w:rFonts w:cs="仿宋" w:asciiTheme="minorEastAsia" w:hAnsiTheme="minorEastAsia"/>
          <w:sz w:val="24"/>
          <w:szCs w:val="24"/>
        </w:rPr>
      </w:pPr>
    </w:p>
    <w:p w14:paraId="6B3A0643">
      <w:pPr>
        <w:pStyle w:val="13"/>
        <w:jc w:val="center"/>
        <w:rPr>
          <w:rFonts w:cs="仿宋" w:asciiTheme="minorEastAsia" w:hAnsiTheme="minorEastAsia"/>
          <w:sz w:val="24"/>
          <w:szCs w:val="24"/>
        </w:rPr>
      </w:pPr>
    </w:p>
    <w:p w14:paraId="639A28D8">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05396EBC">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23</w:t>
      </w:r>
      <w:r>
        <w:rPr>
          <w:rFonts w:hint="eastAsia" w:cs="仿宋" w:asciiTheme="minorEastAsia" w:hAnsiTheme="minorEastAsia"/>
          <w:sz w:val="32"/>
          <w:szCs w:val="32"/>
        </w:rPr>
        <w:t>日</w:t>
      </w:r>
    </w:p>
    <w:p w14:paraId="163EA5FF">
      <w:pPr>
        <w:spacing w:line="360" w:lineRule="auto"/>
        <w:ind w:firstLine="602" w:firstLineChars="200"/>
        <w:jc w:val="center"/>
        <w:rPr>
          <w:rFonts w:cs="仿宋" w:asciiTheme="minorEastAsia" w:hAnsiTheme="minorEastAsia"/>
          <w:b/>
          <w:sz w:val="30"/>
          <w:szCs w:val="30"/>
        </w:rPr>
      </w:pPr>
    </w:p>
    <w:p w14:paraId="1BB9A2A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11D811AE">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10831CE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BA2799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77EE91D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D461D4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2CAD37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47C471B">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06C17919">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35393790"/>
      <w:bookmarkStart w:id="3" w:name="_Toc28359002"/>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202507029</w:t>
      </w:r>
    </w:p>
    <w:p w14:paraId="6F3FF93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2025年-2026年工业气体采购项目（重新询价）</w:t>
      </w:r>
      <w:r>
        <w:rPr>
          <w:rFonts w:cs="仿宋" w:asciiTheme="minorEastAsia" w:hAnsiTheme="minorEastAsia"/>
          <w:sz w:val="24"/>
          <w:u w:val="single"/>
        </w:rPr>
        <w:t xml:space="preserve"> </w:t>
      </w:r>
    </w:p>
    <w:p w14:paraId="6D994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414D650E">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highlight w:val="none"/>
        </w:rPr>
        <w:t>4.最高限价：</w:t>
      </w:r>
      <w:r>
        <w:rPr>
          <w:rFonts w:hint="eastAsia" w:cs="仿宋" w:asciiTheme="minorEastAsia" w:hAnsiTheme="minorEastAsia"/>
          <w:b/>
          <w:bCs/>
          <w:sz w:val="24"/>
          <w:highlight w:val="none"/>
          <w:u w:val="single"/>
          <w:lang w:val="en-US" w:eastAsia="zh-CN"/>
        </w:rPr>
        <w:t>22.56</w:t>
      </w:r>
      <w:r>
        <w:rPr>
          <w:rFonts w:hint="eastAsia" w:cs="仿宋" w:asciiTheme="minorEastAsia" w:hAnsiTheme="minorEastAsia"/>
          <w:sz w:val="24"/>
          <w:highlight w:val="none"/>
          <w:u w:val="single"/>
        </w:rPr>
        <w:t>万元</w:t>
      </w:r>
    </w:p>
    <w:p w14:paraId="6E66032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0AB374F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工业气体</w:t>
      </w:r>
      <w:r>
        <w:rPr>
          <w:rFonts w:hint="eastAsia" w:hAnsi="宋体" w:cs="宋体"/>
          <w:bCs/>
          <w:sz w:val="24"/>
        </w:rPr>
        <w:t>一批。</w:t>
      </w:r>
      <w:r>
        <w:rPr>
          <w:rFonts w:hint="eastAsia" w:cs="仿宋" w:asciiTheme="minorEastAsia" w:hAnsiTheme="minorEastAsia"/>
          <w:sz w:val="24"/>
        </w:rPr>
        <w:t>具体要求以询价通知书第三部分采购需求为准。</w:t>
      </w:r>
    </w:p>
    <w:p w14:paraId="3BFEBC7D">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lang w:val="en-US" w:eastAsia="zh-CN"/>
        </w:rPr>
        <w:t>自合同签订后12个月</w:t>
      </w:r>
      <w:r>
        <w:rPr>
          <w:rFonts w:hint="eastAsia" w:cs="仿宋" w:asciiTheme="minorEastAsia" w:hAnsiTheme="minorEastAsia"/>
          <w:sz w:val="24"/>
          <w:u w:val="single"/>
        </w:rPr>
        <w:t>。</w:t>
      </w:r>
    </w:p>
    <w:p w14:paraId="1FD29F5C">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14:paraId="4FE6138D">
      <w:pPr>
        <w:spacing w:line="360" w:lineRule="auto"/>
        <w:ind w:firstLine="482" w:firstLineChars="200"/>
        <w:rPr>
          <w:rFonts w:cs="仿宋" w:asciiTheme="minorEastAsia" w:hAnsiTheme="minorEastAsia"/>
          <w:b/>
          <w:bCs/>
          <w:sz w:val="24"/>
        </w:rPr>
      </w:pPr>
      <w:bookmarkStart w:id="6" w:name="_Toc35393622"/>
      <w:bookmarkStart w:id="7" w:name="_Toc28359003"/>
      <w:bookmarkStart w:id="8" w:name="_Toc28359080"/>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04"/>
      <w:bookmarkStart w:id="12" w:name="_Toc35393623"/>
      <w:bookmarkStart w:id="13" w:name="_Toc28359081"/>
    </w:p>
    <w:p w14:paraId="0FD6ED9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w:t>
      </w:r>
      <w:r>
        <w:rPr>
          <w:rFonts w:hint="eastAsia" w:cs="仿宋" w:asciiTheme="minorEastAsia" w:hAnsiTheme="minorEastAsia"/>
          <w:bCs/>
          <w:sz w:val="24"/>
          <w:highlight w:val="none"/>
        </w:rPr>
        <w:t>有独立法人资格和</w:t>
      </w:r>
      <w:r>
        <w:rPr>
          <w:rFonts w:hint="eastAsia" w:cs="仿宋" w:asciiTheme="minorEastAsia" w:hAnsiTheme="minorEastAsia"/>
          <w:bCs/>
          <w:sz w:val="24"/>
        </w:rPr>
        <w:t>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4D1833EC">
      <w:pPr>
        <w:spacing w:line="360" w:lineRule="auto"/>
        <w:ind w:firstLine="480" w:firstLineChars="200"/>
        <w:rPr>
          <w:rFonts w:hint="default" w:cs="仿宋" w:asciiTheme="minorEastAsia" w:hAnsiTheme="minorEastAsia" w:eastAsiaTheme="minorEastAsia"/>
          <w:bCs/>
          <w:sz w:val="24"/>
          <w:highlight w:val="none"/>
          <w:u w:val="single"/>
          <w:lang w:val="en-US" w:eastAsia="zh-CN"/>
        </w:rPr>
      </w:pPr>
      <w:r>
        <w:rPr>
          <w:rFonts w:hint="eastAsia" w:cs="仿宋" w:asciiTheme="minorEastAsia" w:hAnsiTheme="minorEastAsia"/>
          <w:bCs/>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年1月1日起至少1</w:t>
      </w:r>
      <w:r>
        <w:rPr>
          <w:rFonts w:hint="eastAsia" w:cs="仿宋" w:asciiTheme="minorEastAsia" w:hAnsiTheme="minorEastAsia"/>
          <w:bCs/>
          <w:sz w:val="24"/>
          <w:highlight w:val="none"/>
          <w:u w:val="single"/>
          <w:lang w:val="en-US" w:eastAsia="zh-CN"/>
        </w:rPr>
        <w:t>例工业气体</w:t>
      </w:r>
      <w:r>
        <w:rPr>
          <w:rFonts w:hint="eastAsia" w:cs="仿宋" w:asciiTheme="minorEastAsia" w:hAnsiTheme="minorEastAsia"/>
          <w:bCs/>
          <w:sz w:val="24"/>
          <w:highlight w:val="none"/>
          <w:u w:val="single"/>
        </w:rPr>
        <w:t>销售业绩（同时提供合同复印件作为业绩证明材料）。</w:t>
      </w:r>
    </w:p>
    <w:p w14:paraId="28DE49D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42F6BD5B">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4E6A2486">
      <w:pPr>
        <w:spacing w:line="360" w:lineRule="auto"/>
        <w:ind w:firstLine="480" w:firstLineChars="200"/>
        <w:rPr>
          <w:rFonts w:cs="仿宋" w:asciiTheme="minorEastAsia" w:hAnsiTheme="minorEastAsia"/>
          <w:bCs/>
          <w:color w:val="0000FF"/>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lang w:val="en-US" w:eastAsia="zh-CN"/>
        </w:rPr>
        <w:t>供应商需具备有效期内的《危化品经营许可证》，许可范围包含乙炔</w:t>
      </w:r>
      <w:r>
        <w:rPr>
          <w:rFonts w:hint="eastAsia" w:cs="仿宋" w:asciiTheme="minorEastAsia" w:hAnsiTheme="minorEastAsia"/>
          <w:bCs/>
          <w:i/>
          <w:iCs/>
          <w:color w:val="auto"/>
          <w:sz w:val="24"/>
          <w:highlight w:val="none"/>
          <w:u w:val="single"/>
        </w:rPr>
        <w:t xml:space="preserve"> 。</w:t>
      </w:r>
    </w:p>
    <w:p w14:paraId="31F1FFC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35393624"/>
      <w:bookmarkStart w:id="16" w:name="_Toc28359005"/>
      <w:bookmarkStart w:id="17" w:name="_Toc28359082"/>
      <w:r>
        <w:rPr>
          <w:rFonts w:hint="eastAsia" w:cs="仿宋" w:asciiTheme="minorEastAsia" w:hAnsiTheme="minorEastAsia" w:eastAsiaTheme="minorEastAsia"/>
          <w:b w:val="0"/>
          <w:sz w:val="24"/>
          <w:szCs w:val="24"/>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4500</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sz w:val="24"/>
          <w:highlight w:val="none"/>
          <w:u w:val="single"/>
          <w:lang w:eastAsia="zh-CN"/>
        </w:rPr>
        <w:t>2025年-2026年工业气体采购项目（重新询价）</w:t>
      </w:r>
      <w:r>
        <w:rPr>
          <w:rFonts w:hint="eastAsia" w:cs="仿宋" w:asciiTheme="minorEastAsia" w:hAnsiTheme="minorEastAsia"/>
          <w:sz w:val="24"/>
          <w:highlight w:val="none"/>
          <w:u w:val="single"/>
          <w:lang w:val="en-US" w:eastAsia="zh-CN"/>
        </w:rPr>
        <w:t>询价保证金</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w:t>
      </w:r>
      <w:r>
        <w:rPr>
          <w:rFonts w:hint="eastAsia" w:cs="仿宋" w:asciiTheme="minorEastAsia" w:hAnsiTheme="minorEastAsia"/>
          <w:color w:val="auto"/>
          <w:sz w:val="24"/>
        </w:rPr>
        <w:t>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w:t>
      </w:r>
      <w:r>
        <w:rPr>
          <w:rFonts w:hint="eastAsia" w:cs="仿宋" w:asciiTheme="minorEastAsia" w:hAnsiTheme="minorEastAsia"/>
          <w:color w:val="auto"/>
          <w:sz w:val="24"/>
        </w:rPr>
        <w:t>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w:t>
      </w:r>
      <w:r>
        <w:rPr>
          <w:rFonts w:hint="eastAsia" w:cs="仿宋" w:asciiTheme="minorEastAsia" w:hAnsiTheme="minorEastAsia"/>
          <w:color w:val="auto"/>
          <w:sz w:val="24"/>
        </w:rPr>
        <w:t>向采购人指定邮箱</w:t>
      </w:r>
      <w:r>
        <w:rPr>
          <w:rFonts w:hint="eastAsia" w:cs="仿宋" w:asciiTheme="minorEastAsia" w:hAnsiTheme="minorEastAsia"/>
          <w:color w:val="auto"/>
          <w:sz w:val="24"/>
          <w:u w:val="none"/>
        </w:rPr>
        <w:t>LJHJ_CG1@LJHJNY.COM</w:t>
      </w:r>
      <w:r>
        <w:rPr>
          <w:rFonts w:hint="eastAsia" w:cs="仿宋" w:asciiTheme="minorEastAsia" w:hAnsiTheme="minorEastAsia"/>
          <w:color w:val="auto"/>
          <w:sz w:val="24"/>
        </w:rPr>
        <w:t>提出</w:t>
      </w:r>
      <w:r>
        <w:rPr>
          <w:rFonts w:hint="eastAsia" w:cs="仿宋" w:asciiTheme="minorEastAsia" w:hAnsiTheme="minorEastAsia"/>
          <w:sz w:val="24"/>
        </w:rPr>
        <w:t>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胡</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7月23</w:t>
      </w:r>
      <w:bookmarkStart w:id="516" w:name="_GoBack"/>
      <w:bookmarkEnd w:id="516"/>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2"/>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2"/>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2"/>
        <w:rPr>
          <w:rFonts w:cs="仿宋" w:asciiTheme="minorEastAsia" w:hAnsiTheme="minorEastAsia"/>
          <w:b/>
          <w:bCs/>
          <w:sz w:val="36"/>
          <w:szCs w:val="36"/>
        </w:rPr>
      </w:pPr>
    </w:p>
    <w:p w14:paraId="59709AAE">
      <w:pPr>
        <w:rPr>
          <w:rFonts w:cs="仿宋" w:asciiTheme="minorEastAsia" w:hAnsiTheme="minorEastAsia"/>
          <w:b/>
          <w:bCs/>
          <w:sz w:val="36"/>
          <w:szCs w:val="36"/>
        </w:rPr>
      </w:pPr>
    </w:p>
    <w:p w14:paraId="59201760">
      <w:pPr>
        <w:pStyle w:val="2"/>
        <w:rPr>
          <w:rFonts w:cs="仿宋" w:asciiTheme="minorEastAsia" w:hAnsiTheme="minorEastAsia"/>
          <w:b/>
          <w:bCs/>
          <w:sz w:val="36"/>
          <w:szCs w:val="36"/>
        </w:rPr>
      </w:pPr>
    </w:p>
    <w:p w14:paraId="0D16F8B3">
      <w:pPr>
        <w:rPr>
          <w:rFonts w:cs="仿宋" w:asciiTheme="minorEastAsia" w:hAnsiTheme="minorEastAsia"/>
          <w:b/>
          <w:bCs/>
          <w:sz w:val="36"/>
          <w:szCs w:val="36"/>
        </w:rPr>
      </w:pPr>
    </w:p>
    <w:p w14:paraId="6166AC38">
      <w:pPr>
        <w:pStyle w:val="2"/>
        <w:rPr>
          <w:rFonts w:cs="仿宋" w:asciiTheme="minorEastAsia" w:hAnsiTheme="minorEastAsia"/>
          <w:b/>
          <w:bCs/>
          <w:sz w:val="36"/>
          <w:szCs w:val="36"/>
        </w:rPr>
      </w:pPr>
    </w:p>
    <w:p w14:paraId="5D72271C">
      <w:pPr>
        <w:rPr>
          <w:rFonts w:cs="仿宋" w:asciiTheme="minorEastAsia" w:hAnsiTheme="minorEastAsia"/>
          <w:b/>
          <w:bCs/>
          <w:sz w:val="36"/>
          <w:szCs w:val="36"/>
        </w:rPr>
      </w:pPr>
    </w:p>
    <w:p w14:paraId="46A13E14">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1C3DABD9">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1"/>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14:paraId="608308FE">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1"/>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sz w:val="32"/>
          <w:szCs w:val="20"/>
        </w:rPr>
      </w:pPr>
    </w:p>
    <w:p w14:paraId="07D368AF">
      <w:pPr>
        <w:spacing w:line="360" w:lineRule="auto"/>
        <w:jc w:val="center"/>
        <w:outlineLvl w:val="0"/>
        <w:rPr>
          <w:rFonts w:cs="仿宋" w:asciiTheme="minorEastAsia" w:hAnsiTheme="minorEastAsia"/>
          <w:b/>
          <w:sz w:val="32"/>
          <w:szCs w:val="20"/>
        </w:rPr>
      </w:pPr>
    </w:p>
    <w:p w14:paraId="36F0FA67">
      <w:pPr>
        <w:spacing w:line="360" w:lineRule="auto"/>
        <w:jc w:val="center"/>
        <w:outlineLvl w:val="0"/>
        <w:rPr>
          <w:rFonts w:cs="仿宋" w:asciiTheme="minorEastAsia" w:hAnsiTheme="minorEastAsia"/>
          <w:b/>
          <w:sz w:val="32"/>
          <w:szCs w:val="20"/>
        </w:rPr>
      </w:pPr>
    </w:p>
    <w:p w14:paraId="6811CF11">
      <w:pPr>
        <w:pStyle w:val="9"/>
        <w:rPr>
          <w:rFonts w:cs="仿宋" w:asciiTheme="minorEastAsia" w:hAnsiTheme="minorEastAsia"/>
          <w:b/>
          <w:sz w:val="32"/>
          <w:szCs w:val="20"/>
        </w:rPr>
      </w:pPr>
    </w:p>
    <w:p w14:paraId="0623FCB0">
      <w:pPr>
        <w:pStyle w:val="10"/>
        <w:rPr>
          <w:rFonts w:cs="仿宋" w:asciiTheme="minorEastAsia" w:hAnsiTheme="minorEastAsia"/>
          <w:b/>
          <w:sz w:val="32"/>
          <w:szCs w:val="20"/>
        </w:rPr>
      </w:pPr>
    </w:p>
    <w:p w14:paraId="09BCF4F8">
      <w:pPr>
        <w:pStyle w:val="11"/>
        <w:rPr>
          <w:rFonts w:cs="仿宋" w:asciiTheme="minorEastAsia" w:hAnsiTheme="minorEastAsia"/>
          <w:b/>
          <w:sz w:val="32"/>
          <w:szCs w:val="20"/>
        </w:rPr>
      </w:pPr>
    </w:p>
    <w:p w14:paraId="6274D4B6"/>
    <w:p w14:paraId="4FF69C1D">
      <w:pPr>
        <w:pStyle w:val="2"/>
      </w:pPr>
    </w:p>
    <w:p w14:paraId="56E3BE9F"/>
    <w:p w14:paraId="50443E34">
      <w:pPr>
        <w:pStyle w:val="2"/>
      </w:pPr>
    </w:p>
    <w:p w14:paraId="40ACAE6D"/>
    <w:p w14:paraId="0601B635">
      <w:pPr>
        <w:pStyle w:val="2"/>
      </w:pPr>
    </w:p>
    <w:p w14:paraId="5E708E6D"/>
    <w:p w14:paraId="6822F385">
      <w:pPr>
        <w:pStyle w:val="11"/>
        <w:rPr>
          <w:rFonts w:cs="仿宋" w:asciiTheme="minorEastAsia" w:hAnsiTheme="minorEastAsia"/>
          <w:b/>
          <w:sz w:val="32"/>
          <w:szCs w:val="20"/>
        </w:rPr>
      </w:pPr>
    </w:p>
    <w:p w14:paraId="15B30E1B">
      <w:pPr>
        <w:rPr>
          <w:rFonts w:cs="仿宋" w:asciiTheme="minorEastAsia" w:hAnsiTheme="minorEastAsia"/>
          <w:b/>
          <w:sz w:val="32"/>
          <w:szCs w:val="20"/>
        </w:rPr>
      </w:pPr>
    </w:p>
    <w:p w14:paraId="1A018D1A">
      <w:pPr>
        <w:pStyle w:val="2"/>
        <w:rPr>
          <w:rFonts w:cs="仿宋" w:asciiTheme="minorEastAsia" w:hAnsiTheme="minorEastAsia"/>
          <w:b/>
          <w:sz w:val="32"/>
          <w:szCs w:val="20"/>
        </w:rPr>
      </w:pPr>
    </w:p>
    <w:p w14:paraId="137C8292"/>
    <w:p w14:paraId="6DA3F7A8">
      <w:pPr>
        <w:pStyle w:val="2"/>
      </w:pPr>
    </w:p>
    <w:p w14:paraId="757476A5"/>
    <w:p w14:paraId="76F8BB00"/>
    <w:p w14:paraId="79B8233C">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40B8B86D">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7B5D372">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0F5053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16F28018">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14:paraId="2D8D315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3D6FDDDA">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7625805">
      <w:pPr>
        <w:pStyle w:val="13"/>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8BFEE2">
      <w:pPr>
        <w:pStyle w:val="13"/>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2E4E5183">
      <w:pPr>
        <w:pStyle w:val="13"/>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1AC11306">
      <w:pPr>
        <w:pStyle w:val="13"/>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3E8E5970">
      <w:pPr>
        <w:pStyle w:val="13"/>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8DE5BC">
      <w:pPr>
        <w:pStyle w:val="13"/>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E0D5CAA">
      <w:pPr>
        <w:pStyle w:val="13"/>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C496C80">
      <w:pPr>
        <w:pStyle w:val="13"/>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280EED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7B55EA36">
      <w:pPr>
        <w:pStyle w:val="13"/>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09E065A">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7200130B">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C72076F">
      <w:pPr>
        <w:pStyle w:val="9"/>
        <w:rPr>
          <w:rFonts w:cs="仿宋" w:asciiTheme="minorEastAsia" w:hAnsiTheme="minorEastAsia"/>
          <w:sz w:val="18"/>
          <w:szCs w:val="18"/>
          <w:lang w:val="en-US"/>
        </w:rPr>
      </w:pPr>
    </w:p>
    <w:p w14:paraId="20AC5772">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102E04C">
      <w:pPr>
        <w:pStyle w:val="13"/>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0C3A435A">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14:paraId="3905D6B3">
      <w:pPr>
        <w:pStyle w:val="13"/>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14:paraId="58D28557">
      <w:pPr>
        <w:pStyle w:val="13"/>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3"/>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77DC4C64">
      <w:pPr>
        <w:pStyle w:val="13"/>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0BE98A63">
      <w:pPr>
        <w:pStyle w:val="13"/>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18FAF6DC">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263493B5">
      <w:pPr>
        <w:pStyle w:val="13"/>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79496C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DBE97F6">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16A70DE3">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92FF7E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A9CF7E6">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4DFEAE0">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CD7FC46">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629AF9A8">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26D0F725">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23132F47">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14:paraId="6452BDD0">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7C447">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9CEFC53">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14:paraId="4E7A518E">
      <w:pPr>
        <w:pStyle w:val="12"/>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4F73926">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14:paraId="2D6691AE">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071065D">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D57FB22">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36E6A26A">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024A4249">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D400044">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14:paraId="50BEE6EA">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1BFB69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14:paraId="697388C8">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312D8BF9">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91EC965">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2FDA80B2">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14:paraId="51059047">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BEDF9C6">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14:paraId="09C7ED89">
      <w:pPr>
        <w:pStyle w:val="24"/>
        <w:spacing w:before="0"/>
        <w:ind w:firstLine="480"/>
        <w:rPr>
          <w:rFonts w:cs="仿宋" w:asciiTheme="minorEastAsia" w:hAnsiTheme="minorEastAsia"/>
          <w:kern w:val="0"/>
          <w:szCs w:val="24"/>
        </w:rPr>
      </w:pPr>
    </w:p>
    <w:p w14:paraId="390F9A3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2856CAD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74D2184B">
      <w:pPr>
        <w:spacing w:line="360" w:lineRule="auto"/>
        <w:rPr>
          <w:rFonts w:cs="仿宋" w:asciiTheme="minorEastAsia" w:hAnsiTheme="minorEastAsia"/>
          <w:b/>
          <w:sz w:val="24"/>
        </w:rPr>
      </w:pPr>
    </w:p>
    <w:p w14:paraId="0DF83084">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7BE116B">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8F30417">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A9A7772">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14:paraId="0FF97B49">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A0B11E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FB4F992">
      <w:pPr>
        <w:pStyle w:val="12"/>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005DEDD8">
      <w:pPr>
        <w:pStyle w:val="12"/>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17F9EE1E">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14:paraId="0EED43F8">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074B1DC9">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4930699">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33E44B44">
      <w:pPr>
        <w:pStyle w:val="12"/>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515BAE3F">
      <w:pPr>
        <w:pStyle w:val="9"/>
        <w:ind w:firstLine="480" w:firstLineChars="200"/>
      </w:pPr>
      <w:r>
        <w:rPr>
          <w:rFonts w:hint="eastAsia"/>
        </w:rPr>
        <w:t>本项目无预付款。</w:t>
      </w:r>
    </w:p>
    <w:p w14:paraId="263790F8">
      <w:pPr>
        <w:tabs>
          <w:tab w:val="left" w:pos="0"/>
        </w:tabs>
        <w:spacing w:line="360" w:lineRule="auto"/>
        <w:ind w:firstLine="480"/>
        <w:rPr>
          <w:rFonts w:cs="仿宋" w:asciiTheme="minorEastAsia" w:hAnsiTheme="minorEastAsia"/>
          <w:sz w:val="24"/>
        </w:rPr>
      </w:pPr>
    </w:p>
    <w:p w14:paraId="480BD7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14:paraId="305937B8">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5BE18EAD">
      <w:pPr>
        <w:pStyle w:val="12"/>
        <w:spacing w:line="360" w:lineRule="auto"/>
        <w:ind w:firstLine="489"/>
        <w:rPr>
          <w:rFonts w:cs="仿宋" w:asciiTheme="minorEastAsia" w:hAnsiTheme="minorEastAsia"/>
          <w:b/>
        </w:rPr>
      </w:pPr>
      <w:r>
        <w:rPr>
          <w:rFonts w:hint="eastAsia" w:cs="仿宋" w:asciiTheme="minorEastAsia" w:hAnsiTheme="minorEastAsia"/>
          <w:b/>
        </w:rPr>
        <w:t>27.验收</w:t>
      </w:r>
    </w:p>
    <w:p w14:paraId="5364197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3"/>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kern w:val="0"/>
          <w:sz w:val="24"/>
        </w:rPr>
      </w:pPr>
    </w:p>
    <w:p w14:paraId="6BD2BBA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0A1E1E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6BB1CA7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B271576">
      <w:pPr>
        <w:spacing w:line="460" w:lineRule="exact"/>
        <w:jc w:val="center"/>
        <w:rPr>
          <w:sz w:val="24"/>
        </w:rPr>
      </w:pPr>
      <w:r>
        <w:rPr>
          <w:rFonts w:hint="eastAsia" w:cs="仿宋" w:asciiTheme="minorEastAsia" w:hAnsiTheme="minorEastAsia"/>
          <w:b/>
          <w:sz w:val="36"/>
          <w:szCs w:val="36"/>
        </w:rPr>
        <w:t>第三部分 采购需求</w:t>
      </w:r>
    </w:p>
    <w:p w14:paraId="56975DE1">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453418D9">
      <w:pPr>
        <w:pStyle w:val="9"/>
        <w:ind w:firstLine="480" w:firstLineChars="200"/>
        <w:rPr>
          <w:lang w:val="en-US"/>
        </w:rPr>
      </w:pPr>
      <w:r>
        <w:rPr>
          <w:rFonts w:hint="eastAsia"/>
          <w:lang w:val="en-US"/>
        </w:rPr>
        <w:t>杭州临江环境能源有限公司因日常生产需要，需采购</w:t>
      </w:r>
      <w:r>
        <w:rPr>
          <w:rFonts w:hint="eastAsia"/>
          <w:lang w:val="en-US" w:eastAsia="zh-CN"/>
        </w:rPr>
        <w:t>工业气体</w:t>
      </w:r>
      <w:r>
        <w:rPr>
          <w:rFonts w:hint="eastAsia"/>
          <w:lang w:val="en-US"/>
        </w:rPr>
        <w:t>一批，具体如下：</w:t>
      </w:r>
    </w:p>
    <w:tbl>
      <w:tblPr>
        <w:tblStyle w:val="18"/>
        <w:tblW w:w="8480" w:type="dxa"/>
        <w:tblInd w:w="3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130"/>
        <w:gridCol w:w="3733"/>
        <w:gridCol w:w="731"/>
        <w:gridCol w:w="782"/>
        <w:gridCol w:w="1544"/>
      </w:tblGrid>
      <w:tr w14:paraId="7D3E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70BB">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64B">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货物名称</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356D">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规格型号</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F255">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DF2C">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暂定数量</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D64F">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备注</w:t>
            </w:r>
          </w:p>
        </w:tc>
      </w:tr>
      <w:tr w14:paraId="6D83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4181">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3848">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纯氩气</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F0E">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40L纯氩气钢瓶；纯度≥99.99%；工作压力≥12MPa</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FF1E">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5F6F">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120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9CE3">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szCs w:val="21"/>
                <w:lang w:val="en-US" w:eastAsia="zh-CN"/>
              </w:rPr>
              <w:t>配防护帽、两个防震圈</w:t>
            </w:r>
          </w:p>
        </w:tc>
      </w:tr>
      <w:tr w14:paraId="09A2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7CB4">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7FE8">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高纯氩气</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A2AA">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40L纯氩气钢瓶；纯度≥99.999%；工作压力≥12MPa</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335">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47EC">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41B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r w14:paraId="309E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A93F">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BEE2">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二氧化碳</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F271">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40L二氧化碳气体国标气瓶；纯度≥99%；工作压力2.0MPa（充装≥15公斤）</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EE88">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C3CD">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120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5E3">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szCs w:val="21"/>
                <w:lang w:val="en-US" w:eastAsia="zh-CN"/>
              </w:rPr>
              <w:t>配防护帽、两个防震圈</w:t>
            </w:r>
          </w:p>
        </w:tc>
      </w:tr>
      <w:tr w14:paraId="0AF7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798D">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1AA">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氧气</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08F1">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40L国标氧气气瓶；纯度≥99.5%，工作压力≥12MPa</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9354">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4F36">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200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737A">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szCs w:val="21"/>
                <w:lang w:val="en-US" w:eastAsia="zh-CN"/>
              </w:rPr>
              <w:t>配防护帽、两个防震圈</w:t>
            </w:r>
          </w:p>
        </w:tc>
      </w:tr>
      <w:tr w14:paraId="5CCB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3F15">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08B5">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乙炔</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3B8">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40L国标乙炔气瓶；工作压力1.5Mpa（充装≥2公斤）</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117">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9D5E">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2100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8D8">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szCs w:val="21"/>
                <w:lang w:val="en-US" w:eastAsia="zh-CN"/>
              </w:rPr>
              <w:t>配防护帽、两个防震圈</w:t>
            </w:r>
          </w:p>
        </w:tc>
      </w:tr>
      <w:tr w14:paraId="08EC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739">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18A">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纯氮气</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7E69">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40L纯氮气钢瓶；纯度≥99.99%，工作压力≥12MPa</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3EBD">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CCDB">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200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3729">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szCs w:val="21"/>
                <w:lang w:val="en-US" w:eastAsia="zh-CN"/>
              </w:rPr>
              <w:t>配防护帽、两个防震圈</w:t>
            </w:r>
          </w:p>
        </w:tc>
      </w:tr>
      <w:tr w14:paraId="5D1F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521F">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BC1A">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纯氧气</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2EFC">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40L纯氧气气瓶；纯度≥99.995%；工作压力≥12MPa</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6D6C">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A6CE">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DC54">
            <w:pPr>
              <w:jc w:val="center"/>
              <w:rPr>
                <w:rFonts w:hint="eastAsia" w:ascii="宋体" w:hAnsi="宋体" w:eastAsia="宋体" w:cs="宋体"/>
                <w:snapToGrid w:val="0"/>
                <w:color w:val="auto"/>
                <w:szCs w:val="21"/>
                <w:lang w:val="en-US" w:eastAsia="zh-CN"/>
              </w:rPr>
            </w:pPr>
            <w:r>
              <w:rPr>
                <w:rFonts w:hint="eastAsia" w:ascii="宋体" w:hAnsi="宋体" w:eastAsia="宋体" w:cs="宋体"/>
                <w:snapToGrid w:val="0"/>
                <w:szCs w:val="21"/>
                <w:lang w:val="en-US" w:eastAsia="zh-CN"/>
              </w:rPr>
              <w:t>配防护帽、两个防震圈</w:t>
            </w:r>
          </w:p>
        </w:tc>
      </w:tr>
    </w:tbl>
    <w:p w14:paraId="0D36170B">
      <w:pPr>
        <w:snapToGrid w:val="0"/>
        <w:ind w:firstLine="480" w:firstLineChars="200"/>
        <w:jc w:val="left"/>
        <w:rPr>
          <w:rFonts w:hint="eastAsia"/>
          <w:b/>
          <w:bCs/>
          <w:color w:val="auto"/>
          <w:highlight w:val="none"/>
          <w:lang w:val="en-US" w:eastAsia="zh-CN"/>
        </w:rPr>
      </w:pPr>
      <w:r>
        <w:rPr>
          <w:rFonts w:hint="eastAsia" w:ascii="宋体" w:hAnsi="Arial" w:cs="Arial" w:eastAsiaTheme="minorEastAsia"/>
          <w:snapToGrid w:val="0"/>
          <w:color w:val="auto"/>
          <w:kern w:val="2"/>
          <w:sz w:val="24"/>
          <w:szCs w:val="21"/>
          <w:highlight w:val="none"/>
          <w:lang w:val="en-US" w:eastAsia="zh-CN" w:bidi="ar-SA"/>
        </w:rPr>
        <w:t>备注：（不含气瓶费用，气瓶由供应商提供使用，使用结束后退还给供应商）</w:t>
      </w:r>
    </w:p>
    <w:p w14:paraId="5C073101">
      <w:pPr>
        <w:pStyle w:val="9"/>
        <w:ind w:firstLine="482" w:firstLineChars="200"/>
        <w:rPr>
          <w:rFonts w:hint="eastAsia"/>
          <w:b/>
          <w:bCs/>
          <w:lang w:val="en-US" w:eastAsia="zh-CN"/>
        </w:rPr>
      </w:pPr>
      <w:r>
        <w:rPr>
          <w:rFonts w:hint="eastAsia"/>
          <w:b/>
          <w:bCs/>
          <w:lang w:val="en-US" w:eastAsia="zh-CN"/>
        </w:rPr>
        <w:t>二、合同期限</w:t>
      </w:r>
      <w:r>
        <w:rPr>
          <w:rFonts w:hint="eastAsia"/>
          <w:b/>
          <w:bCs/>
          <w:u w:val="single"/>
          <w:lang w:val="en-US" w:eastAsia="zh-CN"/>
        </w:rPr>
        <w:t>：自合同签订后12个月</w:t>
      </w:r>
      <w:r>
        <w:rPr>
          <w:rFonts w:hint="eastAsia"/>
          <w:b/>
          <w:bCs/>
          <w:lang w:val="en-US" w:eastAsia="zh-CN"/>
        </w:rPr>
        <w:t>；</w:t>
      </w:r>
    </w:p>
    <w:p w14:paraId="31B2271A">
      <w:pPr>
        <w:pStyle w:val="9"/>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9"/>
        <w:ind w:firstLine="482" w:firstLineChars="200"/>
        <w:rPr>
          <w:b/>
          <w:bCs/>
          <w:lang w:val="en-US"/>
        </w:rPr>
      </w:pPr>
      <w:r>
        <w:rPr>
          <w:rFonts w:hint="eastAsia"/>
          <w:b/>
          <w:bCs/>
          <w:lang w:val="en-US" w:eastAsia="zh-CN"/>
        </w:rPr>
        <w:t>四</w:t>
      </w:r>
      <w:r>
        <w:rPr>
          <w:rFonts w:hint="eastAsia"/>
          <w:b/>
          <w:bCs/>
          <w:lang w:val="en-US"/>
        </w:rPr>
        <w:t>、技术、质量要求</w:t>
      </w:r>
    </w:p>
    <w:p w14:paraId="0EBBFB70">
      <w:pPr>
        <w:pStyle w:val="9"/>
        <w:ind w:firstLine="480" w:firstLineChars="200"/>
        <w:rPr>
          <w:rFonts w:hint="eastAsia"/>
          <w:color w:val="auto"/>
          <w:highlight w:val="none"/>
          <w:lang w:val="en-US" w:eastAsia="zh-CN"/>
        </w:rPr>
      </w:pPr>
      <w:r>
        <w:rPr>
          <w:rFonts w:hint="eastAsia" w:ascii="宋体"/>
          <w:color w:val="auto"/>
          <w:highlight w:val="none"/>
          <w:lang w:val="en-US" w:eastAsia="zh-CN"/>
        </w:rPr>
        <w:t>1.</w:t>
      </w:r>
      <w:r>
        <w:rPr>
          <w:rFonts w:hint="eastAsia"/>
          <w:color w:val="auto"/>
          <w:highlight w:val="none"/>
        </w:rPr>
        <w:t>技术参数满足采购内容中的规格型号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val="en-US" w:eastAsia="zh-CN"/>
        </w:rPr>
        <w:t>,包括但不限于以下标准:</w:t>
      </w:r>
    </w:p>
    <w:p w14:paraId="72EB6EB3">
      <w:pPr>
        <w:pStyle w:val="9"/>
        <w:ind w:firstLine="480" w:firstLineChars="200"/>
        <w:rPr>
          <w:rFonts w:hint="default"/>
          <w:color w:val="auto"/>
          <w:highlight w:val="none"/>
          <w:lang w:val="en-US" w:eastAsia="zh-CN"/>
        </w:rPr>
      </w:pPr>
      <w:r>
        <w:rPr>
          <w:rFonts w:hint="eastAsia"/>
          <w:color w:val="auto"/>
          <w:highlight w:val="none"/>
          <w:lang w:val="en-US" w:eastAsia="zh-CN"/>
        </w:rPr>
        <w:t>GB/T 4842-2017《</w:t>
      </w:r>
      <w:r>
        <w:rPr>
          <w:rFonts w:hint="eastAsia"/>
          <w:color w:val="auto"/>
          <w:highlight w:val="none"/>
        </w:rPr>
        <w:t>氩</w:t>
      </w:r>
      <w:r>
        <w:rPr>
          <w:rFonts w:hint="eastAsia"/>
          <w:color w:val="auto"/>
          <w:highlight w:val="none"/>
          <w:lang w:val="en-US" w:eastAsia="zh-CN"/>
        </w:rPr>
        <w:t>》</w:t>
      </w:r>
    </w:p>
    <w:p w14:paraId="14C23A45">
      <w:pPr>
        <w:pStyle w:val="9"/>
        <w:ind w:firstLine="480" w:firstLineChars="200"/>
        <w:rPr>
          <w:rFonts w:hint="default"/>
          <w:color w:val="auto"/>
          <w:highlight w:val="none"/>
          <w:lang w:val="en-US" w:eastAsia="zh-CN"/>
        </w:rPr>
      </w:pPr>
      <w:r>
        <w:rPr>
          <w:rFonts w:hint="eastAsia"/>
          <w:color w:val="auto"/>
          <w:highlight w:val="none"/>
          <w:lang w:val="en-US" w:eastAsia="zh-CN"/>
        </w:rPr>
        <w:t>GB/T 6052-2011《</w:t>
      </w:r>
      <w:r>
        <w:rPr>
          <w:rFonts w:hint="eastAsia"/>
          <w:color w:val="auto"/>
          <w:highlight w:val="none"/>
        </w:rPr>
        <w:t>工业液体二氧化碳</w:t>
      </w:r>
      <w:r>
        <w:rPr>
          <w:rFonts w:hint="eastAsia"/>
          <w:color w:val="auto"/>
          <w:highlight w:val="none"/>
          <w:lang w:val="en-US" w:eastAsia="zh-CN"/>
        </w:rPr>
        <w:t>》</w:t>
      </w:r>
    </w:p>
    <w:p w14:paraId="2C68825D">
      <w:pPr>
        <w:pStyle w:val="9"/>
        <w:ind w:firstLine="480" w:firstLineChars="200"/>
        <w:rPr>
          <w:rFonts w:hint="eastAsia"/>
          <w:color w:val="auto"/>
          <w:highlight w:val="none"/>
          <w:lang w:val="en-US" w:eastAsia="zh-CN"/>
        </w:rPr>
      </w:pPr>
      <w:r>
        <w:rPr>
          <w:rFonts w:hint="eastAsia"/>
          <w:color w:val="auto"/>
          <w:highlight w:val="none"/>
          <w:lang w:val="en-US" w:eastAsia="zh-CN"/>
        </w:rPr>
        <w:t>GB/T 3863-2008《工业氧》</w:t>
      </w:r>
    </w:p>
    <w:p w14:paraId="028D44B7">
      <w:pPr>
        <w:pStyle w:val="9"/>
        <w:ind w:firstLine="480" w:firstLineChars="200"/>
        <w:rPr>
          <w:rFonts w:hint="eastAsia"/>
          <w:color w:val="auto"/>
          <w:highlight w:val="none"/>
          <w:lang w:val="en-US" w:eastAsia="zh-CN"/>
        </w:rPr>
      </w:pPr>
      <w:r>
        <w:rPr>
          <w:rFonts w:hint="eastAsia"/>
          <w:color w:val="auto"/>
          <w:highlight w:val="none"/>
          <w:lang w:val="en-US" w:eastAsia="zh-CN"/>
        </w:rPr>
        <w:t>GB/T 8979-2008《</w:t>
      </w:r>
      <w:r>
        <w:rPr>
          <w:rFonts w:hint="default"/>
          <w:color w:val="auto"/>
          <w:highlight w:val="none"/>
        </w:rPr>
        <w:t>纯氮、高纯氮和超纯氮</w:t>
      </w:r>
      <w:r>
        <w:rPr>
          <w:rFonts w:hint="eastAsia"/>
          <w:color w:val="auto"/>
          <w:highlight w:val="none"/>
          <w:lang w:val="en-US" w:eastAsia="zh-CN"/>
        </w:rPr>
        <w:t>》</w:t>
      </w:r>
    </w:p>
    <w:p w14:paraId="4FE184E4">
      <w:pPr>
        <w:pStyle w:val="9"/>
        <w:ind w:firstLine="480" w:firstLineChars="200"/>
        <w:rPr>
          <w:rFonts w:hint="eastAsia"/>
          <w:color w:val="auto"/>
          <w:highlight w:val="none"/>
          <w:lang w:val="en-US" w:eastAsia="zh-CN"/>
        </w:rPr>
      </w:pPr>
      <w:r>
        <w:rPr>
          <w:rFonts w:hint="eastAsia"/>
          <w:color w:val="auto"/>
          <w:highlight w:val="none"/>
          <w:lang w:val="en-US" w:eastAsia="zh-CN"/>
        </w:rPr>
        <w:t>GB/T 14599-2008《</w:t>
      </w:r>
      <w:r>
        <w:rPr>
          <w:rFonts w:hint="eastAsia"/>
          <w:color w:val="auto"/>
          <w:highlight w:val="none"/>
        </w:rPr>
        <w:t>纯氧、高纯氧和超纯氧</w:t>
      </w:r>
      <w:r>
        <w:rPr>
          <w:rFonts w:hint="eastAsia"/>
          <w:color w:val="auto"/>
          <w:highlight w:val="none"/>
          <w:lang w:val="en-US" w:eastAsia="zh-CN"/>
        </w:rPr>
        <w:t>》</w:t>
      </w:r>
    </w:p>
    <w:p w14:paraId="04B568AA">
      <w:pPr>
        <w:pStyle w:val="9"/>
        <w:ind w:firstLine="480" w:firstLineChars="200"/>
        <w:rPr>
          <w:lang w:val="en-US"/>
        </w:rPr>
      </w:pPr>
      <w:r>
        <w:rPr>
          <w:rFonts w:hint="eastAsia"/>
          <w:lang w:val="en-US" w:eastAsia="zh-CN"/>
        </w:rPr>
        <w:t>2</w:t>
      </w:r>
      <w:r>
        <w:rPr>
          <w:rFonts w:hint="eastAsia"/>
          <w:lang w:val="en-US"/>
        </w:rPr>
        <w:t>.</w:t>
      </w:r>
      <w:r>
        <w:rPr>
          <w:rFonts w:hint="eastAsia"/>
          <w:lang w:val="en-US" w:eastAsia="zh-CN"/>
        </w:rPr>
        <w:t>工业气体</w:t>
      </w:r>
      <w:r>
        <w:rPr>
          <w:rFonts w:hint="eastAsia"/>
          <w:lang w:val="en-US"/>
        </w:rPr>
        <w:t>必须满足以下要求：</w:t>
      </w:r>
    </w:p>
    <w:p w14:paraId="24DAC98A">
      <w:pPr>
        <w:pStyle w:val="9"/>
        <w:ind w:firstLine="480" w:firstLineChars="200"/>
        <w:rPr>
          <w:lang w:val="en-US"/>
        </w:rPr>
      </w:pPr>
      <w:r>
        <w:rPr>
          <w:rFonts w:hint="eastAsia"/>
          <w:lang w:val="en-US"/>
        </w:rPr>
        <w:t>（1）</w:t>
      </w:r>
      <w:r>
        <w:rPr>
          <w:rFonts w:hint="eastAsia"/>
          <w:lang w:val="en-US" w:eastAsia="zh-CN"/>
        </w:rPr>
        <w:t>每瓶需</w:t>
      </w:r>
      <w:r>
        <w:rPr>
          <w:rFonts w:hint="eastAsia" w:ascii="宋体" w:hAnsi="宋体" w:eastAsia="宋体" w:cs="宋体"/>
          <w:snapToGrid w:val="0"/>
          <w:szCs w:val="21"/>
          <w:lang w:val="en-US" w:eastAsia="zh-CN"/>
        </w:rPr>
        <w:t>配防护帽、两个防震圈</w:t>
      </w:r>
    </w:p>
    <w:p w14:paraId="65EB9DDF">
      <w:pPr>
        <w:pStyle w:val="9"/>
        <w:ind w:firstLine="480" w:firstLineChars="200"/>
        <w:rPr>
          <w:highlight w:val="yellow"/>
          <w:lang w:val="en-US"/>
        </w:rPr>
      </w:pPr>
      <w:r>
        <w:rPr>
          <w:rFonts w:hint="eastAsia"/>
          <w:lang w:val="en-US"/>
        </w:rPr>
        <w:t>（2）</w:t>
      </w:r>
      <w:r>
        <w:rPr>
          <w:rFonts w:hint="eastAsia" w:cs="Arial"/>
          <w:snapToGrid w:val="0"/>
          <w:color w:val="auto"/>
          <w:kern w:val="2"/>
          <w:sz w:val="24"/>
          <w:szCs w:val="21"/>
          <w:lang w:val="en-US" w:eastAsia="zh-CN" w:bidi="ar-SA"/>
        </w:rPr>
        <w:t>相应气瓶有国家检测报告，充装气体符合国家标准。</w:t>
      </w:r>
    </w:p>
    <w:p w14:paraId="42A30157">
      <w:pPr>
        <w:pStyle w:val="9"/>
        <w:ind w:firstLine="480" w:firstLineChars="200"/>
        <w:rPr>
          <w:lang w:val="en-US"/>
        </w:rPr>
      </w:pPr>
      <w:r>
        <w:rPr>
          <w:rFonts w:hint="eastAsia"/>
          <w:lang w:val="en-US" w:eastAsia="zh-CN"/>
        </w:rPr>
        <w:t>3</w:t>
      </w:r>
      <w:r>
        <w:rPr>
          <w:rFonts w:hint="eastAsia"/>
          <w:lang w:val="en-US"/>
        </w:rPr>
        <w:t>.</w:t>
      </w:r>
      <w:r>
        <w:rPr>
          <w:rFonts w:hint="eastAsia"/>
          <w:lang w:val="en-US" w:eastAsia="zh-CN"/>
        </w:rPr>
        <w:t>气体</w:t>
      </w:r>
      <w:r>
        <w:rPr>
          <w:rFonts w:hint="eastAsia"/>
          <w:lang w:val="en-US"/>
        </w:rPr>
        <w:t>有效期：到货验收合格之日起算不少于</w:t>
      </w:r>
      <w:r>
        <w:rPr>
          <w:rFonts w:hint="eastAsia"/>
          <w:lang w:val="en-US" w:eastAsia="zh-CN"/>
        </w:rPr>
        <w:t>6个月</w:t>
      </w:r>
      <w:r>
        <w:rPr>
          <w:rFonts w:hint="eastAsia"/>
          <w:lang w:val="en-US"/>
        </w:rPr>
        <w:t>。</w:t>
      </w:r>
    </w:p>
    <w:p w14:paraId="3D83480B">
      <w:pPr>
        <w:pStyle w:val="9"/>
        <w:ind w:firstLine="482" w:firstLineChars="200"/>
        <w:rPr>
          <w:rFonts w:hint="default"/>
          <w:b/>
          <w:bCs/>
          <w:lang w:val="en-US" w:eastAsia="zh-CN"/>
        </w:rPr>
      </w:pPr>
      <w:r>
        <w:rPr>
          <w:rFonts w:hint="eastAsia"/>
          <w:b/>
          <w:bCs/>
          <w:lang w:val="en-US" w:eastAsia="zh-CN"/>
        </w:rPr>
        <w:t>五、验收方式及要求</w:t>
      </w:r>
    </w:p>
    <w:p w14:paraId="3A496885">
      <w:pPr>
        <w:pStyle w:val="9"/>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w:t>
      </w:r>
      <w:r>
        <w:rPr>
          <w:rFonts w:hint="eastAsia" w:hAnsi="宋体" w:cs="宋体"/>
          <w:sz w:val="24"/>
          <w:lang w:eastAsia="zh-CN"/>
        </w:rPr>
        <w:t>供应商</w:t>
      </w:r>
      <w:r>
        <w:rPr>
          <w:rFonts w:hint="eastAsia" w:ascii="宋体" w:hAnsi="宋体" w:cs="宋体"/>
          <w:sz w:val="24"/>
        </w:rPr>
        <w:t>应对货物的质量、数量等方面进行详细、全面的检验，</w:t>
      </w:r>
      <w:r>
        <w:rPr>
          <w:rFonts w:hint="eastAsia" w:hAnsi="宋体" w:cs="宋体"/>
          <w:sz w:val="24"/>
          <w:lang w:val="en-US" w:eastAsia="zh-CN"/>
        </w:rPr>
        <w:t>并填制送货清</w:t>
      </w:r>
      <w:r>
        <w:rPr>
          <w:rFonts w:hint="eastAsia" w:hAnsi="宋体" w:cs="宋体"/>
          <w:sz w:val="24"/>
          <w:highlight w:val="none"/>
          <w:lang w:val="en-US" w:eastAsia="zh-CN"/>
        </w:rPr>
        <w:t>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w:t>
      </w:r>
      <w:r>
        <w:rPr>
          <w:rFonts w:hint="eastAsia" w:ascii="宋体" w:hAnsi="宋体" w:eastAsia="宋体" w:cs="宋体"/>
          <w:sz w:val="24"/>
          <w:lang w:val="en-US" w:eastAsia="zh-CN"/>
        </w:rPr>
        <w:t>国产货物</w:t>
      </w:r>
      <w:r>
        <w:rPr>
          <w:rFonts w:hint="eastAsia" w:ascii="宋体" w:hAnsi="宋体" w:eastAsia="宋体" w:cs="宋体"/>
          <w:sz w:val="24"/>
        </w:rPr>
        <w:t>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6D504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w:t>
      </w:r>
      <w:r>
        <w:rPr>
          <w:rFonts w:hint="eastAsia" w:ascii="宋体" w:hAnsi="宋体" w:cs="宋体"/>
          <w:sz w:val="24"/>
          <w:lang w:eastAsia="zh-CN"/>
        </w:rPr>
        <w:t>采购人</w:t>
      </w:r>
      <w:r>
        <w:rPr>
          <w:rFonts w:hint="eastAsia" w:ascii="宋体" w:hAnsi="宋体" w:cs="宋体"/>
          <w:sz w:val="24"/>
        </w:rPr>
        <w:t>在</w:t>
      </w:r>
      <w:r>
        <w:rPr>
          <w:rFonts w:hint="eastAsia" w:ascii="宋体" w:hAnsi="宋体" w:cs="宋体"/>
          <w:b/>
          <w:sz w:val="24"/>
          <w:u w:val="single"/>
          <w:lang w:val="en-US" w:eastAsia="zh-CN"/>
        </w:rPr>
        <w:t>3</w:t>
      </w:r>
      <w:r>
        <w:rPr>
          <w:rFonts w:hint="eastAsia" w:ascii="宋体" w:hAnsi="宋体" w:cs="宋体"/>
          <w:b/>
          <w:sz w:val="24"/>
          <w:u w:val="single"/>
        </w:rPr>
        <w:t>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b/>
          <w:bCs/>
          <w:sz w:val="24"/>
        </w:rPr>
        <w:t>。</w:t>
      </w:r>
      <w:r>
        <w:rPr>
          <w:rFonts w:hint="eastAsia" w:ascii="宋体" w:hAnsi="宋体" w:cs="宋体"/>
          <w:sz w:val="24"/>
        </w:rPr>
        <w:t>若</w:t>
      </w:r>
      <w:r>
        <w:rPr>
          <w:rFonts w:hint="eastAsia" w:ascii="宋体" w:hAnsi="宋体" w:cs="宋体"/>
          <w:sz w:val="24"/>
          <w:lang w:eastAsia="zh-CN"/>
        </w:rPr>
        <w:t>采购人</w:t>
      </w:r>
      <w:r>
        <w:rPr>
          <w:rFonts w:hint="eastAsia" w:ascii="宋体" w:hAnsi="宋体" w:cs="宋体"/>
          <w:sz w:val="24"/>
        </w:rPr>
        <w:t>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生产厂家、品牌商、授权经销商等</w:t>
      </w:r>
      <w:r>
        <w:rPr>
          <w:rFonts w:hint="eastAsia" w:ascii="宋体" w:hAnsi="宋体" w:cs="宋体"/>
          <w:color w:val="auto"/>
          <w:sz w:val="24"/>
          <w:lang w:eastAsia="zh-CN"/>
        </w:rPr>
        <w:t>）</w:t>
      </w:r>
      <w:r>
        <w:rPr>
          <w:rFonts w:hint="eastAsia" w:ascii="宋体" w:hAnsi="宋体" w:cs="宋体"/>
          <w:sz w:val="24"/>
        </w:rPr>
        <w:t>参加。</w:t>
      </w:r>
    </w:p>
    <w:p w14:paraId="2EEF8759">
      <w:pPr>
        <w:pStyle w:val="10"/>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0"/>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14:paraId="2039E0B0">
      <w:pPr>
        <w:pStyle w:val="9"/>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14:paraId="5F1DBA30">
      <w:pPr>
        <w:pStyle w:val="9"/>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14:paraId="21F618A7">
      <w:pPr>
        <w:pStyle w:val="9"/>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14:paraId="31FD7434">
      <w:pPr>
        <w:pStyle w:val="9"/>
        <w:numPr>
          <w:ilvl w:val="0"/>
          <w:numId w:val="0"/>
        </w:numPr>
        <w:ind w:firstLine="480" w:firstLineChars="200"/>
        <w:rPr>
          <w:rFonts w:hint="default" w:eastAsiaTheme="minorEastAsia"/>
          <w:lang w:val="en-US" w:eastAsia="zh-CN"/>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highlight w:val="none"/>
          <w:lang w:val="en-US"/>
        </w:rPr>
        <w:t>数量要求，分</w:t>
      </w:r>
      <w:r>
        <w:rPr>
          <w:rFonts w:hint="eastAsia"/>
          <w:highlight w:val="none"/>
          <w:lang w:val="en-US" w:eastAsia="zh-CN"/>
        </w:rPr>
        <w:t>批次</w:t>
      </w:r>
      <w:r>
        <w:rPr>
          <w:rFonts w:hint="eastAsia"/>
          <w:highlight w:val="none"/>
          <w:lang w:val="en-US"/>
        </w:rPr>
        <w:t>供货</w:t>
      </w:r>
      <w:r>
        <w:rPr>
          <w:rFonts w:hint="eastAsia"/>
          <w:highlight w:val="none"/>
          <w:lang w:val="en-US" w:eastAsia="zh-CN"/>
        </w:rPr>
        <w:t>（乙炔单次送货量约为30瓶）</w:t>
      </w:r>
      <w:r>
        <w:rPr>
          <w:rFonts w:hint="eastAsia"/>
          <w:highlight w:val="none"/>
          <w:lang w:val="en-US"/>
        </w:rPr>
        <w:t>，</w:t>
      </w:r>
      <w:r>
        <w:rPr>
          <w:rFonts w:hint="eastAsia"/>
          <w:highlight w:val="none"/>
          <w:lang w:val="en-US" w:eastAsia="zh-CN"/>
        </w:rPr>
        <w:t>供应商</w:t>
      </w:r>
      <w:r>
        <w:rPr>
          <w:rFonts w:hint="eastAsia"/>
          <w:highlight w:val="none"/>
          <w:lang w:val="en-US"/>
        </w:rPr>
        <w:t>负责在接到采购人电话或书面通知后在</w:t>
      </w:r>
      <w:r>
        <w:rPr>
          <w:rFonts w:hint="eastAsia"/>
          <w:highlight w:val="none"/>
          <w:lang w:val="en-US" w:eastAsia="zh-CN"/>
        </w:rPr>
        <w:t>3个工作日</w:t>
      </w:r>
      <w:r>
        <w:rPr>
          <w:rFonts w:hint="eastAsia"/>
          <w:highlight w:val="none"/>
          <w:lang w:val="en-US"/>
        </w:rPr>
        <w:t>内完成供货</w:t>
      </w:r>
      <w:r>
        <w:rPr>
          <w:rFonts w:hint="eastAsia"/>
          <w:color w:val="auto"/>
          <w:highlight w:val="none"/>
          <w:lang w:val="en-US"/>
        </w:rPr>
        <w:t>。</w:t>
      </w:r>
    </w:p>
    <w:p w14:paraId="5EE7A48B">
      <w:pPr>
        <w:pStyle w:val="9"/>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14:paraId="1796E77A">
      <w:pPr>
        <w:pStyle w:val="9"/>
        <w:numPr>
          <w:ilvl w:val="0"/>
          <w:numId w:val="0"/>
        </w:numPr>
        <w:ind w:firstLine="480" w:firstLineChars="200"/>
        <w:rPr>
          <w:rFonts w:hint="default" w:eastAsiaTheme="minorEastAsia"/>
          <w:lang w:val="en-US" w:eastAsia="zh-CN"/>
        </w:rPr>
      </w:pPr>
      <w:r>
        <w:rPr>
          <w:rFonts w:hint="eastAsia"/>
          <w:lang w:val="en-US" w:eastAsia="zh-CN"/>
        </w:rPr>
        <w:t>3.</w:t>
      </w:r>
      <w:r>
        <w:rPr>
          <w:rFonts w:hint="eastAsia"/>
          <w:color w:val="auto"/>
          <w:lang w:val="en-US" w:eastAsia="zh-CN"/>
        </w:rPr>
        <w:t>运输过程须遵守国家相关运输管理规定，使用符合国家规定的专用车辆运输，运输过程中出现的一切问题皆由供应商负责。</w:t>
      </w:r>
    </w:p>
    <w:p w14:paraId="41F26AC5">
      <w:pPr>
        <w:pStyle w:val="9"/>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14:paraId="7B82DC21">
      <w:pPr>
        <w:pStyle w:val="10"/>
        <w:ind w:firstLine="480" w:firstLineChars="200"/>
        <w:rPr>
          <w:lang w:val="en-US"/>
        </w:rPr>
      </w:pPr>
      <w:r>
        <w:rPr>
          <w:rFonts w:hint="eastAsia"/>
          <w:lang w:val="en-US"/>
        </w:rPr>
        <w:t>以本询价采购文件中的合同条款为准。</w:t>
      </w:r>
    </w:p>
    <w:p w14:paraId="31E1F810">
      <w:pPr>
        <w:pStyle w:val="9"/>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14:paraId="64ED46AF">
      <w:pPr>
        <w:pStyle w:val="9"/>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w:t>
      </w:r>
      <w:r>
        <w:rPr>
          <w:rFonts w:hint="eastAsia"/>
          <w:highlight w:val="none"/>
          <w:lang w:val="en-US"/>
        </w:rPr>
        <w:t>求。</w:t>
      </w:r>
      <w:r>
        <w:rPr>
          <w:rFonts w:hint="eastAsia"/>
          <w:highlight w:val="none"/>
          <w:lang w:val="en-US" w:eastAsia="zh-CN"/>
        </w:rPr>
        <w:t>若供应商提供的货物在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583F6CBE">
      <w:pPr>
        <w:pStyle w:val="9"/>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14:paraId="5EF29822">
      <w:pPr>
        <w:pStyle w:val="9"/>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w:t>
      </w:r>
      <w:r>
        <w:rPr>
          <w:rFonts w:hint="eastAsia" w:ascii="宋体"/>
          <w:lang w:val="en-US"/>
        </w:rPr>
        <w:t>在使用过程中，因质量问题给他机械设备造成故障或货物损坏，由供应商承担采购人的一切损失，包括直接和间接损失。</w:t>
      </w:r>
    </w:p>
    <w:p w14:paraId="2A09ED54">
      <w:pPr>
        <w:pStyle w:val="9"/>
        <w:numPr>
          <w:ilvl w:val="0"/>
          <w:numId w:val="0"/>
        </w:numPr>
        <w:ind w:firstLine="482" w:firstLineChars="200"/>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0C546BE6">
      <w:pPr>
        <w:spacing w:line="460" w:lineRule="exact"/>
        <w:jc w:val="center"/>
        <w:rPr>
          <w:rFonts w:hint="eastAsia" w:cs="仿宋" w:asciiTheme="minorEastAsia" w:hAnsiTheme="minorEastAsia"/>
          <w:b/>
          <w:sz w:val="36"/>
          <w:szCs w:val="36"/>
        </w:rPr>
      </w:pPr>
    </w:p>
    <w:p w14:paraId="301C358E">
      <w:pPr>
        <w:spacing w:line="460" w:lineRule="exact"/>
        <w:jc w:val="center"/>
        <w:rPr>
          <w:rFonts w:hint="eastAsia" w:cs="仿宋" w:asciiTheme="minorEastAsia" w:hAnsiTheme="minorEastAsia"/>
          <w:b/>
          <w:sz w:val="36"/>
          <w:szCs w:val="36"/>
        </w:rPr>
      </w:pPr>
    </w:p>
    <w:p w14:paraId="035D59B7">
      <w:pPr>
        <w:spacing w:line="460" w:lineRule="exact"/>
        <w:jc w:val="center"/>
        <w:rPr>
          <w:rFonts w:hint="eastAsia" w:cs="仿宋" w:asciiTheme="minorEastAsia" w:hAnsiTheme="minorEastAsia"/>
          <w:b/>
          <w:sz w:val="36"/>
          <w:szCs w:val="36"/>
        </w:rPr>
      </w:pPr>
    </w:p>
    <w:p w14:paraId="42261B18">
      <w:pPr>
        <w:spacing w:line="460" w:lineRule="exact"/>
        <w:jc w:val="center"/>
        <w:rPr>
          <w:rFonts w:hint="eastAsia" w:cs="仿宋" w:asciiTheme="minorEastAsia" w:hAnsiTheme="minorEastAsia"/>
          <w:b/>
          <w:sz w:val="36"/>
          <w:szCs w:val="36"/>
        </w:rPr>
      </w:pPr>
    </w:p>
    <w:p w14:paraId="7437DA0F">
      <w:pPr>
        <w:spacing w:line="460" w:lineRule="exact"/>
        <w:jc w:val="center"/>
        <w:rPr>
          <w:rFonts w:hint="eastAsia" w:cs="仿宋" w:asciiTheme="minorEastAsia" w:hAnsiTheme="minorEastAsia"/>
          <w:b/>
          <w:sz w:val="36"/>
          <w:szCs w:val="36"/>
        </w:rPr>
      </w:pPr>
    </w:p>
    <w:p w14:paraId="30184DBE">
      <w:pPr>
        <w:spacing w:line="460" w:lineRule="exact"/>
        <w:jc w:val="center"/>
        <w:rPr>
          <w:rFonts w:hint="eastAsia" w:cs="仿宋" w:asciiTheme="minorEastAsia" w:hAnsiTheme="minorEastAsia"/>
          <w:b/>
          <w:sz w:val="36"/>
          <w:szCs w:val="36"/>
        </w:rPr>
      </w:pPr>
    </w:p>
    <w:p w14:paraId="3AC94D25">
      <w:pPr>
        <w:spacing w:line="460" w:lineRule="exact"/>
        <w:jc w:val="center"/>
        <w:rPr>
          <w:rFonts w:hint="eastAsia" w:cs="仿宋" w:asciiTheme="minorEastAsia" w:hAnsiTheme="minorEastAsia"/>
          <w:b/>
          <w:sz w:val="36"/>
          <w:szCs w:val="36"/>
        </w:rPr>
      </w:pPr>
    </w:p>
    <w:p w14:paraId="1CD062BF">
      <w:pPr>
        <w:spacing w:line="460" w:lineRule="exact"/>
        <w:jc w:val="center"/>
        <w:rPr>
          <w:rFonts w:hint="eastAsia" w:cs="仿宋" w:asciiTheme="minorEastAsia" w:hAnsiTheme="minorEastAsia"/>
          <w:b/>
          <w:sz w:val="36"/>
          <w:szCs w:val="36"/>
        </w:rPr>
      </w:pPr>
    </w:p>
    <w:p w14:paraId="008F84A7">
      <w:pPr>
        <w:spacing w:line="460" w:lineRule="exact"/>
        <w:jc w:val="center"/>
        <w:rPr>
          <w:rFonts w:hint="eastAsia" w:cs="仿宋" w:asciiTheme="minorEastAsia" w:hAnsiTheme="minorEastAsia"/>
          <w:b/>
          <w:sz w:val="36"/>
          <w:szCs w:val="36"/>
        </w:rPr>
      </w:pPr>
    </w:p>
    <w:p w14:paraId="304C416E">
      <w:pPr>
        <w:spacing w:line="460" w:lineRule="exact"/>
        <w:jc w:val="center"/>
        <w:rPr>
          <w:rFonts w:hint="eastAsia" w:cs="仿宋" w:asciiTheme="minorEastAsia" w:hAnsiTheme="minorEastAsia"/>
          <w:b/>
          <w:sz w:val="36"/>
          <w:szCs w:val="36"/>
        </w:rPr>
      </w:pPr>
    </w:p>
    <w:p w14:paraId="0ABFDCCC">
      <w:pPr>
        <w:spacing w:line="460" w:lineRule="exact"/>
        <w:jc w:val="center"/>
        <w:rPr>
          <w:rFonts w:hint="eastAsia" w:cs="仿宋" w:asciiTheme="minorEastAsia" w:hAnsiTheme="minorEastAsia"/>
          <w:b/>
          <w:sz w:val="36"/>
          <w:szCs w:val="36"/>
        </w:rPr>
      </w:pPr>
    </w:p>
    <w:p w14:paraId="0515EABE">
      <w:pPr>
        <w:spacing w:line="460" w:lineRule="exact"/>
        <w:jc w:val="center"/>
        <w:rPr>
          <w:rFonts w:hint="eastAsia" w:cs="仿宋" w:asciiTheme="minorEastAsia" w:hAnsiTheme="minorEastAsia"/>
          <w:b/>
          <w:sz w:val="36"/>
          <w:szCs w:val="36"/>
        </w:rPr>
      </w:pPr>
    </w:p>
    <w:p w14:paraId="0B598AAF">
      <w:pPr>
        <w:spacing w:line="460" w:lineRule="exact"/>
        <w:jc w:val="center"/>
        <w:rPr>
          <w:rFonts w:hint="eastAsia" w:cs="仿宋" w:asciiTheme="minorEastAsia" w:hAnsiTheme="minorEastAsia"/>
          <w:b/>
          <w:sz w:val="36"/>
          <w:szCs w:val="36"/>
        </w:rPr>
      </w:pPr>
    </w:p>
    <w:p w14:paraId="38A2F837">
      <w:pPr>
        <w:spacing w:line="460" w:lineRule="exact"/>
        <w:jc w:val="center"/>
        <w:rPr>
          <w:rFonts w:hint="eastAsia" w:cs="仿宋" w:asciiTheme="minorEastAsia" w:hAnsiTheme="minorEastAsia"/>
          <w:b/>
          <w:sz w:val="36"/>
          <w:szCs w:val="36"/>
        </w:rPr>
      </w:pPr>
    </w:p>
    <w:p w14:paraId="1C2C8649">
      <w:pPr>
        <w:spacing w:line="460" w:lineRule="exact"/>
        <w:jc w:val="center"/>
        <w:rPr>
          <w:rFonts w:hint="eastAsia" w:cs="仿宋" w:asciiTheme="minorEastAsia" w:hAnsiTheme="minorEastAsia"/>
          <w:b/>
          <w:sz w:val="36"/>
          <w:szCs w:val="36"/>
        </w:rPr>
      </w:pPr>
    </w:p>
    <w:p w14:paraId="4E5CD438">
      <w:pPr>
        <w:spacing w:line="460" w:lineRule="exact"/>
        <w:jc w:val="center"/>
        <w:rPr>
          <w:rFonts w:hint="eastAsia" w:cs="仿宋" w:asciiTheme="minorEastAsia" w:hAnsiTheme="minorEastAsia"/>
          <w:b/>
          <w:sz w:val="36"/>
          <w:szCs w:val="36"/>
        </w:rPr>
      </w:pPr>
    </w:p>
    <w:p w14:paraId="7E2FE169">
      <w:pPr>
        <w:spacing w:line="460" w:lineRule="exact"/>
        <w:jc w:val="center"/>
        <w:rPr>
          <w:rFonts w:hint="eastAsia" w:cs="仿宋" w:asciiTheme="minorEastAsia" w:hAnsiTheme="minorEastAsia"/>
          <w:b/>
          <w:sz w:val="36"/>
          <w:szCs w:val="36"/>
        </w:rPr>
      </w:pPr>
    </w:p>
    <w:p w14:paraId="03DB80EE">
      <w:pPr>
        <w:pStyle w:val="2"/>
        <w:rPr>
          <w:rFonts w:hint="eastAsia" w:cs="仿宋" w:asciiTheme="minorEastAsia" w:hAnsiTheme="minorEastAsia"/>
          <w:b/>
          <w:sz w:val="36"/>
          <w:szCs w:val="36"/>
        </w:rPr>
      </w:pPr>
    </w:p>
    <w:p w14:paraId="410968E1">
      <w:pPr>
        <w:rPr>
          <w:rFonts w:hint="eastAsia"/>
        </w:rPr>
      </w:pPr>
    </w:p>
    <w:p w14:paraId="50F0B09D">
      <w:pPr>
        <w:spacing w:line="460" w:lineRule="exact"/>
        <w:jc w:val="center"/>
        <w:rPr>
          <w:rFonts w:hint="eastAsia" w:cs="仿宋" w:asciiTheme="minorEastAsia" w:hAnsiTheme="minorEastAsia"/>
          <w:b/>
          <w:sz w:val="36"/>
          <w:szCs w:val="36"/>
        </w:rPr>
      </w:pPr>
    </w:p>
    <w:p w14:paraId="62FC4149">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4443"/>
      <w:bookmarkEnd w:id="19"/>
      <w:bookmarkStart w:id="20" w:name="_Toc184308070"/>
      <w:bookmarkEnd w:id="20"/>
      <w:bookmarkStart w:id="21" w:name="_Toc184314410"/>
      <w:bookmarkEnd w:id="21"/>
      <w:bookmarkStart w:id="22" w:name="_Toc184310333"/>
      <w:bookmarkEnd w:id="22"/>
      <w:bookmarkStart w:id="23" w:name="_Toc184314435"/>
      <w:bookmarkEnd w:id="23"/>
      <w:bookmarkStart w:id="24" w:name="_Toc184310307"/>
      <w:bookmarkEnd w:id="24"/>
      <w:bookmarkStart w:id="25" w:name="_Toc184312138"/>
      <w:bookmarkEnd w:id="25"/>
      <w:bookmarkStart w:id="26" w:name="_Toc184310329"/>
      <w:bookmarkEnd w:id="26"/>
      <w:bookmarkStart w:id="27" w:name="_Toc184313243"/>
      <w:bookmarkEnd w:id="27"/>
      <w:bookmarkStart w:id="28" w:name="_Toc184313277"/>
      <w:bookmarkEnd w:id="28"/>
      <w:bookmarkStart w:id="29" w:name="_Toc184313268"/>
      <w:bookmarkEnd w:id="29"/>
      <w:bookmarkStart w:id="30" w:name="_Toc184312122"/>
      <w:bookmarkEnd w:id="30"/>
      <w:bookmarkStart w:id="31" w:name="_Toc184308085"/>
      <w:bookmarkEnd w:id="31"/>
      <w:bookmarkStart w:id="32" w:name="_Toc184314473"/>
      <w:bookmarkEnd w:id="32"/>
      <w:bookmarkStart w:id="33" w:name="_Toc184313266"/>
      <w:bookmarkEnd w:id="33"/>
      <w:bookmarkStart w:id="34" w:name="_Toc184313285"/>
      <w:bookmarkEnd w:id="34"/>
      <w:bookmarkStart w:id="35" w:name="_Toc184308090"/>
      <w:bookmarkEnd w:id="35"/>
      <w:bookmarkStart w:id="36" w:name="_Toc184312101"/>
      <w:bookmarkEnd w:id="36"/>
      <w:bookmarkStart w:id="37" w:name="_Toc184314449"/>
      <w:bookmarkEnd w:id="37"/>
      <w:bookmarkStart w:id="38" w:name="_Toc184308081"/>
      <w:bookmarkEnd w:id="38"/>
      <w:bookmarkStart w:id="39" w:name="_Toc184308093"/>
      <w:bookmarkEnd w:id="39"/>
      <w:bookmarkStart w:id="40" w:name="_Toc184312073"/>
      <w:bookmarkEnd w:id="40"/>
      <w:bookmarkStart w:id="41" w:name="_Toc184313241"/>
      <w:bookmarkEnd w:id="41"/>
      <w:bookmarkStart w:id="42" w:name="_Toc184310286"/>
      <w:bookmarkEnd w:id="42"/>
      <w:bookmarkStart w:id="43" w:name="_Toc184314481"/>
      <w:bookmarkEnd w:id="43"/>
      <w:bookmarkStart w:id="44" w:name="_Toc184312078"/>
      <w:bookmarkEnd w:id="44"/>
      <w:bookmarkStart w:id="45" w:name="_Toc184313249"/>
      <w:bookmarkEnd w:id="45"/>
      <w:bookmarkStart w:id="46" w:name="_Toc184312100"/>
      <w:bookmarkEnd w:id="46"/>
      <w:bookmarkStart w:id="47" w:name="_Toc184310337"/>
      <w:bookmarkEnd w:id="47"/>
      <w:bookmarkStart w:id="48" w:name="_Toc184310300"/>
      <w:bookmarkEnd w:id="48"/>
      <w:bookmarkStart w:id="49" w:name="_Toc184312134"/>
      <w:bookmarkEnd w:id="49"/>
      <w:bookmarkStart w:id="50" w:name="_Toc184310298"/>
      <w:bookmarkEnd w:id="50"/>
      <w:bookmarkStart w:id="51" w:name="_Toc184308101"/>
      <w:bookmarkEnd w:id="51"/>
      <w:bookmarkStart w:id="52" w:name="_Toc184308053"/>
      <w:bookmarkEnd w:id="52"/>
      <w:bookmarkStart w:id="53" w:name="_Toc184312088"/>
      <w:bookmarkEnd w:id="53"/>
      <w:bookmarkStart w:id="54" w:name="_Toc184308078"/>
      <w:bookmarkEnd w:id="54"/>
      <w:bookmarkStart w:id="55" w:name="_Toc184312079"/>
      <w:bookmarkEnd w:id="55"/>
      <w:bookmarkStart w:id="56" w:name="_Toc184313271"/>
      <w:bookmarkEnd w:id="56"/>
      <w:bookmarkStart w:id="57" w:name="_Toc184313257"/>
      <w:bookmarkEnd w:id="57"/>
      <w:bookmarkStart w:id="58" w:name="_Toc184308088"/>
      <w:bookmarkEnd w:id="58"/>
      <w:bookmarkStart w:id="59" w:name="_Toc184312084"/>
      <w:bookmarkEnd w:id="59"/>
      <w:bookmarkStart w:id="60" w:name="_Toc184312080"/>
      <w:bookmarkEnd w:id="60"/>
      <w:bookmarkStart w:id="61" w:name="_Toc184308059"/>
      <w:bookmarkEnd w:id="61"/>
      <w:bookmarkStart w:id="62" w:name="_Toc184313255"/>
      <w:bookmarkEnd w:id="62"/>
      <w:bookmarkStart w:id="63" w:name="_Toc184308038"/>
      <w:bookmarkEnd w:id="63"/>
      <w:bookmarkStart w:id="64" w:name="_Toc184310336"/>
      <w:bookmarkEnd w:id="64"/>
      <w:bookmarkStart w:id="65" w:name="_Toc184313259"/>
      <w:bookmarkEnd w:id="65"/>
      <w:bookmarkStart w:id="66" w:name="_Toc184312082"/>
      <w:bookmarkEnd w:id="66"/>
      <w:bookmarkStart w:id="67" w:name="_Toc184314431"/>
      <w:bookmarkEnd w:id="67"/>
      <w:bookmarkStart w:id="68" w:name="_Toc184314458"/>
      <w:bookmarkEnd w:id="68"/>
      <w:bookmarkStart w:id="69" w:name="_Toc184310287"/>
      <w:bookmarkEnd w:id="69"/>
      <w:bookmarkStart w:id="70" w:name="_Toc184314411"/>
      <w:bookmarkEnd w:id="70"/>
      <w:bookmarkStart w:id="71" w:name="_Toc184312098"/>
      <w:bookmarkEnd w:id="71"/>
      <w:bookmarkStart w:id="72" w:name="_Toc184310276"/>
      <w:bookmarkEnd w:id="72"/>
      <w:bookmarkStart w:id="73" w:name="_Toc184314482"/>
      <w:bookmarkEnd w:id="73"/>
      <w:bookmarkStart w:id="74" w:name="_Toc184310296"/>
      <w:bookmarkEnd w:id="74"/>
      <w:bookmarkStart w:id="75" w:name="_Toc184312081"/>
      <w:bookmarkEnd w:id="75"/>
      <w:bookmarkStart w:id="76" w:name="_Toc184312129"/>
      <w:bookmarkEnd w:id="76"/>
      <w:bookmarkStart w:id="77" w:name="_Toc184310293"/>
      <w:bookmarkEnd w:id="77"/>
      <w:bookmarkStart w:id="78" w:name="_Toc184314455"/>
      <w:bookmarkEnd w:id="78"/>
      <w:bookmarkStart w:id="79" w:name="_Toc184308082"/>
      <w:bookmarkEnd w:id="79"/>
      <w:bookmarkStart w:id="80" w:name="_Toc184310292"/>
      <w:bookmarkEnd w:id="80"/>
      <w:bookmarkStart w:id="81" w:name="_Toc184312094"/>
      <w:bookmarkEnd w:id="81"/>
      <w:bookmarkStart w:id="82" w:name="_Toc184313246"/>
      <w:bookmarkEnd w:id="82"/>
      <w:bookmarkStart w:id="83" w:name="_Toc184310273"/>
      <w:bookmarkEnd w:id="83"/>
      <w:bookmarkStart w:id="84" w:name="_Toc184313242"/>
      <w:bookmarkEnd w:id="84"/>
      <w:bookmarkStart w:id="85" w:name="_Toc184308084"/>
      <w:bookmarkEnd w:id="85"/>
      <w:bookmarkStart w:id="86" w:name="_Toc184313304"/>
      <w:bookmarkEnd w:id="86"/>
      <w:bookmarkStart w:id="87" w:name="_Toc184314476"/>
      <w:bookmarkEnd w:id="87"/>
      <w:bookmarkStart w:id="88" w:name="_Toc184313239"/>
      <w:bookmarkEnd w:id="88"/>
      <w:bookmarkStart w:id="89" w:name="_Toc184308050"/>
      <w:bookmarkEnd w:id="89"/>
      <w:bookmarkStart w:id="90" w:name="_Toc184312075"/>
      <w:bookmarkEnd w:id="90"/>
      <w:bookmarkStart w:id="91" w:name="_Toc184312124"/>
      <w:bookmarkEnd w:id="91"/>
      <w:bookmarkStart w:id="92" w:name="_Toc184310318"/>
      <w:bookmarkEnd w:id="92"/>
      <w:bookmarkStart w:id="93" w:name="_Toc184308080"/>
      <w:bookmarkEnd w:id="93"/>
      <w:bookmarkStart w:id="94" w:name="_Toc184313273"/>
      <w:bookmarkEnd w:id="94"/>
      <w:bookmarkStart w:id="95" w:name="_Toc184310327"/>
      <w:bookmarkEnd w:id="95"/>
      <w:bookmarkStart w:id="96" w:name="_Toc184313247"/>
      <w:bookmarkEnd w:id="96"/>
      <w:bookmarkStart w:id="97" w:name="_Toc184312117"/>
      <w:bookmarkEnd w:id="97"/>
      <w:bookmarkStart w:id="98" w:name="_Toc184314413"/>
      <w:bookmarkEnd w:id="98"/>
      <w:bookmarkStart w:id="99" w:name="_Toc184314460"/>
      <w:bookmarkEnd w:id="99"/>
      <w:bookmarkStart w:id="100" w:name="_Toc184313308"/>
      <w:bookmarkEnd w:id="100"/>
      <w:bookmarkStart w:id="101" w:name="_Toc184308107"/>
      <w:bookmarkEnd w:id="101"/>
      <w:bookmarkStart w:id="102" w:name="_Toc184310316"/>
      <w:bookmarkEnd w:id="102"/>
      <w:bookmarkStart w:id="103" w:name="_Toc184308068"/>
      <w:bookmarkEnd w:id="103"/>
      <w:bookmarkStart w:id="104" w:name="_Toc184310309"/>
      <w:bookmarkEnd w:id="104"/>
      <w:bookmarkStart w:id="105" w:name="_Toc184308103"/>
      <w:bookmarkEnd w:id="105"/>
      <w:bookmarkStart w:id="106" w:name="_Toc184310320"/>
      <w:bookmarkEnd w:id="106"/>
      <w:bookmarkStart w:id="107" w:name="_Toc184314426"/>
      <w:bookmarkEnd w:id="107"/>
      <w:bookmarkStart w:id="108" w:name="_Toc184310328"/>
      <w:bookmarkEnd w:id="108"/>
      <w:bookmarkStart w:id="109" w:name="_Toc184313264"/>
      <w:bookmarkEnd w:id="109"/>
      <w:bookmarkStart w:id="110" w:name="_Toc184313248"/>
      <w:bookmarkEnd w:id="110"/>
      <w:bookmarkStart w:id="111" w:name="_Toc184314454"/>
      <w:bookmarkEnd w:id="111"/>
      <w:bookmarkStart w:id="112" w:name="_Toc184314424"/>
      <w:bookmarkEnd w:id="112"/>
      <w:bookmarkStart w:id="113" w:name="_Toc184314456"/>
      <w:bookmarkEnd w:id="113"/>
      <w:bookmarkStart w:id="114" w:name="_Toc184308062"/>
      <w:bookmarkEnd w:id="114"/>
      <w:bookmarkStart w:id="115" w:name="_Toc184313287"/>
      <w:bookmarkEnd w:id="115"/>
      <w:bookmarkStart w:id="116" w:name="_Toc184312104"/>
      <w:bookmarkEnd w:id="116"/>
      <w:bookmarkStart w:id="117" w:name="_Toc184313281"/>
      <w:bookmarkEnd w:id="117"/>
      <w:bookmarkStart w:id="118" w:name="_Toc184313251"/>
      <w:bookmarkEnd w:id="118"/>
      <w:bookmarkStart w:id="119" w:name="_Toc184314447"/>
      <w:bookmarkEnd w:id="119"/>
      <w:bookmarkStart w:id="120" w:name="_Toc184312087"/>
      <w:bookmarkEnd w:id="120"/>
      <w:bookmarkStart w:id="121" w:name="_Toc184313252"/>
      <w:bookmarkEnd w:id="121"/>
      <w:bookmarkStart w:id="122" w:name="_Toc184308051"/>
      <w:bookmarkEnd w:id="122"/>
      <w:bookmarkStart w:id="123" w:name="_Toc184312076"/>
      <w:bookmarkEnd w:id="123"/>
      <w:bookmarkStart w:id="124" w:name="_Toc184313297"/>
      <w:bookmarkEnd w:id="124"/>
      <w:bookmarkStart w:id="125" w:name="_Toc184313296"/>
      <w:bookmarkEnd w:id="125"/>
      <w:bookmarkStart w:id="126" w:name="_Toc184313283"/>
      <w:bookmarkEnd w:id="126"/>
      <w:bookmarkStart w:id="127" w:name="_Toc184312119"/>
      <w:bookmarkEnd w:id="127"/>
      <w:bookmarkStart w:id="128" w:name="_Toc184313291"/>
      <w:bookmarkEnd w:id="128"/>
      <w:bookmarkStart w:id="129" w:name="_Toc184313301"/>
      <w:bookmarkEnd w:id="129"/>
      <w:bookmarkStart w:id="130" w:name="_Toc184310311"/>
      <w:bookmarkEnd w:id="130"/>
      <w:bookmarkStart w:id="131" w:name="_Toc184310305"/>
      <w:bookmarkEnd w:id="131"/>
      <w:bookmarkStart w:id="132" w:name="_Toc184310326"/>
      <w:bookmarkEnd w:id="132"/>
      <w:bookmarkStart w:id="133" w:name="_Toc184308043"/>
      <w:bookmarkEnd w:id="133"/>
      <w:bookmarkStart w:id="134" w:name="_Toc184310279"/>
      <w:bookmarkEnd w:id="134"/>
      <w:bookmarkStart w:id="135" w:name="_Toc184308040"/>
      <w:bookmarkEnd w:id="135"/>
      <w:bookmarkStart w:id="136" w:name="_Toc184310290"/>
      <w:bookmarkEnd w:id="136"/>
      <w:bookmarkStart w:id="137" w:name="_Toc184314444"/>
      <w:bookmarkEnd w:id="137"/>
      <w:bookmarkStart w:id="138" w:name="_Toc184310323"/>
      <w:bookmarkEnd w:id="138"/>
      <w:bookmarkStart w:id="139" w:name="_Toc184308044"/>
      <w:bookmarkEnd w:id="139"/>
      <w:bookmarkStart w:id="140" w:name="_Toc184308096"/>
      <w:bookmarkEnd w:id="140"/>
      <w:bookmarkStart w:id="141" w:name="_Toc184313262"/>
      <w:bookmarkEnd w:id="141"/>
      <w:bookmarkStart w:id="142" w:name="_Toc184308064"/>
      <w:bookmarkEnd w:id="142"/>
      <w:bookmarkStart w:id="143" w:name="_Toc184314421"/>
      <w:bookmarkEnd w:id="143"/>
      <w:bookmarkStart w:id="144" w:name="_Toc184313293"/>
      <w:bookmarkEnd w:id="144"/>
      <w:bookmarkStart w:id="145" w:name="_Toc184308037"/>
      <w:bookmarkEnd w:id="145"/>
      <w:bookmarkStart w:id="146" w:name="_Toc184308065"/>
      <w:bookmarkEnd w:id="146"/>
      <w:bookmarkStart w:id="147" w:name="_Toc184308108"/>
      <w:bookmarkEnd w:id="147"/>
      <w:bookmarkStart w:id="148" w:name="_Toc184308045"/>
      <w:bookmarkEnd w:id="148"/>
      <w:bookmarkStart w:id="149" w:name="_Toc184314412"/>
      <w:bookmarkEnd w:id="149"/>
      <w:bookmarkStart w:id="150" w:name="_Toc184310289"/>
      <w:bookmarkEnd w:id="150"/>
      <w:bookmarkStart w:id="151" w:name="_Toc184313263"/>
      <w:bookmarkEnd w:id="151"/>
      <w:bookmarkStart w:id="152" w:name="_Toc184314432"/>
      <w:bookmarkEnd w:id="152"/>
      <w:bookmarkStart w:id="153" w:name="_Toc184314465"/>
      <w:bookmarkEnd w:id="153"/>
      <w:bookmarkStart w:id="154" w:name="_Toc184308102"/>
      <w:bookmarkEnd w:id="154"/>
      <w:bookmarkStart w:id="155" w:name="_Toc184312133"/>
      <w:bookmarkEnd w:id="155"/>
      <w:bookmarkStart w:id="156" w:name="_Toc184314433"/>
      <w:bookmarkEnd w:id="156"/>
      <w:bookmarkStart w:id="157" w:name="_Toc184313279"/>
      <w:bookmarkEnd w:id="157"/>
      <w:bookmarkStart w:id="158" w:name="_Toc184314462"/>
      <w:bookmarkEnd w:id="158"/>
      <w:bookmarkStart w:id="159" w:name="_Toc184313245"/>
      <w:bookmarkEnd w:id="159"/>
      <w:bookmarkStart w:id="160" w:name="_Toc184310295"/>
      <w:bookmarkEnd w:id="160"/>
      <w:bookmarkStart w:id="161" w:name="_Toc184310313"/>
      <w:bookmarkEnd w:id="161"/>
      <w:bookmarkStart w:id="162" w:name="_Toc184314440"/>
      <w:bookmarkEnd w:id="162"/>
      <w:bookmarkStart w:id="163" w:name="_Toc184314478"/>
      <w:bookmarkEnd w:id="163"/>
      <w:bookmarkStart w:id="164" w:name="_Toc184312116"/>
      <w:bookmarkEnd w:id="164"/>
      <w:bookmarkStart w:id="165" w:name="_Toc184314414"/>
      <w:bookmarkEnd w:id="165"/>
      <w:bookmarkStart w:id="166" w:name="_Toc184313307"/>
      <w:bookmarkEnd w:id="166"/>
      <w:bookmarkStart w:id="167" w:name="_Toc184312107"/>
      <w:bookmarkEnd w:id="167"/>
      <w:bookmarkStart w:id="168" w:name="_Toc184313260"/>
      <w:bookmarkEnd w:id="168"/>
      <w:bookmarkStart w:id="169" w:name="_Toc184308095"/>
      <w:bookmarkEnd w:id="169"/>
      <w:bookmarkStart w:id="170" w:name="_Toc184312085"/>
      <w:bookmarkEnd w:id="170"/>
      <w:bookmarkStart w:id="171" w:name="_Toc184312106"/>
      <w:bookmarkEnd w:id="171"/>
      <w:bookmarkStart w:id="172" w:name="_Toc184313270"/>
      <w:bookmarkEnd w:id="172"/>
      <w:bookmarkStart w:id="173" w:name="_Toc184312071"/>
      <w:bookmarkEnd w:id="173"/>
      <w:bookmarkStart w:id="174" w:name="_Toc184308066"/>
      <w:bookmarkEnd w:id="174"/>
      <w:bookmarkStart w:id="175" w:name="_Toc184312110"/>
      <w:bookmarkEnd w:id="175"/>
      <w:bookmarkStart w:id="176" w:name="_Toc184314434"/>
      <w:bookmarkEnd w:id="176"/>
      <w:bookmarkStart w:id="177" w:name="_Toc184314446"/>
      <w:bookmarkEnd w:id="177"/>
      <w:bookmarkStart w:id="178" w:name="_Toc184308072"/>
      <w:bookmarkEnd w:id="178"/>
      <w:bookmarkStart w:id="179" w:name="_Toc184313261"/>
      <w:bookmarkEnd w:id="179"/>
      <w:bookmarkStart w:id="180" w:name="_Toc184310312"/>
      <w:bookmarkEnd w:id="180"/>
      <w:bookmarkStart w:id="181" w:name="_Toc184314468"/>
      <w:bookmarkEnd w:id="181"/>
      <w:bookmarkStart w:id="182" w:name="_Toc184310344"/>
      <w:bookmarkEnd w:id="182"/>
      <w:bookmarkStart w:id="183" w:name="_Toc184313276"/>
      <w:bookmarkEnd w:id="183"/>
      <w:bookmarkStart w:id="184" w:name="_Toc184313302"/>
      <w:bookmarkEnd w:id="184"/>
      <w:bookmarkStart w:id="185" w:name="_Toc184308052"/>
      <w:bookmarkEnd w:id="185"/>
      <w:bookmarkStart w:id="186" w:name="_Toc184312068"/>
      <w:bookmarkEnd w:id="186"/>
      <w:bookmarkStart w:id="187" w:name="_Toc184312131"/>
      <w:bookmarkEnd w:id="187"/>
      <w:bookmarkStart w:id="188" w:name="_Toc184313286"/>
      <w:bookmarkEnd w:id="188"/>
      <w:bookmarkStart w:id="189" w:name="_Toc184308049"/>
      <w:bookmarkEnd w:id="189"/>
      <w:bookmarkStart w:id="190" w:name="_Toc184313265"/>
      <w:bookmarkEnd w:id="190"/>
      <w:bookmarkStart w:id="191" w:name="_Toc184314423"/>
      <w:bookmarkEnd w:id="191"/>
      <w:bookmarkStart w:id="192" w:name="_Toc184314463"/>
      <w:bookmarkEnd w:id="192"/>
      <w:bookmarkStart w:id="193" w:name="_Toc184312067"/>
      <w:bookmarkEnd w:id="193"/>
      <w:bookmarkStart w:id="194" w:name="_Toc184310319"/>
      <w:bookmarkEnd w:id="194"/>
      <w:bookmarkStart w:id="195" w:name="_Toc184313250"/>
      <w:bookmarkEnd w:id="195"/>
      <w:bookmarkStart w:id="196" w:name="_Toc184312126"/>
      <w:bookmarkEnd w:id="196"/>
      <w:bookmarkStart w:id="197" w:name="_Toc184312070"/>
      <w:bookmarkEnd w:id="197"/>
      <w:bookmarkStart w:id="198" w:name="_Toc184308105"/>
      <w:bookmarkEnd w:id="198"/>
      <w:bookmarkStart w:id="199" w:name="_Toc184310315"/>
      <w:bookmarkEnd w:id="199"/>
      <w:bookmarkStart w:id="200" w:name="_Toc184310280"/>
      <w:bookmarkEnd w:id="200"/>
      <w:bookmarkStart w:id="201" w:name="_Toc184308057"/>
      <w:bookmarkEnd w:id="201"/>
      <w:bookmarkStart w:id="202" w:name="_Toc184313267"/>
      <w:bookmarkEnd w:id="202"/>
      <w:bookmarkStart w:id="203" w:name="_Toc184314428"/>
      <w:bookmarkEnd w:id="203"/>
      <w:bookmarkStart w:id="204" w:name="_Toc184314466"/>
      <w:bookmarkEnd w:id="204"/>
      <w:bookmarkStart w:id="205" w:name="_Toc184308058"/>
      <w:bookmarkEnd w:id="205"/>
      <w:bookmarkStart w:id="206" w:name="_Toc184310341"/>
      <w:bookmarkEnd w:id="206"/>
      <w:bookmarkStart w:id="207" w:name="_Toc184310322"/>
      <w:bookmarkEnd w:id="207"/>
      <w:bookmarkStart w:id="208" w:name="_Toc184314439"/>
      <w:bookmarkEnd w:id="208"/>
      <w:bookmarkStart w:id="209" w:name="_Toc184308094"/>
      <w:bookmarkEnd w:id="209"/>
      <w:bookmarkStart w:id="210" w:name="_Toc184314441"/>
      <w:bookmarkEnd w:id="210"/>
      <w:bookmarkStart w:id="211" w:name="_Toc184314437"/>
      <w:bookmarkEnd w:id="211"/>
      <w:bookmarkStart w:id="212" w:name="_Toc184310338"/>
      <w:bookmarkEnd w:id="212"/>
      <w:bookmarkStart w:id="213" w:name="_Toc184310304"/>
      <w:bookmarkEnd w:id="213"/>
      <w:bookmarkStart w:id="214" w:name="_Toc184310310"/>
      <w:bookmarkEnd w:id="214"/>
      <w:bookmarkStart w:id="215" w:name="_Toc184308079"/>
      <w:bookmarkEnd w:id="215"/>
      <w:bookmarkStart w:id="216" w:name="_Toc184313240"/>
      <w:bookmarkEnd w:id="216"/>
      <w:bookmarkStart w:id="217" w:name="_Toc184312112"/>
      <w:bookmarkEnd w:id="217"/>
      <w:bookmarkStart w:id="218" w:name="_Toc184313278"/>
      <w:bookmarkEnd w:id="218"/>
      <w:bookmarkStart w:id="219" w:name="_Toc184308073"/>
      <w:bookmarkEnd w:id="219"/>
      <w:bookmarkStart w:id="220" w:name="_Toc184314457"/>
      <w:bookmarkEnd w:id="220"/>
      <w:bookmarkStart w:id="221" w:name="_Toc184313269"/>
      <w:bookmarkEnd w:id="221"/>
      <w:bookmarkStart w:id="222" w:name="_Toc184313238"/>
      <w:bookmarkEnd w:id="222"/>
      <w:bookmarkStart w:id="223" w:name="_Toc184312093"/>
      <w:bookmarkEnd w:id="223"/>
      <w:bookmarkStart w:id="224" w:name="_Toc184310283"/>
      <w:bookmarkEnd w:id="224"/>
      <w:bookmarkStart w:id="225" w:name="_Toc184314430"/>
      <w:bookmarkEnd w:id="225"/>
      <w:bookmarkStart w:id="226" w:name="_Toc184310339"/>
      <w:bookmarkEnd w:id="226"/>
      <w:bookmarkStart w:id="227" w:name="_Toc184308104"/>
      <w:bookmarkEnd w:id="227"/>
      <w:bookmarkStart w:id="228" w:name="_Toc184312113"/>
      <w:bookmarkEnd w:id="228"/>
      <w:bookmarkStart w:id="229" w:name="_Toc184313310"/>
      <w:bookmarkEnd w:id="229"/>
      <w:bookmarkStart w:id="230" w:name="_Toc184314427"/>
      <w:bookmarkEnd w:id="230"/>
      <w:bookmarkStart w:id="231" w:name="_Toc184314453"/>
      <w:bookmarkEnd w:id="231"/>
      <w:bookmarkStart w:id="232" w:name="_Toc184313290"/>
      <w:bookmarkEnd w:id="232"/>
      <w:bookmarkStart w:id="233" w:name="_Toc184310342"/>
      <w:bookmarkEnd w:id="233"/>
      <w:bookmarkStart w:id="234" w:name="_Toc184314480"/>
      <w:bookmarkEnd w:id="234"/>
      <w:bookmarkStart w:id="235" w:name="_Toc184313295"/>
      <w:bookmarkEnd w:id="235"/>
      <w:bookmarkStart w:id="236" w:name="_Toc184312105"/>
      <w:bookmarkEnd w:id="236"/>
      <w:bookmarkStart w:id="237" w:name="_Toc184313298"/>
      <w:bookmarkEnd w:id="237"/>
      <w:bookmarkStart w:id="238" w:name="_Toc184312132"/>
      <w:bookmarkEnd w:id="238"/>
      <w:bookmarkStart w:id="239" w:name="_Toc184314448"/>
      <w:bookmarkEnd w:id="239"/>
      <w:bookmarkStart w:id="240" w:name="_Toc184314418"/>
      <w:bookmarkEnd w:id="240"/>
      <w:bookmarkStart w:id="241" w:name="_Toc184313258"/>
      <w:bookmarkEnd w:id="241"/>
      <w:bookmarkStart w:id="242" w:name="_Toc184308046"/>
      <w:bookmarkEnd w:id="242"/>
      <w:bookmarkStart w:id="243" w:name="_Toc184310282"/>
      <w:bookmarkEnd w:id="243"/>
      <w:bookmarkStart w:id="244" w:name="_Toc184310278"/>
      <w:bookmarkEnd w:id="244"/>
      <w:bookmarkStart w:id="245" w:name="_Toc184310272"/>
      <w:bookmarkEnd w:id="245"/>
      <w:bookmarkStart w:id="246" w:name="_Toc184308106"/>
      <w:bookmarkEnd w:id="246"/>
      <w:bookmarkStart w:id="247" w:name="_Toc184310308"/>
      <w:bookmarkEnd w:id="247"/>
      <w:bookmarkStart w:id="248" w:name="_Toc184308074"/>
      <w:bookmarkEnd w:id="248"/>
      <w:bookmarkStart w:id="249" w:name="_Toc184312109"/>
      <w:bookmarkEnd w:id="249"/>
      <w:bookmarkStart w:id="250" w:name="_Toc184310288"/>
      <w:bookmarkEnd w:id="250"/>
      <w:bookmarkStart w:id="251" w:name="_Toc184308063"/>
      <w:bookmarkEnd w:id="251"/>
      <w:bookmarkStart w:id="252" w:name="_Toc184308092"/>
      <w:bookmarkEnd w:id="252"/>
      <w:bookmarkStart w:id="253" w:name="_Toc184314438"/>
      <w:bookmarkEnd w:id="253"/>
      <w:bookmarkStart w:id="254" w:name="_Toc184310274"/>
      <w:bookmarkEnd w:id="254"/>
      <w:bookmarkStart w:id="255" w:name="_Toc184314470"/>
      <w:bookmarkEnd w:id="255"/>
      <w:bookmarkStart w:id="256" w:name="_Toc184312114"/>
      <w:bookmarkEnd w:id="256"/>
      <w:bookmarkStart w:id="257" w:name="_Toc184308097"/>
      <w:bookmarkEnd w:id="257"/>
      <w:bookmarkStart w:id="258" w:name="_Toc184312111"/>
      <w:bookmarkEnd w:id="258"/>
      <w:bookmarkStart w:id="259" w:name="_Toc184312127"/>
      <w:bookmarkEnd w:id="259"/>
      <w:bookmarkStart w:id="260" w:name="_Toc184312096"/>
      <w:bookmarkEnd w:id="260"/>
      <w:bookmarkStart w:id="261" w:name="_Toc184310277"/>
      <w:bookmarkEnd w:id="261"/>
      <w:bookmarkStart w:id="262" w:name="_Toc184312099"/>
      <w:bookmarkEnd w:id="262"/>
      <w:bookmarkStart w:id="263" w:name="_Toc184308048"/>
      <w:bookmarkEnd w:id="263"/>
      <w:bookmarkStart w:id="264" w:name="_Toc184313244"/>
      <w:bookmarkEnd w:id="264"/>
      <w:bookmarkStart w:id="265" w:name="_Toc184313303"/>
      <w:bookmarkEnd w:id="265"/>
      <w:bookmarkStart w:id="266" w:name="_Toc184312072"/>
      <w:bookmarkEnd w:id="266"/>
      <w:bookmarkStart w:id="267" w:name="_Toc184308089"/>
      <w:bookmarkEnd w:id="267"/>
      <w:bookmarkStart w:id="268" w:name="_Toc184313309"/>
      <w:bookmarkEnd w:id="268"/>
      <w:bookmarkStart w:id="269" w:name="_Toc184312130"/>
      <w:bookmarkEnd w:id="269"/>
      <w:bookmarkStart w:id="270" w:name="_Toc184314479"/>
      <w:bookmarkEnd w:id="270"/>
      <w:bookmarkStart w:id="271" w:name="_Toc184310306"/>
      <w:bookmarkEnd w:id="271"/>
      <w:bookmarkStart w:id="272" w:name="_Toc184313272"/>
      <w:bookmarkEnd w:id="272"/>
      <w:bookmarkStart w:id="273" w:name="_Toc184312089"/>
      <w:bookmarkEnd w:id="273"/>
      <w:bookmarkStart w:id="274" w:name="_Toc184313300"/>
      <w:bookmarkEnd w:id="274"/>
      <w:bookmarkStart w:id="275" w:name="_Toc184314415"/>
      <w:bookmarkEnd w:id="275"/>
      <w:bookmarkStart w:id="276" w:name="_Toc184313274"/>
      <w:bookmarkEnd w:id="276"/>
      <w:bookmarkStart w:id="277" w:name="_Toc184314419"/>
      <w:bookmarkEnd w:id="277"/>
      <w:bookmarkStart w:id="278" w:name="_Toc184308087"/>
      <w:bookmarkEnd w:id="278"/>
      <w:bookmarkStart w:id="279" w:name="_Toc184313305"/>
      <w:bookmarkEnd w:id="279"/>
      <w:bookmarkStart w:id="280" w:name="_Toc184310301"/>
      <w:bookmarkEnd w:id="280"/>
      <w:bookmarkStart w:id="281" w:name="_Toc184312091"/>
      <w:bookmarkEnd w:id="281"/>
      <w:bookmarkStart w:id="282" w:name="_Toc184308076"/>
      <w:bookmarkEnd w:id="282"/>
      <w:bookmarkStart w:id="283" w:name="_Toc184312102"/>
      <w:bookmarkEnd w:id="283"/>
      <w:bookmarkStart w:id="284" w:name="_Toc184310317"/>
      <w:bookmarkEnd w:id="284"/>
      <w:bookmarkStart w:id="285" w:name="_Toc184313256"/>
      <w:bookmarkEnd w:id="285"/>
      <w:bookmarkStart w:id="286" w:name="_Toc184313280"/>
      <w:bookmarkEnd w:id="286"/>
      <w:bookmarkStart w:id="287" w:name="_Toc184310332"/>
      <w:bookmarkEnd w:id="287"/>
      <w:bookmarkStart w:id="288" w:name="_Toc184312095"/>
      <w:bookmarkEnd w:id="288"/>
      <w:bookmarkStart w:id="289" w:name="_Toc184312139"/>
      <w:bookmarkEnd w:id="289"/>
      <w:bookmarkStart w:id="290" w:name="_Toc184314420"/>
      <w:bookmarkEnd w:id="290"/>
      <w:bookmarkStart w:id="291" w:name="_Toc184310291"/>
      <w:bookmarkEnd w:id="291"/>
      <w:bookmarkStart w:id="292" w:name="_Toc184312097"/>
      <w:bookmarkEnd w:id="292"/>
      <w:bookmarkStart w:id="293" w:name="_Toc184310335"/>
      <w:bookmarkEnd w:id="293"/>
      <w:bookmarkStart w:id="294" w:name="_Toc184312090"/>
      <w:bookmarkEnd w:id="294"/>
      <w:bookmarkStart w:id="295" w:name="_Toc184308071"/>
      <w:bookmarkEnd w:id="295"/>
      <w:bookmarkStart w:id="296" w:name="_Toc184310303"/>
      <w:bookmarkEnd w:id="296"/>
      <w:bookmarkStart w:id="297" w:name="_Toc184310334"/>
      <w:bookmarkEnd w:id="297"/>
      <w:bookmarkStart w:id="298" w:name="_Toc184314422"/>
      <w:bookmarkEnd w:id="298"/>
      <w:bookmarkStart w:id="299" w:name="_Toc184313288"/>
      <w:bookmarkEnd w:id="299"/>
      <w:bookmarkStart w:id="300" w:name="_Toc184314450"/>
      <w:bookmarkEnd w:id="300"/>
      <w:bookmarkStart w:id="301" w:name="_Toc184314469"/>
      <w:bookmarkEnd w:id="301"/>
      <w:bookmarkStart w:id="302" w:name="_Toc184313292"/>
      <w:bookmarkEnd w:id="302"/>
      <w:bookmarkStart w:id="303" w:name="_Toc184308069"/>
      <w:bookmarkEnd w:id="303"/>
      <w:bookmarkStart w:id="304" w:name="_Toc184312103"/>
      <w:bookmarkEnd w:id="304"/>
      <w:bookmarkStart w:id="305" w:name="_Toc184310314"/>
      <w:bookmarkEnd w:id="305"/>
      <w:bookmarkStart w:id="306" w:name="_Toc184314477"/>
      <w:bookmarkEnd w:id="306"/>
      <w:bookmarkStart w:id="307" w:name="_Toc184313284"/>
      <w:bookmarkEnd w:id="307"/>
      <w:bookmarkStart w:id="308" w:name="_Toc184314467"/>
      <w:bookmarkEnd w:id="308"/>
      <w:bookmarkStart w:id="309" w:name="_Toc184314442"/>
      <w:bookmarkEnd w:id="309"/>
      <w:bookmarkStart w:id="310" w:name="_Toc184312069"/>
      <w:bookmarkEnd w:id="310"/>
      <w:bookmarkStart w:id="311" w:name="_Toc184314429"/>
      <w:bookmarkEnd w:id="311"/>
      <w:bookmarkStart w:id="312" w:name="_Toc184308098"/>
      <w:bookmarkEnd w:id="312"/>
      <w:bookmarkStart w:id="313" w:name="_Toc184308091"/>
      <w:bookmarkEnd w:id="313"/>
      <w:bookmarkStart w:id="314" w:name="_Toc184314472"/>
      <w:bookmarkEnd w:id="314"/>
      <w:bookmarkStart w:id="315" w:name="_Toc184312125"/>
      <w:bookmarkEnd w:id="315"/>
      <w:bookmarkStart w:id="316" w:name="_Toc184310325"/>
      <w:bookmarkEnd w:id="316"/>
      <w:bookmarkStart w:id="317" w:name="_Toc184314417"/>
      <w:bookmarkEnd w:id="317"/>
      <w:bookmarkStart w:id="318" w:name="_Toc184308100"/>
      <w:bookmarkEnd w:id="318"/>
      <w:bookmarkStart w:id="319" w:name="_Toc184314471"/>
      <w:bookmarkEnd w:id="319"/>
      <w:bookmarkStart w:id="320" w:name="_Toc184312128"/>
      <w:bookmarkEnd w:id="320"/>
      <w:bookmarkStart w:id="321" w:name="_Toc184312120"/>
      <w:bookmarkEnd w:id="321"/>
      <w:bookmarkStart w:id="322" w:name="_Toc184312077"/>
      <w:bookmarkEnd w:id="322"/>
      <w:bookmarkStart w:id="323" w:name="_Toc184308075"/>
      <w:bookmarkEnd w:id="323"/>
      <w:bookmarkStart w:id="324" w:name="_Toc184310275"/>
      <w:bookmarkEnd w:id="324"/>
      <w:bookmarkStart w:id="325" w:name="_Toc184308042"/>
      <w:bookmarkEnd w:id="325"/>
      <w:bookmarkStart w:id="326" w:name="_Toc184313289"/>
      <w:bookmarkEnd w:id="326"/>
      <w:bookmarkStart w:id="327" w:name="_Toc184308041"/>
      <w:bookmarkEnd w:id="327"/>
      <w:bookmarkStart w:id="328" w:name="_Toc184313275"/>
      <w:bookmarkEnd w:id="328"/>
      <w:bookmarkStart w:id="329" w:name="_Toc184308086"/>
      <w:bookmarkEnd w:id="329"/>
      <w:bookmarkStart w:id="330" w:name="_Toc184312135"/>
      <w:bookmarkEnd w:id="330"/>
      <w:bookmarkStart w:id="331" w:name="_Toc184310340"/>
      <w:bookmarkEnd w:id="331"/>
      <w:bookmarkStart w:id="332" w:name="_Toc184312074"/>
      <w:bookmarkEnd w:id="332"/>
      <w:bookmarkStart w:id="333" w:name="_Toc184308036"/>
      <w:bookmarkEnd w:id="333"/>
      <w:bookmarkStart w:id="334" w:name="_Toc184313306"/>
      <w:bookmarkEnd w:id="334"/>
      <w:bookmarkStart w:id="335" w:name="_Toc184312121"/>
      <w:bookmarkEnd w:id="335"/>
      <w:bookmarkStart w:id="336" w:name="_Toc184313299"/>
      <w:bookmarkEnd w:id="336"/>
      <w:bookmarkStart w:id="337" w:name="_Toc184310284"/>
      <w:bookmarkEnd w:id="337"/>
      <w:bookmarkStart w:id="338" w:name="_Toc184314459"/>
      <w:bookmarkEnd w:id="338"/>
      <w:bookmarkStart w:id="339" w:name="_Toc184314474"/>
      <w:bookmarkEnd w:id="339"/>
      <w:bookmarkStart w:id="340" w:name="_Toc184314461"/>
      <w:bookmarkEnd w:id="340"/>
      <w:bookmarkStart w:id="341" w:name="_Toc184308067"/>
      <w:bookmarkEnd w:id="341"/>
      <w:bookmarkStart w:id="342" w:name="_Toc184310299"/>
      <w:bookmarkEnd w:id="342"/>
      <w:bookmarkStart w:id="343" w:name="_Toc184310294"/>
      <w:bookmarkEnd w:id="343"/>
      <w:bookmarkStart w:id="344" w:name="_Toc184313282"/>
      <w:bookmarkEnd w:id="344"/>
      <w:bookmarkStart w:id="345" w:name="_Toc184308047"/>
      <w:bookmarkEnd w:id="345"/>
      <w:bookmarkStart w:id="346" w:name="_Toc184312108"/>
      <w:bookmarkEnd w:id="346"/>
      <w:bookmarkStart w:id="347" w:name="_Toc184308055"/>
      <w:bookmarkEnd w:id="347"/>
      <w:bookmarkStart w:id="348" w:name="_Toc184314425"/>
      <w:bookmarkEnd w:id="348"/>
      <w:bookmarkStart w:id="349" w:name="_Toc184308099"/>
      <w:bookmarkEnd w:id="349"/>
      <w:bookmarkStart w:id="350" w:name="_Toc184310331"/>
      <w:bookmarkEnd w:id="350"/>
      <w:bookmarkStart w:id="351" w:name="_Toc184314475"/>
      <w:bookmarkEnd w:id="351"/>
      <w:bookmarkStart w:id="352" w:name="_Toc184313294"/>
      <w:bookmarkEnd w:id="352"/>
      <w:bookmarkStart w:id="353" w:name="_Toc184314445"/>
      <w:bookmarkEnd w:id="353"/>
      <w:bookmarkStart w:id="354" w:name="_Toc184310330"/>
      <w:bookmarkEnd w:id="354"/>
      <w:bookmarkStart w:id="355" w:name="_Toc184310343"/>
      <w:bookmarkEnd w:id="355"/>
      <w:bookmarkStart w:id="356" w:name="_Toc184314436"/>
      <w:bookmarkEnd w:id="356"/>
      <w:bookmarkStart w:id="357" w:name="_Toc184308060"/>
      <w:bookmarkEnd w:id="357"/>
      <w:bookmarkStart w:id="358" w:name="_Toc184313254"/>
      <w:bookmarkEnd w:id="358"/>
      <w:bookmarkStart w:id="359" w:name="_Toc184310281"/>
      <w:bookmarkEnd w:id="359"/>
      <w:bookmarkStart w:id="360" w:name="_Toc184314451"/>
      <w:bookmarkEnd w:id="360"/>
      <w:bookmarkStart w:id="361" w:name="_Toc184308056"/>
      <w:bookmarkEnd w:id="361"/>
      <w:bookmarkStart w:id="362" w:name="_Toc184308083"/>
      <w:bookmarkEnd w:id="362"/>
      <w:bookmarkStart w:id="363" w:name="_Toc184310321"/>
      <w:bookmarkEnd w:id="363"/>
      <w:bookmarkStart w:id="364" w:name="_Toc184314464"/>
      <w:bookmarkEnd w:id="364"/>
      <w:bookmarkStart w:id="365" w:name="_Toc184314416"/>
      <w:bookmarkEnd w:id="365"/>
      <w:bookmarkStart w:id="366" w:name="_Toc184308054"/>
      <w:bookmarkEnd w:id="366"/>
      <w:bookmarkStart w:id="367" w:name="_Toc184312083"/>
      <w:bookmarkEnd w:id="367"/>
      <w:bookmarkStart w:id="368" w:name="_Toc184310302"/>
      <w:bookmarkEnd w:id="368"/>
      <w:bookmarkStart w:id="369" w:name="_Toc184308077"/>
      <w:bookmarkEnd w:id="369"/>
      <w:bookmarkStart w:id="370" w:name="_Toc184312092"/>
      <w:bookmarkEnd w:id="370"/>
      <w:bookmarkStart w:id="371" w:name="_Toc184312086"/>
      <w:bookmarkEnd w:id="371"/>
      <w:bookmarkStart w:id="372" w:name="_Toc184312137"/>
      <w:bookmarkEnd w:id="372"/>
      <w:bookmarkStart w:id="373" w:name="_Toc184312118"/>
      <w:bookmarkEnd w:id="373"/>
      <w:bookmarkStart w:id="374" w:name="_Toc184312115"/>
      <w:bookmarkEnd w:id="374"/>
      <w:bookmarkStart w:id="375" w:name="_Toc184313253"/>
      <w:bookmarkEnd w:id="375"/>
      <w:bookmarkStart w:id="376" w:name="_Toc184310297"/>
      <w:bookmarkEnd w:id="376"/>
      <w:bookmarkStart w:id="377" w:name="_Toc184312136"/>
      <w:bookmarkEnd w:id="377"/>
      <w:bookmarkStart w:id="378" w:name="_Toc184308039"/>
      <w:bookmarkEnd w:id="378"/>
      <w:bookmarkStart w:id="379" w:name="_Toc184312123"/>
      <w:bookmarkEnd w:id="379"/>
      <w:bookmarkStart w:id="380" w:name="_Toc184314452"/>
      <w:bookmarkEnd w:id="380"/>
      <w:bookmarkStart w:id="381" w:name="_Toc184308061"/>
      <w:bookmarkEnd w:id="381"/>
      <w:bookmarkStart w:id="382" w:name="_Toc184310285"/>
      <w:bookmarkEnd w:id="382"/>
      <w:bookmarkStart w:id="383" w:name="_Toc184310324"/>
      <w:bookmarkEnd w:id="383"/>
      <w:r>
        <w:rPr>
          <w:rFonts w:hint="eastAsia" w:cs="仿宋" w:asciiTheme="minorEastAsia" w:hAnsiTheme="minorEastAsia"/>
          <w:b/>
          <w:sz w:val="36"/>
          <w:szCs w:val="36"/>
        </w:rPr>
        <w:t>评审方法</w:t>
      </w:r>
    </w:p>
    <w:p w14:paraId="799ADC2C">
      <w:pPr>
        <w:adjustRightInd w:val="0"/>
        <w:snapToGrid w:val="0"/>
        <w:spacing w:line="460" w:lineRule="exact"/>
        <w:ind w:firstLine="480" w:firstLineChars="200"/>
        <w:rPr>
          <w:rFonts w:cs="仿宋" w:asciiTheme="minorEastAsia" w:hAnsiTheme="minorEastAsia"/>
          <w:sz w:val="24"/>
        </w:rPr>
      </w:pPr>
    </w:p>
    <w:p w14:paraId="782A9FD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73CEE71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83AF1CC">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B0FB1A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738BAC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6E67D9DD">
      <w:pPr>
        <w:pStyle w:val="12"/>
        <w:spacing w:line="360" w:lineRule="auto"/>
        <w:ind w:left="954" w:leftChars="226" w:hanging="479" w:firstLineChars="0"/>
        <w:rPr>
          <w:rFonts w:cs="宋体"/>
          <w:b/>
          <w:bCs/>
          <w:szCs w:val="21"/>
        </w:rPr>
      </w:pPr>
      <w:r>
        <w:rPr>
          <w:rFonts w:hint="eastAsia" w:cs="宋体"/>
          <w:b/>
          <w:bCs/>
          <w:szCs w:val="21"/>
        </w:rPr>
        <w:t>有下列情形之一的，响应无效：</w:t>
      </w:r>
    </w:p>
    <w:p w14:paraId="43C012A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18B844F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08B28663">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14:paraId="563D87E8">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29CFDDF6">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016F6E66">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D3E7769">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w:t>
      </w:r>
      <w:r>
        <w:rPr>
          <w:rFonts w:hint="eastAsia" w:ascii="宋体" w:hAnsi="宋体" w:cs="宋体"/>
          <w:kern w:val="0"/>
          <w:sz w:val="24"/>
          <w:highlight w:val="none"/>
        </w:rPr>
        <w:t>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kern w:val="0"/>
          <w:sz w:val="24"/>
        </w:rPr>
      </w:pPr>
      <w:r>
        <w:rPr>
          <w:rFonts w:hint="eastAsia" w:ascii="宋体" w:hAnsi="宋体" w:cs="宋体"/>
          <w:kern w:val="0"/>
          <w:sz w:val="24"/>
          <w:highlight w:val="none"/>
        </w:rPr>
        <w:t>K.</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w:t>
      </w:r>
      <w:r>
        <w:rPr>
          <w:rFonts w:hint="eastAsia" w:ascii="宋体" w:hAnsi="宋体" w:cs="宋体"/>
          <w:kern w:val="0"/>
          <w:sz w:val="24"/>
        </w:rPr>
        <w:t>其他无效情形。</w:t>
      </w:r>
    </w:p>
    <w:p w14:paraId="62D8C477">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14:paraId="1A3D2FD9">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14:paraId="237733C4">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169EE3C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的供应商中，按照报价由低到高的顺序提出成交候选人。</w:t>
      </w:r>
    </w:p>
    <w:p w14:paraId="73C25DB6">
      <w:pPr>
        <w:pStyle w:val="9"/>
        <w:ind w:firstLine="480" w:firstLineChars="200"/>
        <w:rPr>
          <w:highlight w:val="none"/>
        </w:rPr>
      </w:pPr>
      <w:r>
        <w:rPr>
          <w:lang w:val="en-US"/>
        </w:rPr>
        <w:t>1.1</w:t>
      </w:r>
      <w:r>
        <w:rPr>
          <w:rFonts w:hint="eastAsia"/>
        </w:rPr>
        <w:t>若出现</w:t>
      </w:r>
      <w:r>
        <w:rPr>
          <w:rFonts w:hint="eastAsia"/>
          <w:highlight w:val="none"/>
        </w:rPr>
        <w:t>税率不一致的情况，以除税总金额相对比。</w:t>
      </w:r>
    </w:p>
    <w:p w14:paraId="33847B5E">
      <w:pPr>
        <w:pStyle w:val="9"/>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9"/>
        <w:ind w:firstLine="480" w:firstLineChars="200"/>
        <w:rPr>
          <w:rFonts w:hint="eastAsia"/>
          <w:color w:val="auto"/>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3226E72">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14:paraId="2E42EE11">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19F46CFD">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529ED28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64AE079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41CF0036">
      <w:pPr>
        <w:spacing w:line="480" w:lineRule="auto"/>
        <w:rPr>
          <w:rFonts w:ascii="宋体" w:hAnsi="宋体" w:cs="宋体"/>
          <w:b/>
          <w:sz w:val="24"/>
        </w:rPr>
      </w:pPr>
    </w:p>
    <w:p w14:paraId="0360AFF7">
      <w:pPr>
        <w:pStyle w:val="4"/>
        <w:rPr>
          <w:rFonts w:ascii="宋体" w:hAnsi="宋体" w:cs="宋体"/>
          <w:sz w:val="24"/>
        </w:rPr>
      </w:pPr>
    </w:p>
    <w:p w14:paraId="642B360B"/>
    <w:p w14:paraId="51900F2F">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8DB42E">
      <w:pPr>
        <w:pStyle w:val="26"/>
        <w:rPr>
          <w:rFonts w:ascii="宋体" w:hAnsi="宋体" w:cs="宋体"/>
          <w:szCs w:val="24"/>
        </w:rPr>
      </w:pPr>
    </w:p>
    <w:p w14:paraId="760985FC">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2025年-2026年工业气体采购项目（重新询价）</w:t>
      </w:r>
    </w:p>
    <w:p w14:paraId="3F97862D">
      <w:pPr>
        <w:spacing w:before="120" w:line="22" w:lineRule="atLeast"/>
        <w:ind w:left="960"/>
        <w:rPr>
          <w:rFonts w:hint="eastAsia" w:ascii="宋体" w:hAnsi="宋体" w:cs="宋体"/>
          <w:sz w:val="24"/>
        </w:rPr>
      </w:pPr>
    </w:p>
    <w:p w14:paraId="6A324869">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14:paraId="0F4F6306">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14:paraId="31A21C03">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14:paraId="5A6A892D">
      <w:pPr>
        <w:spacing w:before="120" w:line="22" w:lineRule="atLeast"/>
        <w:rPr>
          <w:rFonts w:ascii="宋体" w:hAnsi="宋体" w:cs="宋体"/>
          <w:sz w:val="24"/>
        </w:rPr>
      </w:pPr>
    </w:p>
    <w:p w14:paraId="69AE4C68">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14:paraId="00C6FE18">
      <w:pPr>
        <w:spacing w:before="120" w:line="22" w:lineRule="atLeast"/>
        <w:rPr>
          <w:rFonts w:ascii="宋体" w:hAnsi="宋体" w:cs="宋体"/>
          <w:sz w:val="24"/>
        </w:rPr>
      </w:pPr>
    </w:p>
    <w:p w14:paraId="67F6B483">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14:paraId="7316BCF0">
      <w:pPr>
        <w:pStyle w:val="9"/>
      </w:pPr>
    </w:p>
    <w:p w14:paraId="2B3CA980">
      <w:pPr>
        <w:pStyle w:val="10"/>
      </w:pPr>
    </w:p>
    <w:p w14:paraId="44B1FF18"/>
    <w:p w14:paraId="658CA697">
      <w:pPr>
        <w:pStyle w:val="9"/>
      </w:pPr>
    </w:p>
    <w:p w14:paraId="7A4CFC41">
      <w:pPr>
        <w:pStyle w:val="10"/>
      </w:pPr>
    </w:p>
    <w:p w14:paraId="4381DAB9"/>
    <w:p w14:paraId="6B1E3C88">
      <w:pPr>
        <w:pStyle w:val="9"/>
      </w:pPr>
    </w:p>
    <w:p w14:paraId="126960D3">
      <w:pPr>
        <w:pStyle w:val="10"/>
      </w:pPr>
    </w:p>
    <w:p w14:paraId="4422A319"/>
    <w:p w14:paraId="53FD5F88">
      <w:pPr>
        <w:pStyle w:val="9"/>
      </w:pPr>
    </w:p>
    <w:p w14:paraId="2A2E1A10">
      <w:pPr>
        <w:pStyle w:val="10"/>
      </w:pPr>
    </w:p>
    <w:p w14:paraId="1C4FCBC0"/>
    <w:p w14:paraId="65B8C7FD">
      <w:pPr>
        <w:pStyle w:val="9"/>
      </w:pPr>
    </w:p>
    <w:p w14:paraId="619FBA5B">
      <w:pPr>
        <w:pStyle w:val="10"/>
      </w:pPr>
    </w:p>
    <w:p w14:paraId="324A0C4F"/>
    <w:p w14:paraId="5B1A1CCA">
      <w:pPr>
        <w:pStyle w:val="9"/>
      </w:pPr>
    </w:p>
    <w:p w14:paraId="3D288F42">
      <w:pPr>
        <w:pStyle w:val="26"/>
        <w:ind w:left="0" w:leftChars="0" w:firstLine="0" w:firstLineChars="0"/>
        <w:rPr>
          <w:rFonts w:ascii="宋体" w:hAnsi="宋体" w:cs="宋体"/>
          <w:b/>
          <w:szCs w:val="24"/>
        </w:rPr>
      </w:pPr>
    </w:p>
    <w:p w14:paraId="7CD4026D">
      <w:pPr>
        <w:pStyle w:val="10"/>
        <w:jc w:val="center"/>
        <w:rPr>
          <w:rFonts w:eastAsia="宋体"/>
          <w:b/>
          <w:bCs/>
        </w:rPr>
      </w:pPr>
      <w:r>
        <w:rPr>
          <w:rFonts w:hint="eastAsia"/>
          <w:b/>
          <w:bCs/>
        </w:rPr>
        <w:t>目录</w:t>
      </w:r>
    </w:p>
    <w:p w14:paraId="56955BBE">
      <w:pPr>
        <w:pStyle w:val="12"/>
        <w:spacing w:line="360" w:lineRule="auto"/>
        <w:ind w:firstLine="240" w:firstLineChars="100"/>
      </w:pPr>
      <w:r>
        <w:rPr>
          <w:rFonts w:hint="eastAsia"/>
        </w:rPr>
        <w:t>第一章 合同书  ……………………………………………………………（页码）</w:t>
      </w:r>
    </w:p>
    <w:p w14:paraId="6FD81C29">
      <w:pPr>
        <w:pStyle w:val="12"/>
        <w:spacing w:line="360" w:lineRule="auto"/>
        <w:ind w:firstLine="240" w:firstLineChars="100"/>
      </w:pPr>
      <w:r>
        <w:rPr>
          <w:rFonts w:hint="eastAsia"/>
        </w:rPr>
        <w:t>第二章 合同一般条款………………………………………………………（页码）</w:t>
      </w:r>
    </w:p>
    <w:p w14:paraId="0E650075">
      <w:pPr>
        <w:pStyle w:val="12"/>
        <w:spacing w:line="360" w:lineRule="auto"/>
        <w:ind w:firstLine="240" w:firstLineChars="100"/>
        <w:rPr>
          <w:rFonts w:hint="eastAsia"/>
        </w:rPr>
      </w:pPr>
      <w:r>
        <w:rPr>
          <w:rFonts w:hint="eastAsia"/>
        </w:rPr>
        <w:t xml:space="preserve">第三章 </w:t>
      </w:r>
      <w:r>
        <w:rPr>
          <w:rFonts w:hint="eastAsia"/>
          <w:lang w:val="en-US" w:eastAsia="zh-CN"/>
        </w:rPr>
        <w:t>廉政</w:t>
      </w:r>
      <w:r>
        <w:rPr>
          <w:rFonts w:hint="eastAsia"/>
        </w:rPr>
        <w:t>协议……………………………………………………………（页码）</w:t>
      </w:r>
    </w:p>
    <w:p w14:paraId="2D8777FF">
      <w:pPr>
        <w:pStyle w:val="12"/>
        <w:spacing w:line="360" w:lineRule="auto"/>
        <w:ind w:firstLine="240" w:firstLineChars="100"/>
        <w:rPr>
          <w:rFonts w:hint="eastAsia"/>
        </w:rPr>
      </w:pPr>
    </w:p>
    <w:p w14:paraId="18A9CC3A">
      <w:pPr>
        <w:pStyle w:val="26"/>
        <w:rPr>
          <w:rFonts w:ascii="宋体" w:hAnsi="宋体" w:cs="宋体"/>
          <w:szCs w:val="24"/>
        </w:rPr>
      </w:pPr>
    </w:p>
    <w:p w14:paraId="5FD33660">
      <w:pPr>
        <w:pStyle w:val="12"/>
        <w:rPr>
          <w:rFonts w:cs="宋体"/>
        </w:rPr>
      </w:pPr>
    </w:p>
    <w:p w14:paraId="7020762C">
      <w:pPr>
        <w:pStyle w:val="12"/>
        <w:rPr>
          <w:rFonts w:cs="宋体"/>
        </w:rPr>
      </w:pPr>
    </w:p>
    <w:p w14:paraId="466048DE">
      <w:pPr>
        <w:pStyle w:val="12"/>
        <w:rPr>
          <w:rFonts w:cs="宋体"/>
        </w:rPr>
      </w:pPr>
    </w:p>
    <w:p w14:paraId="6BF7B1DE">
      <w:pPr>
        <w:pStyle w:val="12"/>
        <w:rPr>
          <w:rFonts w:cs="宋体"/>
        </w:rPr>
      </w:pPr>
    </w:p>
    <w:p w14:paraId="68404211">
      <w:pPr>
        <w:pStyle w:val="12"/>
        <w:rPr>
          <w:rFonts w:cs="宋体"/>
        </w:rPr>
      </w:pPr>
    </w:p>
    <w:p w14:paraId="5D5B25EF">
      <w:pPr>
        <w:pStyle w:val="12"/>
        <w:rPr>
          <w:rFonts w:cs="宋体"/>
        </w:rPr>
      </w:pPr>
    </w:p>
    <w:p w14:paraId="31AA09A7">
      <w:pPr>
        <w:pStyle w:val="12"/>
        <w:rPr>
          <w:rFonts w:cs="宋体"/>
        </w:rPr>
      </w:pPr>
    </w:p>
    <w:p w14:paraId="5509CFE2">
      <w:pPr>
        <w:pStyle w:val="12"/>
        <w:rPr>
          <w:rFonts w:cs="宋体"/>
        </w:rPr>
      </w:pPr>
    </w:p>
    <w:p w14:paraId="660AA390">
      <w:pPr>
        <w:pStyle w:val="12"/>
        <w:rPr>
          <w:rFonts w:cs="宋体"/>
        </w:rPr>
      </w:pPr>
    </w:p>
    <w:p w14:paraId="24DD81DE">
      <w:pPr>
        <w:pStyle w:val="12"/>
        <w:rPr>
          <w:rFonts w:cs="宋体"/>
        </w:rPr>
      </w:pPr>
    </w:p>
    <w:p w14:paraId="345E0CF0">
      <w:pPr>
        <w:pStyle w:val="12"/>
        <w:rPr>
          <w:rFonts w:cs="宋体"/>
        </w:rPr>
      </w:pPr>
    </w:p>
    <w:p w14:paraId="0395885A">
      <w:pPr>
        <w:pStyle w:val="12"/>
        <w:rPr>
          <w:rFonts w:cs="宋体"/>
        </w:rPr>
      </w:pPr>
    </w:p>
    <w:p w14:paraId="42E14A18">
      <w:pPr>
        <w:pStyle w:val="12"/>
        <w:rPr>
          <w:rFonts w:cs="宋体"/>
        </w:rPr>
      </w:pPr>
    </w:p>
    <w:p w14:paraId="3372767B">
      <w:pPr>
        <w:pStyle w:val="12"/>
        <w:rPr>
          <w:rFonts w:cs="宋体"/>
        </w:rPr>
      </w:pPr>
    </w:p>
    <w:p w14:paraId="1C76258A">
      <w:pPr>
        <w:pStyle w:val="12"/>
        <w:rPr>
          <w:rFonts w:cs="宋体"/>
        </w:rPr>
      </w:pPr>
    </w:p>
    <w:p w14:paraId="3D95B1B6">
      <w:pPr>
        <w:pStyle w:val="12"/>
        <w:rPr>
          <w:rFonts w:cs="宋体"/>
        </w:rPr>
      </w:pPr>
    </w:p>
    <w:p w14:paraId="707E492D">
      <w:pPr>
        <w:pStyle w:val="12"/>
        <w:rPr>
          <w:rFonts w:cs="宋体"/>
        </w:rPr>
      </w:pPr>
    </w:p>
    <w:p w14:paraId="412B9E0F">
      <w:pPr>
        <w:pStyle w:val="12"/>
        <w:rPr>
          <w:rFonts w:cs="宋体"/>
        </w:rPr>
      </w:pPr>
    </w:p>
    <w:p w14:paraId="58AFA003">
      <w:pPr>
        <w:pStyle w:val="12"/>
        <w:rPr>
          <w:rFonts w:cs="宋体"/>
        </w:rPr>
      </w:pPr>
    </w:p>
    <w:p w14:paraId="6D286F51">
      <w:pPr>
        <w:pStyle w:val="12"/>
        <w:rPr>
          <w:rFonts w:cs="宋体"/>
        </w:rPr>
      </w:pPr>
    </w:p>
    <w:p w14:paraId="3CF540A7">
      <w:pPr>
        <w:pStyle w:val="12"/>
        <w:rPr>
          <w:rFonts w:cs="宋体"/>
        </w:rPr>
      </w:pPr>
    </w:p>
    <w:p w14:paraId="57B2D939">
      <w:pPr>
        <w:pStyle w:val="26"/>
        <w:ind w:left="0" w:leftChars="0" w:firstLine="0" w:firstLineChars="0"/>
        <w:jc w:val="both"/>
        <w:rPr>
          <w:rFonts w:ascii="宋体" w:hAnsi="宋体" w:cs="宋体"/>
          <w:b/>
          <w:szCs w:val="24"/>
        </w:rPr>
      </w:pPr>
    </w:p>
    <w:p w14:paraId="563DBC59">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2E56E44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2025年-2026年工业气体采购项目（重新询价）</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14:paraId="16F25F5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5FEA4A">
      <w:pPr>
        <w:spacing w:line="360" w:lineRule="auto"/>
        <w:ind w:firstLine="482" w:firstLineChars="200"/>
        <w:outlineLvl w:val="0"/>
        <w:rPr>
          <w:rFonts w:ascii="宋体" w:hAnsi="宋体" w:cs="宋体"/>
          <w:b/>
          <w:sz w:val="24"/>
        </w:rPr>
      </w:pPr>
      <w:bookmarkStart w:id="384" w:name="_Toc24059"/>
      <w:bookmarkStart w:id="385" w:name="_Toc2232"/>
      <w:bookmarkStart w:id="386" w:name="_Toc3029"/>
      <w:r>
        <w:rPr>
          <w:rFonts w:hint="eastAsia" w:ascii="宋体" w:hAnsi="宋体" w:cs="宋体"/>
          <w:b/>
          <w:sz w:val="24"/>
        </w:rPr>
        <w:t>一、合同组成部分</w:t>
      </w:r>
      <w:bookmarkEnd w:id="384"/>
      <w:bookmarkEnd w:id="385"/>
      <w:bookmarkEnd w:id="386"/>
    </w:p>
    <w:p w14:paraId="5EB6537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14:paraId="5B636E8A">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5DA410B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35B103BE">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B019F8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5AC586FC">
      <w:pPr>
        <w:spacing w:line="360" w:lineRule="auto"/>
        <w:ind w:firstLine="480" w:firstLineChars="200"/>
        <w:rPr>
          <w:rFonts w:ascii="宋体" w:hAnsi="宋体" w:cs="宋体"/>
          <w:sz w:val="24"/>
        </w:rPr>
      </w:pPr>
      <w:r>
        <w:rPr>
          <w:rFonts w:hint="eastAsia" w:ascii="宋体" w:hAnsi="宋体" w:cs="宋体"/>
          <w:sz w:val="24"/>
        </w:rPr>
        <w:t>5. 其他相关采购文件。</w:t>
      </w:r>
    </w:p>
    <w:p w14:paraId="5C37C112">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4D3E7C0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14:paraId="1020631C">
      <w:pPr>
        <w:pStyle w:val="27"/>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5C3CFE8D">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8"/>
        <w:tblW w:w="8505" w:type="dxa"/>
        <w:tblInd w:w="3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967"/>
        <w:gridCol w:w="2949"/>
        <w:gridCol w:w="534"/>
        <w:gridCol w:w="880"/>
        <w:gridCol w:w="880"/>
        <w:gridCol w:w="880"/>
        <w:gridCol w:w="880"/>
      </w:tblGrid>
      <w:tr w14:paraId="4802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1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5E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3E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7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9A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B7CD">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单价（元）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433E">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金额（元）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B50">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备注</w:t>
            </w:r>
          </w:p>
        </w:tc>
      </w:tr>
      <w:tr w14:paraId="3C98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CC88">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3811">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纯氩气</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F88C">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40L纯氩气钢瓶；纯度≥99.99%；工作压力≥12MPa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500A">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E26">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120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B046">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7B9">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9E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r w14:paraId="3E88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414B">
            <w:pPr>
              <w:jc w:val="center"/>
              <w:rPr>
                <w:rFonts w:hint="default"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FCA0">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高纯氩气</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0576">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40L纯氩气钢瓶；纯度≥99.999%；工作压力≥12MPa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AD2C">
            <w:pPr>
              <w:jc w:val="center"/>
              <w:rPr>
                <w:rFonts w:hint="default"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6D8D">
            <w:pPr>
              <w:jc w:val="center"/>
              <w:rPr>
                <w:rFonts w:hint="default"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2E95">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1A16">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BF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r w14:paraId="5D0F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00BA">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BDE1">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二氧化碳</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AC9">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40L二氧化碳气体国标气瓶；纯度≥99%；工作压力2.0MPa（充装≥15公斤）</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9C2F">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572">
            <w:pPr>
              <w:jc w:val="center"/>
              <w:rPr>
                <w:rFonts w:hint="default"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120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692">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0689">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E2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r w14:paraId="661D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29E4">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DFD8">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氧气</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244D">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40L国标氧气气瓶；纯度≥99.5%，工作压力≥12MPa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8BEA">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E45D">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B432">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8E98">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57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r w14:paraId="2518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3880">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7DA0">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乙炔</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BBAF">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40L国标乙炔气瓶；工作压力1.5Mpa（充装≥2公斤）</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961E">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091">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2100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A9A6">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DDD2">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33E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r w14:paraId="0FC3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B42">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BDB9">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纯氮气</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1795">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40L纯氮气钢瓶；纯度≥99.99%，工作压力≥12MPa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2636">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241F">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200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DB0">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351B">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44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r w14:paraId="689A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C978">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7</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8ABB">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纯氧气</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8663">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40L纯氧气气瓶；纯度≥99.995%；工作压力≥12MPa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2FF7">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1120">
            <w:pPr>
              <w:jc w:val="center"/>
              <w:rPr>
                <w:rFonts w:hint="eastAsia" w:ascii="宋体" w:hAnsi="宋体" w:eastAsia="宋体" w:cs="宋体"/>
                <w:snapToGrid w:val="0"/>
                <w:szCs w:val="21"/>
                <w:lang w:val="en-US" w:eastAsia="zh-CN"/>
              </w:rPr>
            </w:pPr>
            <w:r>
              <w:rPr>
                <w:rFonts w:hint="eastAsia" w:ascii="宋体" w:hAnsi="宋体" w:eastAsia="宋体" w:cs="宋体"/>
                <w:snapToGrid w:val="0"/>
                <w:color w:val="auto"/>
                <w:szCs w:val="21"/>
                <w:lang w:val="en-US" w:eastAsia="zh-CN"/>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C4BD">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DE2">
            <w:pPr>
              <w:jc w:val="center"/>
              <w:rPr>
                <w:rFonts w:hint="eastAsia" w:ascii="宋体" w:hAnsi="宋体" w:eastAsia="宋体" w:cs="宋体"/>
                <w:snapToGrid w:val="0"/>
                <w:szCs w:val="21"/>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B83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配防护帽、两个防震圈</w:t>
            </w:r>
          </w:p>
        </w:tc>
      </w:tr>
    </w:tbl>
    <w:p w14:paraId="4DF80B04">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：按</w:t>
      </w:r>
      <w:r>
        <w:rPr>
          <w:rFonts w:hint="eastAsia" w:ascii="宋体" w:hAnsi="宋体" w:cs="宋体"/>
          <w:sz w:val="24"/>
          <w:u w:val="single"/>
          <w:lang w:val="en-US" w:eastAsia="zh-CN"/>
        </w:rPr>
        <w:t>需</w:t>
      </w:r>
      <w:r>
        <w:rPr>
          <w:rFonts w:hint="eastAsia" w:ascii="宋体" w:hAnsi="宋体" w:cs="宋体"/>
          <w:sz w:val="24"/>
          <w:u w:val="single"/>
        </w:rPr>
        <w:t>供货，按</w:t>
      </w:r>
      <w:r>
        <w:rPr>
          <w:rFonts w:hint="eastAsia" w:ascii="宋体" w:hAnsi="宋体" w:cs="宋体"/>
          <w:sz w:val="24"/>
          <w:u w:val="single"/>
          <w:lang w:val="en-US" w:eastAsia="zh-CN"/>
        </w:rPr>
        <w:t>实</w:t>
      </w:r>
      <w:r>
        <w:rPr>
          <w:rFonts w:hint="eastAsia" w:ascii="宋体" w:hAnsi="宋体" w:cs="宋体"/>
          <w:sz w:val="24"/>
          <w:u w:val="single"/>
        </w:rPr>
        <w:t>结算；合同清单数量仅为甲方暂定数量，乙方须按照甲方的采购订单数量供货</w:t>
      </w:r>
      <w:r>
        <w:rPr>
          <w:rFonts w:hint="eastAsia" w:ascii="宋体" w:hAnsi="宋体" w:cs="宋体"/>
          <w:sz w:val="24"/>
          <w:u w:val="single"/>
          <w:lang w:eastAsia="zh-CN"/>
        </w:rPr>
        <w:t>，</w:t>
      </w:r>
      <w:r>
        <w:rPr>
          <w:rFonts w:hint="eastAsia" w:ascii="宋体" w:hAnsi="宋体" w:cs="宋体"/>
          <w:sz w:val="24"/>
          <w:u w:val="single"/>
          <w:lang w:val="en-US" w:eastAsia="zh-CN"/>
        </w:rPr>
        <w:t>实际订单数量可以大于或者小于合同暂定数量</w:t>
      </w:r>
      <w:r>
        <w:rPr>
          <w:rFonts w:hint="eastAsia" w:ascii="宋体" w:hAnsi="宋体" w:cs="宋体"/>
          <w:sz w:val="24"/>
          <w:u w:val="single"/>
        </w:rPr>
        <w:t>，</w:t>
      </w:r>
      <w:r>
        <w:rPr>
          <w:rFonts w:hint="eastAsia" w:ascii="宋体" w:hAnsi="宋体" w:cs="宋体"/>
          <w:sz w:val="24"/>
          <w:u w:val="single"/>
          <w:lang w:val="en-US" w:eastAsia="zh-CN"/>
        </w:rPr>
        <w:t>乙方</w:t>
      </w:r>
      <w:r>
        <w:rPr>
          <w:rFonts w:hint="eastAsia" w:ascii="宋体" w:hAnsi="宋体" w:cs="宋体"/>
          <w:sz w:val="24"/>
          <w:u w:val="single"/>
        </w:rPr>
        <w:t>不得以超过合同暂定数量为由停止供货</w:t>
      </w:r>
      <w:r>
        <w:rPr>
          <w:rFonts w:hint="eastAsia" w:ascii="宋体" w:hAnsi="宋体" w:cs="宋体"/>
          <w:sz w:val="24"/>
          <w:highlight w:val="none"/>
          <w:u w:val="single"/>
          <w:lang w:val="en-US" w:eastAsia="zh-CN"/>
        </w:rPr>
        <w:t>。</w:t>
      </w:r>
    </w:p>
    <w:p w14:paraId="1A302DF8">
      <w:pPr>
        <w:pStyle w:val="27"/>
        <w:spacing w:before="0" w:beforeAutospacing="0" w:after="0" w:afterAutospacing="0" w:line="360" w:lineRule="auto"/>
        <w:ind w:firstLine="480"/>
        <w:rPr>
          <w:b/>
        </w:rPr>
      </w:pPr>
      <w:bookmarkStart w:id="390" w:name="_Toc10340"/>
      <w:bookmarkStart w:id="391" w:name="_Toc22618"/>
      <w:bookmarkStart w:id="392" w:name="_Toc1814"/>
      <w:r>
        <w:rPr>
          <w:rFonts w:hint="eastAsia"/>
          <w:b/>
        </w:rPr>
        <w:t>三、合同</w:t>
      </w:r>
      <w:r>
        <w:rPr>
          <w:rFonts w:hint="eastAsia"/>
          <w:b/>
          <w:lang w:val="en-US" w:eastAsia="zh-CN"/>
        </w:rPr>
        <w:t>供货</w:t>
      </w:r>
      <w:r>
        <w:rPr>
          <w:rFonts w:hint="eastAsia"/>
          <w:b/>
        </w:rPr>
        <w:t>期限、货物交付期限、地点和联系方式、交付方式</w:t>
      </w:r>
    </w:p>
    <w:p w14:paraId="63204688">
      <w:pPr>
        <w:spacing w:line="360" w:lineRule="auto"/>
        <w:ind w:firstLine="480" w:firstLineChars="200"/>
        <w:rPr>
          <w:rFonts w:ascii="宋体" w:hAnsi="宋体" w:cs="宋体"/>
          <w:color w:val="auto"/>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color w:val="auto"/>
          <w:sz w:val="24"/>
        </w:rPr>
        <w:t>期限：</w:t>
      </w:r>
      <w:r>
        <w:rPr>
          <w:rFonts w:hint="eastAsia" w:ascii="宋体" w:hAnsi="宋体" w:cs="宋体"/>
          <w:color w:val="auto"/>
          <w:sz w:val="24"/>
          <w:u w:val="single"/>
        </w:rPr>
        <w:t>自合同签订后</w:t>
      </w:r>
      <w:r>
        <w:rPr>
          <w:rFonts w:hint="eastAsia" w:ascii="宋体" w:hAnsi="宋体" w:cs="宋体"/>
          <w:color w:val="auto"/>
          <w:sz w:val="24"/>
          <w:u w:val="single"/>
          <w:lang w:val="en-US" w:eastAsia="zh-CN"/>
        </w:rPr>
        <w:t>12</w:t>
      </w:r>
      <w:r>
        <w:rPr>
          <w:rFonts w:hint="eastAsia" w:ascii="宋体" w:hAnsi="宋体" w:cs="宋体"/>
          <w:color w:val="auto"/>
          <w:sz w:val="24"/>
          <w:u w:val="single"/>
        </w:rPr>
        <w:t>个月</w:t>
      </w:r>
      <w:r>
        <w:rPr>
          <w:rFonts w:hint="eastAsia" w:ascii="宋体" w:hAnsi="宋体" w:cs="宋体"/>
          <w:color w:val="auto"/>
          <w:sz w:val="24"/>
          <w:highlight w:val="none"/>
        </w:rPr>
        <w:t>；</w:t>
      </w:r>
    </w:p>
    <w:p w14:paraId="5EF02E0C">
      <w:pPr>
        <w:spacing w:line="360" w:lineRule="auto"/>
        <w:ind w:firstLine="480" w:firstLineChars="200"/>
        <w:rPr>
          <w:rFonts w:hint="eastAsia" w:ascii="宋体" w:hAnsi="宋体" w:cs="宋体"/>
          <w:color w:val="auto"/>
          <w:sz w:val="24"/>
          <w:u w:val="single"/>
          <w:lang w:val="en-US" w:eastAsia="zh-CN"/>
        </w:rPr>
      </w:pPr>
      <w:r>
        <w:rPr>
          <w:rFonts w:hint="eastAsia" w:ascii="宋体" w:hAnsi="宋体" w:cs="宋体"/>
          <w:color w:val="auto"/>
          <w:sz w:val="24"/>
        </w:rPr>
        <w:t>2.交付期限：</w:t>
      </w:r>
      <w:r>
        <w:rPr>
          <w:rFonts w:hint="eastAsia" w:ascii="宋体" w:hAnsi="宋体" w:cs="宋体"/>
          <w:color w:val="auto"/>
          <w:sz w:val="24"/>
          <w:u w:val="single"/>
          <w:lang w:val="en-US" w:eastAsia="zh-CN"/>
        </w:rPr>
        <w:t>乙方自收到甲方采购订单后3个工作日内完成供货；</w:t>
      </w:r>
    </w:p>
    <w:p w14:paraId="6A478E77">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w:t>
      </w:r>
      <w:r>
        <w:rPr>
          <w:rFonts w:hint="eastAsia" w:ascii="宋体" w:hAnsi="宋体" w:cs="宋体"/>
          <w:sz w:val="24"/>
          <w:u w:val="single"/>
          <w:lang w:val="en-US" w:eastAsia="zh-CN"/>
        </w:rPr>
        <w:t>甲方指定仓库</w:t>
      </w:r>
      <w:r>
        <w:rPr>
          <w:rFonts w:hint="eastAsia" w:ascii="宋体" w:hAnsi="宋体" w:cs="宋体"/>
          <w:sz w:val="24"/>
          <w:u w:val="none"/>
        </w:rPr>
        <w:t>；</w:t>
      </w:r>
    </w:p>
    <w:p w14:paraId="7B969ECC">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14:paraId="15EF754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0FC9425">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14:paraId="1171C86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021F754B">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b/>
        </w:rPr>
      </w:pPr>
      <w:r>
        <w:rPr>
          <w:rFonts w:hint="eastAsia" w:ascii="宋体" w:hAnsi="宋体" w:cs="宋体"/>
          <w:sz w:val="24"/>
        </w:rPr>
        <w:t>（3）特殊情况下，双方友好协商解决。</w:t>
      </w:r>
    </w:p>
    <w:p w14:paraId="23C388BA">
      <w:pPr>
        <w:pStyle w:val="27"/>
        <w:spacing w:before="0" w:beforeAutospacing="0" w:after="0" w:afterAutospacing="0" w:line="360" w:lineRule="auto"/>
        <w:ind w:firstLine="480"/>
        <w:rPr>
          <w:b/>
        </w:rPr>
      </w:pPr>
      <w:r>
        <w:rPr>
          <w:rFonts w:hint="eastAsia"/>
          <w:b/>
        </w:rPr>
        <w:t>四、技术和质量要求</w:t>
      </w:r>
    </w:p>
    <w:p w14:paraId="6FF5D621">
      <w:pPr>
        <w:pStyle w:val="9"/>
        <w:ind w:firstLine="480" w:firstLineChars="200"/>
        <w:rPr>
          <w:rFonts w:hint="eastAsia" w:eastAsiaTheme="minorEastAsia"/>
          <w:color w:val="auto"/>
          <w:highlight w:val="none"/>
          <w:lang w:eastAsia="zh-CN"/>
        </w:rPr>
      </w:pPr>
      <w:bookmarkStart w:id="393" w:name="_Toc1125"/>
      <w:bookmarkStart w:id="394" w:name="_Toc14563"/>
      <w:bookmarkStart w:id="395" w:name="_Toc6596"/>
      <w:r>
        <w:rPr>
          <w:rFonts w:hint="eastAsia" w:ascii="宋体"/>
          <w:color w:val="auto"/>
          <w:highlight w:val="none"/>
          <w:lang w:val="en-US" w:eastAsia="zh-CN"/>
        </w:rPr>
        <w:t>1.</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的气体品牌和</w:t>
      </w:r>
      <w:r>
        <w:rPr>
          <w:rFonts w:hint="eastAsia"/>
          <w:color w:val="auto"/>
          <w:highlight w:val="none"/>
        </w:rPr>
        <w:t>型号等技术参数满足采购内容中的规格型号/技术要求</w:t>
      </w:r>
      <w:r>
        <w:rPr>
          <w:rFonts w:hint="eastAsia"/>
          <w:color w:val="auto"/>
          <w:highlight w:val="none"/>
          <w:lang w:eastAsia="zh-CN"/>
        </w:rPr>
        <w:t>。</w:t>
      </w:r>
    </w:p>
    <w:p w14:paraId="2285A772">
      <w:pPr>
        <w:pStyle w:val="9"/>
        <w:ind w:firstLine="480" w:firstLineChars="200"/>
        <w:rPr>
          <w:lang w:val="en-US"/>
        </w:rPr>
      </w:pPr>
      <w:r>
        <w:rPr>
          <w:rFonts w:hint="eastAsia"/>
          <w:lang w:val="en-US" w:eastAsia="zh-CN"/>
        </w:rPr>
        <w:t>2</w:t>
      </w:r>
      <w:r>
        <w:rPr>
          <w:rFonts w:hint="eastAsia"/>
          <w:lang w:val="en-US"/>
        </w:rPr>
        <w:t>.</w:t>
      </w:r>
      <w:r>
        <w:rPr>
          <w:rFonts w:hint="eastAsia"/>
          <w:lang w:val="en-US" w:eastAsia="zh-CN"/>
        </w:rPr>
        <w:t>工业气体</w:t>
      </w:r>
      <w:r>
        <w:rPr>
          <w:rFonts w:hint="eastAsia"/>
          <w:lang w:val="en-US"/>
        </w:rPr>
        <w:t>必须满足以下要求：</w:t>
      </w:r>
    </w:p>
    <w:p w14:paraId="6A6D877C">
      <w:pPr>
        <w:pStyle w:val="9"/>
        <w:ind w:firstLine="480" w:firstLineChars="200"/>
        <w:rPr>
          <w:rFonts w:hint="eastAsia" w:eastAsia="宋体"/>
          <w:lang w:val="en-US" w:eastAsia="zh-CN"/>
        </w:rPr>
      </w:pPr>
      <w:r>
        <w:rPr>
          <w:rFonts w:hint="eastAsia"/>
          <w:lang w:val="en-US"/>
        </w:rPr>
        <w:t>（1）</w:t>
      </w:r>
      <w:r>
        <w:rPr>
          <w:rFonts w:hint="eastAsia"/>
          <w:lang w:val="en-US" w:eastAsia="zh-CN"/>
        </w:rPr>
        <w:t>每瓶需</w:t>
      </w:r>
      <w:r>
        <w:rPr>
          <w:rFonts w:hint="eastAsia" w:ascii="宋体" w:hAnsi="宋体" w:eastAsia="宋体" w:cs="宋体"/>
          <w:snapToGrid w:val="0"/>
          <w:szCs w:val="21"/>
          <w:lang w:val="en-US" w:eastAsia="zh-CN"/>
        </w:rPr>
        <w:t>配防护帽、两个防震圈</w:t>
      </w:r>
      <w:r>
        <w:rPr>
          <w:rFonts w:hint="eastAsia" w:eastAsia="宋体"/>
          <w:lang w:val="en-US" w:eastAsia="zh-CN"/>
        </w:rPr>
        <w:t>。</w:t>
      </w:r>
    </w:p>
    <w:p w14:paraId="57B03FE9">
      <w:pPr>
        <w:pStyle w:val="9"/>
        <w:ind w:firstLine="480" w:firstLineChars="200"/>
        <w:rPr>
          <w:highlight w:val="yellow"/>
          <w:lang w:val="en-US"/>
        </w:rPr>
      </w:pPr>
      <w:r>
        <w:rPr>
          <w:rFonts w:hint="eastAsia"/>
          <w:lang w:val="en-US"/>
        </w:rPr>
        <w:t>（2）</w:t>
      </w:r>
      <w:r>
        <w:rPr>
          <w:rFonts w:hint="eastAsia" w:cs="Arial"/>
          <w:snapToGrid w:val="0"/>
          <w:color w:val="auto"/>
          <w:kern w:val="2"/>
          <w:sz w:val="24"/>
          <w:szCs w:val="21"/>
          <w:lang w:val="en-US" w:eastAsia="zh-CN" w:bidi="ar-SA"/>
        </w:rPr>
        <w:t>相应气瓶有国家检测报告，充装气体符合国家标准。</w:t>
      </w:r>
    </w:p>
    <w:p w14:paraId="10C56493">
      <w:pPr>
        <w:pStyle w:val="9"/>
        <w:ind w:firstLine="480" w:firstLineChars="200"/>
        <w:rPr>
          <w:lang w:val="en-US"/>
        </w:rPr>
      </w:pPr>
      <w:r>
        <w:rPr>
          <w:rFonts w:hint="eastAsia"/>
          <w:lang w:val="en-US" w:eastAsia="zh-CN"/>
        </w:rPr>
        <w:t>3</w:t>
      </w:r>
      <w:r>
        <w:rPr>
          <w:rFonts w:hint="eastAsia"/>
          <w:lang w:val="en-US"/>
        </w:rPr>
        <w:t>.油品有效期：到货验收合格之日起算不少于</w:t>
      </w:r>
      <w:r>
        <w:rPr>
          <w:rFonts w:hint="eastAsia"/>
          <w:lang w:val="en-US" w:eastAsia="zh-CN"/>
        </w:rPr>
        <w:t>6个月</w:t>
      </w:r>
      <w:r>
        <w:rPr>
          <w:rFonts w:hint="eastAsia"/>
          <w:lang w:val="en-US"/>
        </w:rPr>
        <w:t>。</w:t>
      </w:r>
    </w:p>
    <w:p w14:paraId="6BB8F059">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7DEE0268">
      <w:pPr>
        <w:pStyle w:val="9"/>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u w:val="single"/>
          <w:lang w:val="en-US" w:eastAsia="zh-CN"/>
        </w:rPr>
        <w:t xml:space="preserve"> </w:t>
      </w:r>
      <w:r>
        <w:rPr>
          <w:rFonts w:hint="eastAsia" w:ascii="宋体" w:hAnsi="宋体" w:cs="宋体"/>
          <w:sz w:val="24"/>
          <w:u w:val="single"/>
        </w:rPr>
        <w:t>按采购订单要求执行</w:t>
      </w:r>
      <w:r>
        <w:rPr>
          <w:rFonts w:hint="eastAsia" w:hAnsi="宋体" w:cs="宋体"/>
          <w:sz w:val="24"/>
          <w:u w:val="none"/>
          <w:lang w:eastAsia="zh-CN"/>
        </w:rPr>
        <w:t>。</w:t>
      </w:r>
      <w:r>
        <w:rPr>
          <w:rFonts w:hint="eastAsia"/>
          <w:u w:val="none"/>
          <w:lang w:val="en-US" w:eastAsia="zh-CN"/>
        </w:rPr>
        <w:t xml:space="preserve"> </w:t>
      </w:r>
    </w:p>
    <w:p w14:paraId="3E790589">
      <w:pPr>
        <w:pStyle w:val="9"/>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14:paraId="43EB108F">
      <w:pPr>
        <w:pStyle w:val="9"/>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14:paraId="2FD0EB2B">
      <w:pPr>
        <w:pStyle w:val="9"/>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14:paraId="04D2D3F1">
      <w:pPr>
        <w:pStyle w:val="9"/>
        <w:numPr>
          <w:ilvl w:val="0"/>
          <w:numId w:val="0"/>
        </w:numPr>
        <w:ind w:firstLine="480" w:firstLineChars="200"/>
        <w:rPr>
          <w:rFonts w:hint="default" w:eastAsiaTheme="minorEastAsia"/>
          <w:lang w:val="en-US" w:eastAsia="zh-CN"/>
        </w:rPr>
      </w:pPr>
      <w:r>
        <w:rPr>
          <w:rFonts w:hint="eastAsia"/>
          <w:lang w:val="en-US" w:eastAsia="zh-CN"/>
        </w:rPr>
        <w:t>5.乙方</w:t>
      </w:r>
      <w:r>
        <w:rPr>
          <w:rFonts w:hint="eastAsia"/>
          <w:color w:val="auto"/>
          <w:lang w:val="en-US" w:eastAsia="zh-CN"/>
        </w:rPr>
        <w:t>运输过程须遵守国家相关运输管理规定，使用符合国家规定的专用车辆运输，运输过程中出现的一切问题皆由乙方负责。</w:t>
      </w:r>
    </w:p>
    <w:p w14:paraId="714E8A96">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14:paraId="070B2332">
      <w:pPr>
        <w:pStyle w:val="9"/>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14:paraId="3C3596D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2894D232">
      <w:pPr>
        <w:numPr>
          <w:ilvl w:val="0"/>
          <w:numId w:val="0"/>
        </w:num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eastAsiaTheme="minorEastAsia"/>
          <w:kern w:val="2"/>
          <w:sz w:val="24"/>
          <w:szCs w:val="24"/>
          <w:lang w:val="en-US" w:eastAsia="zh-CN" w:bidi="ar-SA"/>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组织验收，验收应出具</w:t>
      </w:r>
      <w:r>
        <w:rPr>
          <w:rFonts w:hint="eastAsia" w:ascii="宋体" w:hAnsi="宋体" w:cs="宋体"/>
          <w:b/>
          <w:bCs/>
          <w:sz w:val="24"/>
          <w:u w:val="none"/>
        </w:rPr>
        <w:t>验收单</w:t>
      </w:r>
      <w:r>
        <w:rPr>
          <w:rFonts w:hint="eastAsia" w:ascii="宋体" w:hAnsi="宋体" w:cs="宋体"/>
          <w:b/>
          <w:bCs/>
          <w:sz w:val="24"/>
          <w:u w:val="none"/>
          <w:lang w:eastAsia="zh-CN"/>
        </w:rPr>
        <w:t>，</w:t>
      </w:r>
      <w:r>
        <w:rPr>
          <w:rFonts w:hint="eastAsia" w:ascii="宋体" w:hAnsi="宋体" w:cs="宋体"/>
          <w:sz w:val="24"/>
        </w:rPr>
        <w:t>若甲方认为有必要可邀请相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如生产厂家、品牌商、授权经销商等</w:t>
      </w:r>
      <w:r>
        <w:rPr>
          <w:rFonts w:hint="eastAsia" w:ascii="宋体" w:hAnsi="宋体" w:cs="宋体"/>
          <w:color w:val="auto"/>
          <w:sz w:val="24"/>
          <w:lang w:eastAsia="zh-CN"/>
        </w:rPr>
        <w:t>）</w:t>
      </w:r>
      <w:r>
        <w:rPr>
          <w:rFonts w:hint="eastAsia" w:ascii="宋体" w:hAnsi="宋体" w:cs="宋体"/>
          <w:color w:val="auto"/>
          <w:sz w:val="24"/>
        </w:rPr>
        <w:t>参</w:t>
      </w:r>
      <w:r>
        <w:rPr>
          <w:rFonts w:hint="eastAsia" w:ascii="宋体" w:hAnsi="宋体" w:cs="宋体"/>
          <w:sz w:val="24"/>
        </w:rPr>
        <w:t>加</w:t>
      </w:r>
      <w:r>
        <w:rPr>
          <w:rFonts w:hint="eastAsia" w:ascii="宋体" w:hAnsi="宋体" w:cs="宋体"/>
          <w:sz w:val="24"/>
          <w:lang w:val="en-US" w:eastAsia="zh-CN"/>
        </w:rPr>
        <w:t>验收工作</w:t>
      </w:r>
      <w:r>
        <w:rPr>
          <w:rFonts w:hint="eastAsia" w:ascii="宋体" w:hAnsi="宋体" w:cs="宋体"/>
          <w:sz w:val="24"/>
        </w:rPr>
        <w:t>。</w:t>
      </w:r>
    </w:p>
    <w:p w14:paraId="4828D9AC">
      <w:pPr>
        <w:numPr>
          <w:ilvl w:val="0"/>
          <w:numId w:val="0"/>
        </w:numPr>
        <w:tabs>
          <w:tab w:val="left" w:pos="360"/>
          <w:tab w:val="left" w:pos="540"/>
          <w:tab w:val="left" w:pos="1080"/>
        </w:tabs>
        <w:spacing w:line="360" w:lineRule="auto"/>
        <w:ind w:firstLine="480" w:firstLineChars="200"/>
        <w:rPr>
          <w:rFonts w:ascii="宋体" w:hAnsi="宋体" w:eastAsia="宋体" w:cs="宋体"/>
          <w:b/>
          <w:bCs/>
          <w:sz w:val="24"/>
        </w:rPr>
      </w:pPr>
      <w:r>
        <w:rPr>
          <w:rFonts w:ascii="宋体" w:hAnsi="宋体" w:eastAsia="宋体" w:cs="宋体"/>
          <w:kern w:val="2"/>
          <w:sz w:val="24"/>
          <w:szCs w:val="24"/>
          <w:lang w:val="en-US" w:eastAsia="zh-CN" w:bidi="ar-SA"/>
        </w:rPr>
        <w:t>3.</w:t>
      </w:r>
      <w:r>
        <w:rPr>
          <w:rFonts w:hint="eastAsia" w:ascii="宋体" w:hAnsi="宋体" w:eastAsia="宋体" w:cs="宋体"/>
          <w:sz w:val="24"/>
        </w:rPr>
        <w:t>数量按出厂桶装标识数量验收，若因停产、缺货等原因更换包装规格的，总数量不得少于合同约定的总数量；</w:t>
      </w:r>
    </w:p>
    <w:p w14:paraId="6ECD0836">
      <w:pPr>
        <w:pStyle w:val="10"/>
        <w:ind w:left="0" w:leftChars="0" w:firstLine="480" w:firstLineChars="200"/>
        <w:rPr>
          <w:rFonts w:hint="eastAsia" w:ascii="宋体" w:hAnsi="宋体" w:cs="宋体"/>
          <w:sz w:val="24"/>
          <w:highlight w:val="none"/>
        </w:rPr>
      </w:pPr>
      <w:r>
        <w:rPr>
          <w:rFonts w:hint="eastAsia"/>
          <w:highlight w:val="none"/>
          <w:lang w:val="en-US" w:eastAsia="zh-CN"/>
        </w:rPr>
        <w:t>4</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5</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CE6C05A">
      <w:pPr>
        <w:tabs>
          <w:tab w:val="left" w:pos="360"/>
          <w:tab w:val="left" w:pos="540"/>
          <w:tab w:val="left" w:pos="1080"/>
        </w:tabs>
        <w:spacing w:line="360" w:lineRule="auto"/>
        <w:ind w:firstLine="480" w:firstLineChars="200"/>
        <w:rPr>
          <w:rFonts w:hint="eastAsia" w:hAnsi="宋体" w:eastAsia="宋体"/>
          <w:b/>
          <w:lang w:val="en-US"/>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r>
        <w:rPr>
          <w:rFonts w:hint="eastAsia" w:hAnsi="宋体" w:eastAsia="宋体" w:cs="宋体"/>
          <w:lang w:val="en-US"/>
        </w:rPr>
        <w:t xml:space="preserve"> </w:t>
      </w:r>
    </w:p>
    <w:p w14:paraId="42FDBAB2">
      <w:pPr>
        <w:pStyle w:val="9"/>
        <w:ind w:firstLine="482" w:firstLineChars="200"/>
        <w:rPr>
          <w:rFonts w:hint="eastAsia" w:hAnsi="宋体"/>
          <w:b/>
          <w:lang w:val="en-US"/>
        </w:rPr>
      </w:pPr>
      <w:r>
        <w:rPr>
          <w:rFonts w:hint="eastAsia" w:hAnsi="宋体" w:eastAsia="宋体"/>
          <w:b/>
          <w:lang w:val="en-US"/>
        </w:rPr>
        <w:t>七、</w:t>
      </w:r>
      <w:r>
        <w:rPr>
          <w:rFonts w:hint="eastAsia" w:hAnsi="宋体"/>
          <w:b/>
          <w:lang w:val="en-US"/>
        </w:rPr>
        <w:t>验收特别约定条款</w:t>
      </w:r>
    </w:p>
    <w:p w14:paraId="159B3EA9">
      <w:pPr>
        <w:pStyle w:val="10"/>
        <w:rPr>
          <w:rFonts w:hint="eastAsia" w:eastAsiaTheme="minorEastAsia"/>
          <w:lang w:val="en-US" w:eastAsia="zh-CN"/>
        </w:rPr>
      </w:pPr>
      <w:r>
        <w:rPr>
          <w:rFonts w:hint="eastAsia" w:hAnsi="宋体"/>
          <w:b/>
          <w:i w:val="0"/>
          <w:iCs w:val="0"/>
          <w:u w:val="single"/>
          <w:lang w:val="en-US" w:eastAsia="zh-CN"/>
        </w:rPr>
        <w:t>/</w:t>
      </w:r>
    </w:p>
    <w:p w14:paraId="38A4C281">
      <w:pPr>
        <w:pStyle w:val="9"/>
        <w:ind w:firstLine="482" w:firstLineChars="200"/>
        <w:rPr>
          <w:rFonts w:eastAsia="宋体"/>
          <w:b/>
        </w:rPr>
      </w:pPr>
      <w:r>
        <w:rPr>
          <w:rFonts w:hint="eastAsia" w:hAnsi="宋体"/>
          <w:b/>
          <w:lang w:val="en-US"/>
        </w:rPr>
        <w:t>八、</w:t>
      </w:r>
      <w:r>
        <w:rPr>
          <w:rFonts w:hint="eastAsia"/>
          <w:b/>
        </w:rPr>
        <w:t>履约保证金</w:t>
      </w:r>
    </w:p>
    <w:p w14:paraId="5EC12B48">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48FE76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14:paraId="6EED176C">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5AC9C3DC">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14:paraId="2F688563">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14:paraId="174D0C0F">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14:paraId="2C49CFED">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color w:val="auto"/>
          <w:kern w:val="0"/>
          <w:sz w:val="24"/>
          <w:u w:val="single"/>
          <w:lang w:val="en-US" w:eastAsia="zh-CN"/>
        </w:rPr>
        <w:t>本合同</w:t>
      </w:r>
      <w:r>
        <w:rPr>
          <w:rFonts w:hint="eastAsia" w:ascii="宋体" w:hAnsi="宋体" w:cs="宋体"/>
          <w:color w:val="auto"/>
          <w:kern w:val="0"/>
          <w:sz w:val="24"/>
          <w:highlight w:val="none"/>
          <w:u w:val="single"/>
          <w:lang w:val="en-US" w:eastAsia="zh-CN"/>
        </w:rPr>
        <w:t>结束</w:t>
      </w:r>
      <w:r>
        <w:rPr>
          <w:rFonts w:hint="eastAsia" w:ascii="宋体" w:hAnsi="宋体" w:cs="宋体"/>
          <w:color w:val="auto"/>
          <w:kern w:val="0"/>
          <w:sz w:val="24"/>
          <w:highlight w:val="none"/>
          <w:u w:val="none"/>
          <w:lang w:val="en-US" w:eastAsia="zh-CN"/>
        </w:rPr>
        <w:t>并收到履</w:t>
      </w:r>
      <w:r>
        <w:rPr>
          <w:rFonts w:hint="eastAsia" w:ascii="宋体" w:hAnsi="宋体" w:cs="宋体"/>
          <w:kern w:val="0"/>
          <w:sz w:val="24"/>
          <w:highlight w:val="none"/>
          <w:u w:val="none"/>
          <w:lang w:val="en-US" w:eastAsia="zh-CN"/>
        </w:rPr>
        <w:t>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14:paraId="29E5FB1D">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14:paraId="73EC1161">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4620DFCF">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58F4BCC">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F23C237">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A306C9F">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E54B27C">
      <w:pPr>
        <w:pStyle w:val="27"/>
        <w:spacing w:before="0" w:beforeAutospacing="0" w:after="0" w:afterAutospacing="0" w:line="360" w:lineRule="auto"/>
        <w:ind w:firstLine="480"/>
        <w:rPr>
          <w:b/>
          <w:bCs/>
        </w:rPr>
      </w:pPr>
      <w:r>
        <w:rPr>
          <w:rFonts w:hint="eastAsia"/>
          <w:b/>
          <w:bCs/>
        </w:rPr>
        <w:t>十、资金支付</w:t>
      </w:r>
    </w:p>
    <w:p w14:paraId="4C5AB574">
      <w:pPr>
        <w:pStyle w:val="27"/>
        <w:spacing w:before="0" w:beforeAutospacing="0" w:after="0" w:afterAutospacing="0" w:line="360" w:lineRule="auto"/>
        <w:ind w:firstLine="480"/>
      </w:pPr>
      <w:bookmarkStart w:id="396" w:name="_Toc19304"/>
      <w:bookmarkStart w:id="397" w:name="_Toc2846"/>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5E0095F0">
      <w:pPr>
        <w:pStyle w:val="27"/>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single"/>
          <w:lang w:val="en-US" w:eastAsia="zh-CN"/>
        </w:rPr>
        <w:t>/</w:t>
      </w:r>
      <w:r>
        <w:rPr>
          <w:rFonts w:hint="eastAsia"/>
          <w:highlight w:val="none"/>
          <w:u w:val="single"/>
          <w:lang w:val="en-US" w:eastAsia="zh-CN"/>
        </w:rPr>
        <w:t>。</w:t>
      </w:r>
      <w:r>
        <w:rPr>
          <w:rFonts w:hint="eastAsia"/>
          <w:highlight w:val="none"/>
          <w:lang w:val="en-US" w:eastAsia="zh-CN"/>
        </w:rPr>
        <w:t>本</w:t>
      </w:r>
      <w:r>
        <w:rPr>
          <w:rFonts w:hint="eastAsia"/>
          <w:lang w:val="en-US" w:eastAsia="zh-CN"/>
        </w:rPr>
        <w:t>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6EF56536">
      <w:pPr>
        <w:pStyle w:val="27"/>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14A1A06A">
      <w:pPr>
        <w:pStyle w:val="27"/>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D58B75A">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eastAsia="zh-CN"/>
        </w:rPr>
        <w:t>（</w:t>
      </w:r>
      <w:r>
        <w:rPr>
          <w:rFonts w:hint="eastAsia"/>
          <w:u w:val="single"/>
          <w:lang w:val="en-US" w:eastAsia="zh-CN"/>
        </w:rPr>
        <w:t>1</w:t>
      </w:r>
      <w:r>
        <w:rPr>
          <w:rFonts w:hint="eastAsia"/>
          <w:u w:val="single"/>
          <w:lang w:eastAsia="zh-CN"/>
        </w:rPr>
        <w:t>）</w:t>
      </w:r>
      <w:r>
        <w:rPr>
          <w:rFonts w:hint="eastAsia"/>
          <w:u w:val="single"/>
        </w:rPr>
        <w:t xml:space="preserve"> </w:t>
      </w:r>
      <w:r>
        <w:rPr>
          <w:rFonts w:hint="eastAsia"/>
        </w:rPr>
        <w:t>条款规定：</w:t>
      </w:r>
    </w:p>
    <w:bookmarkEnd w:id="396"/>
    <w:bookmarkEnd w:id="397"/>
    <w:bookmarkEnd w:id="398"/>
    <w:p w14:paraId="5B243E0E">
      <w:pPr>
        <w:pStyle w:val="27"/>
        <w:spacing w:before="0" w:beforeAutospacing="0" w:after="0" w:afterAutospacing="0" w:line="360" w:lineRule="auto"/>
        <w:ind w:firstLine="480"/>
        <w:rPr>
          <w:u w:val="single"/>
        </w:rPr>
      </w:pPr>
      <w:bookmarkStart w:id="399" w:name="_Toc19554"/>
      <w:bookmarkStart w:id="400" w:name="_Toc21423"/>
      <w:bookmarkStart w:id="401" w:name="_Toc27250"/>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14:paraId="4423C16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BF929E6">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729639E5">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D414054">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0131982">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14:paraId="28B69E04">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14:paraId="6D84D1D7">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14:paraId="7D115F21">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14:paraId="5C983903">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14:paraId="4B27C79C">
      <w:pPr>
        <w:pStyle w:val="9"/>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14:paraId="23EB3BF4">
      <w:pPr>
        <w:pStyle w:val="9"/>
        <w:ind w:firstLine="480" w:firstLineChars="200"/>
        <w:rPr>
          <w:rFonts w:hint="eastAsia" w:ascii="宋体" w:hAnsi="宋体" w:cs="宋体"/>
          <w:b/>
          <w:sz w:val="24"/>
        </w:rPr>
      </w:pPr>
      <w:bookmarkStart w:id="402" w:name="_Toc28375"/>
      <w:bookmarkStart w:id="403" w:name="_Toc16021"/>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14:paraId="72906505">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07FA78F7">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14:paraId="2275306C">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85FDD0">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5FBF7B4E">
      <w:pPr>
        <w:pStyle w:val="26"/>
        <w:ind w:left="0" w:leftChars="0" w:firstLine="0" w:firstLineChars="0"/>
        <w:rPr>
          <w:rFonts w:ascii="宋体" w:hAnsi="宋体" w:cs="宋体"/>
          <w:b/>
          <w:szCs w:val="24"/>
        </w:rPr>
      </w:pPr>
    </w:p>
    <w:p w14:paraId="7ED2248F">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66136BCD">
      <w:pPr>
        <w:spacing w:line="360" w:lineRule="auto"/>
        <w:ind w:firstLine="482" w:firstLineChars="200"/>
        <w:outlineLvl w:val="0"/>
        <w:rPr>
          <w:rFonts w:ascii="宋体" w:hAnsi="宋体" w:cs="宋体"/>
          <w:b/>
          <w:sz w:val="24"/>
        </w:rPr>
      </w:pPr>
      <w:bookmarkStart w:id="408" w:name="_Ref467379214"/>
      <w:bookmarkStart w:id="409" w:name="_Toc259093669"/>
      <w:bookmarkStart w:id="410" w:name="_Ref467379225"/>
      <w:bookmarkStart w:id="411" w:name="_Toc16917"/>
      <w:bookmarkStart w:id="412" w:name="_Ref467378499"/>
      <w:bookmarkStart w:id="413" w:name="_Ref467378404"/>
      <w:bookmarkStart w:id="414" w:name="_Ref467378463"/>
      <w:bookmarkStart w:id="415" w:name="_Toc19614"/>
      <w:bookmarkStart w:id="416" w:name="_Ref467379205"/>
      <w:bookmarkStart w:id="417" w:name="_Ref467379195"/>
      <w:bookmarkStart w:id="418" w:name="_Ref467379109"/>
      <w:bookmarkStart w:id="419" w:name="_Toc28763"/>
      <w:bookmarkStart w:id="420" w:name="_Ref467379101"/>
      <w:bookmarkStart w:id="421" w:name="_Ref467379094"/>
      <w:bookmarkStart w:id="422" w:name="_Toc279701240"/>
      <w:bookmarkStart w:id="423" w:name="_Toc48790034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C1CE8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14:paraId="057BC19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7E3E80E6">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sz w:val="24"/>
        </w:rPr>
      </w:pPr>
      <w:bookmarkStart w:id="427" w:name="_Toc279701241"/>
      <w:bookmarkStart w:id="428" w:name="_Toc27635"/>
      <w:bookmarkStart w:id="429" w:name="_Toc259093670"/>
      <w:bookmarkStart w:id="430" w:name="_Toc32504"/>
      <w:bookmarkStart w:id="431" w:name="_Toc13336"/>
      <w:bookmarkStart w:id="432" w:name="_Toc487900350"/>
      <w:r>
        <w:rPr>
          <w:rFonts w:hint="eastAsia" w:ascii="宋体" w:hAnsi="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sz w:val="24"/>
        </w:rPr>
      </w:pPr>
      <w:bookmarkStart w:id="433" w:name="_Toc27853"/>
      <w:bookmarkStart w:id="434" w:name="_Toc279701242"/>
      <w:bookmarkStart w:id="435" w:name="_Toc31634"/>
      <w:bookmarkStart w:id="436" w:name="_Toc9829"/>
      <w:bookmarkStart w:id="437" w:name="_Toc259093671"/>
      <w:bookmarkStart w:id="438" w:name="_Toc487900351"/>
      <w:r>
        <w:rPr>
          <w:rFonts w:hint="eastAsia" w:ascii="宋体" w:hAnsi="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A9E9A">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sz w:val="24"/>
        </w:rPr>
      </w:pPr>
      <w:bookmarkStart w:id="439" w:name="_Toc4194"/>
      <w:bookmarkStart w:id="440" w:name="_Toc29149"/>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521609A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412B3614">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911B349">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156E8463">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sz w:val="24"/>
        </w:rPr>
      </w:pPr>
      <w:bookmarkStart w:id="442" w:name="_Toc30272"/>
      <w:bookmarkStart w:id="443" w:name="_Toc26182"/>
      <w:bookmarkStart w:id="444" w:name="_Toc19074"/>
      <w:r>
        <w:rPr>
          <w:rFonts w:hint="eastAsia" w:ascii="宋体" w:hAnsi="宋体" w:cs="宋体"/>
          <w:b/>
          <w:sz w:val="24"/>
        </w:rPr>
        <w:t>五、 履约检查和问题反馈</w:t>
      </w:r>
      <w:bookmarkEnd w:id="442"/>
      <w:bookmarkEnd w:id="443"/>
      <w:bookmarkEnd w:id="444"/>
    </w:p>
    <w:p w14:paraId="746F8851">
      <w:pPr>
        <w:spacing w:line="360" w:lineRule="auto"/>
        <w:ind w:firstLine="480" w:firstLineChars="200"/>
        <w:rPr>
          <w:rFonts w:ascii="宋体" w:hAnsi="宋体" w:cs="宋体"/>
          <w:sz w:val="24"/>
        </w:rPr>
      </w:pPr>
      <w:bookmarkStart w:id="445" w:name="_Toc186431854"/>
      <w:bookmarkStart w:id="446" w:name="_Ref467379807"/>
      <w:bookmarkStart w:id="447" w:name="_Ref467379793"/>
      <w:bookmarkStart w:id="448" w:name="_Toc259093676"/>
      <w:bookmarkStart w:id="449" w:name="_Toc487900357"/>
      <w:bookmarkStart w:id="450" w:name="_Toc27970124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sz w:val="24"/>
        </w:rPr>
      </w:pPr>
      <w:bookmarkStart w:id="452" w:name="_Ref467379863"/>
      <w:bookmarkStart w:id="453" w:name="_Toc279701248"/>
      <w:bookmarkStart w:id="454" w:name="_Ref467379852"/>
      <w:bookmarkStart w:id="455" w:name="_Toc487900358"/>
      <w:bookmarkStart w:id="456" w:name="_Toc259093677"/>
      <w:bookmarkStart w:id="457" w:name="_Ref467379923"/>
      <w:bookmarkStart w:id="458" w:name="_Toc774"/>
      <w:bookmarkStart w:id="459" w:name="_Toc16110"/>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2389BFE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015D31EF">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128CC10">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sz w:val="24"/>
        </w:rPr>
      </w:pPr>
      <w:bookmarkStart w:id="462" w:name="_Toc17244"/>
      <w:bookmarkStart w:id="463" w:name="_Toc279701252"/>
      <w:bookmarkStart w:id="464" w:name="_Toc487900362"/>
      <w:bookmarkStart w:id="465" w:name="_Toc259093681"/>
      <w:r>
        <w:rPr>
          <w:rFonts w:hint="eastAsia" w:ascii="宋体" w:hAnsi="宋体" w:cs="宋体"/>
          <w:b/>
          <w:sz w:val="24"/>
        </w:rPr>
        <w:t>八、货物的风险负担</w:t>
      </w:r>
      <w:bookmarkEnd w:id="462"/>
    </w:p>
    <w:p w14:paraId="5D67B01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7BAE231">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Ref467378121"/>
      <w:bookmarkStart w:id="470" w:name="_Toc279701254"/>
      <w:bookmarkStart w:id="471" w:name="_Toc259093683"/>
      <w:r>
        <w:rPr>
          <w:rFonts w:hint="eastAsia" w:ascii="宋体" w:hAnsi="宋体" w:cs="宋体"/>
          <w:b/>
          <w:sz w:val="24"/>
        </w:rPr>
        <w:t>十、合同变更</w:t>
      </w:r>
      <w:bookmarkEnd w:id="467"/>
      <w:r>
        <w:rPr>
          <w:rFonts w:hint="eastAsia" w:ascii="宋体" w:hAnsi="宋体" w:cs="宋体"/>
          <w:b/>
          <w:sz w:val="24"/>
        </w:rPr>
        <w:t>或补充</w:t>
      </w:r>
    </w:p>
    <w:p w14:paraId="45F1B0F9">
      <w:pPr>
        <w:spacing w:line="360" w:lineRule="auto"/>
        <w:ind w:firstLine="480" w:firstLineChars="200"/>
        <w:rPr>
          <w:rFonts w:ascii="宋体" w:hAnsi="宋体"/>
          <w:sz w:val="24"/>
        </w:rPr>
      </w:pPr>
      <w:bookmarkStart w:id="472" w:name="_Toc259093688"/>
      <w:bookmarkStart w:id="473" w:name="_Toc487900369"/>
      <w:bookmarkStart w:id="474" w:name="_Toc279701259"/>
      <w:bookmarkStart w:id="475" w:name="_Toc10366"/>
      <w:bookmarkStart w:id="476" w:name="_Toc15237"/>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D5835DC">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14:paraId="0FD02E2E">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14:paraId="0FF3B621">
      <w:pPr>
        <w:spacing w:line="360" w:lineRule="auto"/>
        <w:ind w:firstLine="482" w:firstLineChars="200"/>
        <w:outlineLvl w:val="0"/>
        <w:rPr>
          <w:rFonts w:ascii="宋体" w:hAnsi="宋体" w:cs="宋体"/>
          <w:b/>
          <w:sz w:val="24"/>
        </w:rPr>
      </w:pPr>
      <w:bookmarkStart w:id="478" w:name="_Toc13566"/>
      <w:bookmarkStart w:id="479" w:name="_Toc14066"/>
      <w:bookmarkStart w:id="480" w:name="_Toc16508"/>
      <w:r>
        <w:rPr>
          <w:rFonts w:hint="eastAsia" w:ascii="宋体" w:hAnsi="宋体" w:cs="宋体"/>
          <w:b/>
          <w:sz w:val="24"/>
        </w:rPr>
        <w:t>十二、不可抗力</w:t>
      </w:r>
      <w:bookmarkEnd w:id="478"/>
      <w:bookmarkEnd w:id="479"/>
      <w:bookmarkEnd w:id="480"/>
    </w:p>
    <w:p w14:paraId="20E44FD7">
      <w:pPr>
        <w:spacing w:line="360" w:lineRule="auto"/>
        <w:ind w:firstLine="480" w:firstLineChars="200"/>
        <w:rPr>
          <w:rFonts w:ascii="宋体" w:hAnsi="宋体"/>
          <w:sz w:val="24"/>
        </w:rPr>
      </w:pPr>
      <w:bookmarkStart w:id="481" w:name="_Toc6969"/>
      <w:bookmarkStart w:id="482" w:name="_Toc30676"/>
      <w:bookmarkStart w:id="483" w:name="_Toc487900365"/>
      <w:bookmarkStart w:id="484" w:name="_Toc259093684"/>
      <w:bookmarkStart w:id="485" w:name="_Toc689"/>
      <w:bookmarkStart w:id="486" w:name="_Toc27970125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ACB0083">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14:paraId="039E5C7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0F0FA4A">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45647D5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D34ED96">
      <w:pPr>
        <w:spacing w:line="360" w:lineRule="auto"/>
        <w:ind w:firstLine="482" w:firstLineChars="200"/>
        <w:outlineLvl w:val="0"/>
        <w:rPr>
          <w:rFonts w:ascii="宋体" w:hAnsi="宋体" w:cs="宋体"/>
          <w:b/>
          <w:sz w:val="24"/>
        </w:rPr>
      </w:pPr>
      <w:bookmarkStart w:id="487" w:name="_Toc16959"/>
      <w:bookmarkStart w:id="488" w:name="_Toc8298"/>
      <w:bookmarkStart w:id="489" w:name="_Toc487900368"/>
      <w:bookmarkStart w:id="490" w:name="_Toc7102"/>
      <w:bookmarkStart w:id="491" w:name="_Toc279701258"/>
      <w:bookmarkStart w:id="492" w:name="_Toc259093687"/>
      <w:r>
        <w:rPr>
          <w:rFonts w:hint="eastAsia" w:ascii="宋体" w:hAnsi="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sz w:val="24"/>
        </w:rPr>
      </w:pPr>
      <w:bookmarkStart w:id="493" w:name="_Toc15387"/>
      <w:bookmarkStart w:id="494" w:name="_Toc29333"/>
      <w:bookmarkStart w:id="495" w:name="_Toc6134"/>
      <w:r>
        <w:rPr>
          <w:rFonts w:hint="eastAsia" w:ascii="宋体" w:hAnsi="宋体" w:cs="宋体"/>
          <w:b/>
          <w:sz w:val="24"/>
        </w:rPr>
        <w:t>十五、合同中止、终止</w:t>
      </w:r>
      <w:bookmarkEnd w:id="493"/>
      <w:bookmarkEnd w:id="494"/>
      <w:bookmarkEnd w:id="495"/>
    </w:p>
    <w:p w14:paraId="17436890">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5E799C1">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sz w:val="24"/>
        </w:rPr>
      </w:pPr>
      <w:bookmarkStart w:id="496" w:name="_Toc487900371"/>
      <w:bookmarkStart w:id="497" w:name="_Toc279701261"/>
      <w:bookmarkStart w:id="498" w:name="_Toc259093690"/>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C09EF39">
      <w:pPr>
        <w:spacing w:line="360" w:lineRule="auto"/>
        <w:ind w:firstLine="480" w:firstLineChars="200"/>
        <w:rPr>
          <w:rFonts w:ascii="宋体" w:hAnsi="宋体"/>
          <w:sz w:val="24"/>
        </w:rPr>
      </w:pPr>
      <w:bookmarkStart w:id="502" w:name="_Toc18401"/>
      <w:bookmarkStart w:id="503" w:name="_Toc27674"/>
      <w:bookmarkStart w:id="504" w:name="_Toc259093691"/>
      <w:bookmarkStart w:id="505" w:name="_Toc30599"/>
      <w:bookmarkStart w:id="506" w:name="_Toc487900372"/>
      <w:bookmarkStart w:id="507" w:name="_Toc4355"/>
      <w:bookmarkStart w:id="508" w:name="_Toc279701262"/>
      <w:bookmarkStart w:id="509" w:name="_Toc18540"/>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6F9287">
      <w:pPr>
        <w:spacing w:line="360" w:lineRule="auto"/>
        <w:ind w:firstLine="482" w:firstLineChars="200"/>
        <w:outlineLvl w:val="0"/>
        <w:rPr>
          <w:rFonts w:ascii="宋体" w:hAnsi="宋体" w:cs="宋体"/>
          <w:b/>
          <w:sz w:val="24"/>
        </w:rPr>
      </w:pPr>
      <w:bookmarkStart w:id="510" w:name="_Toc487900373"/>
      <w:bookmarkStart w:id="511" w:name="_Toc10330"/>
      <w:bookmarkStart w:id="512" w:name="_Toc12773"/>
      <w:bookmarkStart w:id="513" w:name="_Toc259093692"/>
      <w:bookmarkStart w:id="514" w:name="_Toc18567"/>
      <w:bookmarkStart w:id="515" w:name="_Toc279701263"/>
      <w:r>
        <w:rPr>
          <w:rFonts w:hint="eastAsia" w:ascii="宋体" w:hAnsi="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14:paraId="178EBD0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29DB9FE9">
      <w:pPr>
        <w:spacing w:line="360" w:lineRule="auto"/>
        <w:ind w:firstLine="482" w:firstLineChars="200"/>
        <w:outlineLvl w:val="0"/>
        <w:rPr>
          <w:rFonts w:ascii="宋体" w:hAnsi="宋体"/>
          <w:b/>
          <w:sz w:val="24"/>
        </w:rPr>
      </w:pPr>
      <w:r>
        <w:rPr>
          <w:rFonts w:hint="eastAsia" w:ascii="宋体" w:hAnsi="宋体"/>
          <w:b/>
          <w:sz w:val="24"/>
        </w:rPr>
        <w:t>十九、特别提示</w:t>
      </w:r>
    </w:p>
    <w:p w14:paraId="028FB76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75898801">
      <w:pPr>
        <w:pStyle w:val="2"/>
        <w:rPr>
          <w:rFonts w:hint="eastAsia" w:ascii="宋体" w:hAnsi="宋体"/>
          <w:b/>
          <w:bCs/>
          <w:sz w:val="24"/>
          <w:u w:val="single"/>
        </w:rPr>
      </w:pPr>
    </w:p>
    <w:p w14:paraId="403E2AA7">
      <w:pPr>
        <w:rPr>
          <w:rFonts w:hint="eastAsia"/>
        </w:rPr>
      </w:pPr>
    </w:p>
    <w:p w14:paraId="588EEFF3">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75A1EBE3">
      <w:pPr>
        <w:jc w:val="center"/>
        <w:rPr>
          <w:rFonts w:ascii="宋体" w:hAnsi="宋体" w:eastAsia="宋体" w:cs="Times New Roman"/>
          <w:b/>
        </w:rPr>
      </w:pPr>
    </w:p>
    <w:p w14:paraId="77D06A5F">
      <w:pPr>
        <w:jc w:val="center"/>
        <w:rPr>
          <w:rFonts w:ascii="宋体" w:hAnsi="宋体" w:eastAsia="宋体" w:cs="Times New Roman"/>
          <w:b/>
        </w:rPr>
      </w:pPr>
    </w:p>
    <w:p w14:paraId="0CCEDE54">
      <w:pPr>
        <w:pStyle w:val="26"/>
        <w:spacing w:line="560" w:lineRule="exact"/>
        <w:ind w:left="0" w:leftChars="0" w:firstLine="0" w:firstLineChars="0"/>
        <w:jc w:val="both"/>
        <w:rPr>
          <w:rFonts w:ascii="宋体" w:hAnsi="宋体" w:cs="Times New Roman"/>
          <w:b/>
          <w:szCs w:val="24"/>
        </w:rPr>
      </w:pPr>
    </w:p>
    <w:p w14:paraId="53B54482">
      <w:pPr>
        <w:pStyle w:val="12"/>
        <w:rPr>
          <w:rFonts w:ascii="宋体" w:hAnsi="宋体" w:cs="Times New Roman"/>
          <w:b/>
          <w:szCs w:val="24"/>
        </w:rPr>
      </w:pPr>
    </w:p>
    <w:p w14:paraId="05DD53D2">
      <w:pPr>
        <w:pStyle w:val="12"/>
        <w:rPr>
          <w:rFonts w:ascii="宋体" w:hAnsi="宋体" w:cs="Times New Roman"/>
          <w:b/>
          <w:szCs w:val="24"/>
        </w:rPr>
      </w:pPr>
    </w:p>
    <w:p w14:paraId="0186CFE8">
      <w:pPr>
        <w:pStyle w:val="12"/>
        <w:rPr>
          <w:rFonts w:ascii="宋体" w:hAnsi="宋体" w:cs="Times New Roman"/>
          <w:b/>
          <w:szCs w:val="24"/>
        </w:rPr>
      </w:pPr>
    </w:p>
    <w:p w14:paraId="0EF15CEF">
      <w:pPr>
        <w:pStyle w:val="12"/>
        <w:rPr>
          <w:rFonts w:ascii="宋体" w:hAnsi="宋体" w:cs="Times New Roman"/>
          <w:b/>
          <w:szCs w:val="24"/>
        </w:rPr>
      </w:pPr>
    </w:p>
    <w:p w14:paraId="0F0A33C9">
      <w:pPr>
        <w:pStyle w:val="12"/>
        <w:rPr>
          <w:rFonts w:ascii="宋体" w:hAnsi="宋体" w:cs="Times New Roman"/>
          <w:b/>
          <w:szCs w:val="24"/>
        </w:rPr>
      </w:pPr>
    </w:p>
    <w:p w14:paraId="52532F71">
      <w:pPr>
        <w:pStyle w:val="12"/>
        <w:rPr>
          <w:rFonts w:ascii="宋体" w:hAnsi="宋体" w:cs="Times New Roman"/>
          <w:b/>
          <w:szCs w:val="24"/>
        </w:rPr>
      </w:pPr>
    </w:p>
    <w:p w14:paraId="04729717">
      <w:pPr>
        <w:pStyle w:val="12"/>
        <w:rPr>
          <w:rFonts w:ascii="宋体" w:hAnsi="宋体" w:cs="Times New Roman"/>
          <w:b/>
          <w:szCs w:val="24"/>
        </w:rPr>
      </w:pPr>
    </w:p>
    <w:p w14:paraId="6731047C">
      <w:pPr>
        <w:pStyle w:val="12"/>
        <w:rPr>
          <w:rFonts w:ascii="宋体" w:hAnsi="宋体" w:cs="Times New Roman"/>
          <w:b/>
          <w:szCs w:val="24"/>
        </w:rPr>
      </w:pPr>
    </w:p>
    <w:p w14:paraId="4FCBF9BF">
      <w:pPr>
        <w:pStyle w:val="12"/>
        <w:rPr>
          <w:rFonts w:ascii="宋体" w:hAnsi="宋体" w:cs="Times New Roman"/>
          <w:b/>
          <w:szCs w:val="24"/>
        </w:rPr>
      </w:pPr>
    </w:p>
    <w:p w14:paraId="75E8421E">
      <w:pPr>
        <w:pStyle w:val="12"/>
        <w:rPr>
          <w:rFonts w:ascii="宋体" w:hAnsi="宋体" w:cs="Times New Roman"/>
          <w:b/>
          <w:szCs w:val="24"/>
        </w:rPr>
      </w:pPr>
    </w:p>
    <w:p w14:paraId="149408BF">
      <w:pPr>
        <w:pStyle w:val="12"/>
        <w:rPr>
          <w:rFonts w:ascii="宋体" w:hAnsi="宋体" w:cs="Times New Roman"/>
          <w:b/>
          <w:szCs w:val="24"/>
        </w:rPr>
      </w:pPr>
    </w:p>
    <w:p w14:paraId="5F243DEB">
      <w:pPr>
        <w:pStyle w:val="12"/>
        <w:rPr>
          <w:rFonts w:ascii="宋体" w:hAnsi="宋体" w:cs="Times New Roman"/>
          <w:b/>
          <w:szCs w:val="24"/>
        </w:rPr>
      </w:pPr>
    </w:p>
    <w:p w14:paraId="29256CAB">
      <w:pPr>
        <w:pStyle w:val="12"/>
        <w:rPr>
          <w:rFonts w:ascii="宋体" w:hAnsi="宋体" w:cs="Times New Roman"/>
          <w:b/>
          <w:szCs w:val="24"/>
        </w:rPr>
      </w:pPr>
    </w:p>
    <w:p w14:paraId="034BD863">
      <w:pPr>
        <w:pStyle w:val="12"/>
        <w:rPr>
          <w:rFonts w:ascii="宋体" w:hAnsi="宋体" w:cs="Times New Roman"/>
          <w:b/>
          <w:szCs w:val="24"/>
        </w:rPr>
      </w:pPr>
    </w:p>
    <w:p w14:paraId="0A4A1599">
      <w:pPr>
        <w:pStyle w:val="12"/>
        <w:rPr>
          <w:rFonts w:ascii="宋体" w:hAnsi="宋体" w:cs="Times New Roman"/>
          <w:b/>
          <w:szCs w:val="24"/>
        </w:rPr>
      </w:pPr>
    </w:p>
    <w:p w14:paraId="3CE0724B">
      <w:pPr>
        <w:pStyle w:val="12"/>
        <w:rPr>
          <w:rFonts w:ascii="宋体" w:hAnsi="宋体" w:cs="Times New Roman"/>
          <w:b/>
          <w:szCs w:val="24"/>
        </w:rPr>
      </w:pPr>
    </w:p>
    <w:p w14:paraId="376F541E">
      <w:pPr>
        <w:pStyle w:val="26"/>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14:paraId="59315023">
      <w:pPr>
        <w:pStyle w:val="12"/>
        <w:ind w:firstLine="0" w:firstLineChars="0"/>
      </w:pPr>
    </w:p>
    <w:p w14:paraId="0D5CF50B">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14:paraId="6B37D92D">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14:paraId="01A81E18">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14:paraId="30E61132">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14:paraId="7EA78413">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14:paraId="50F55FC8">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14:paraId="63B2A3F4">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38249BAE">
      <w:pPr>
        <w:adjustRightInd w:val="0"/>
        <w:spacing w:line="360" w:lineRule="auto"/>
        <w:ind w:firstLine="32"/>
        <w:rPr>
          <w:rFonts w:ascii="宋体" w:hAnsi="宋体" w:eastAsia="宋体" w:cs="宋体"/>
          <w:color w:val="000000"/>
          <w:sz w:val="24"/>
        </w:rPr>
      </w:pPr>
    </w:p>
    <w:p w14:paraId="780F25FD"/>
    <w:p w14:paraId="436BDC71">
      <w:pPr>
        <w:pStyle w:val="2"/>
      </w:pPr>
    </w:p>
    <w:p w14:paraId="3B30CD1D"/>
    <w:p w14:paraId="4C02A6D7">
      <w:pPr>
        <w:pStyle w:val="2"/>
      </w:pPr>
    </w:p>
    <w:p w14:paraId="26FB74E3"/>
    <w:p w14:paraId="09925D1E">
      <w:pPr>
        <w:pStyle w:val="2"/>
      </w:pPr>
    </w:p>
    <w:p w14:paraId="0A428148"/>
    <w:p w14:paraId="5032983F">
      <w:pPr>
        <w:pStyle w:val="2"/>
      </w:pPr>
    </w:p>
    <w:p w14:paraId="0F316C51"/>
    <w:p w14:paraId="538D5751">
      <w:pPr>
        <w:pStyle w:val="2"/>
      </w:pPr>
    </w:p>
    <w:p w14:paraId="4C9F3A50"/>
    <w:p w14:paraId="1074DA11">
      <w:pPr>
        <w:pStyle w:val="2"/>
      </w:pPr>
    </w:p>
    <w:p w14:paraId="56E9180A"/>
    <w:p w14:paraId="6A2840D8">
      <w:pPr>
        <w:pStyle w:val="2"/>
      </w:pPr>
    </w:p>
    <w:p w14:paraId="57D857C5"/>
    <w:p w14:paraId="20BCB7AA">
      <w:pPr>
        <w:pStyle w:val="2"/>
      </w:pPr>
    </w:p>
    <w:p w14:paraId="06927E1E"/>
    <w:p w14:paraId="4A6541C9">
      <w:pPr>
        <w:pStyle w:val="2"/>
      </w:pPr>
    </w:p>
    <w:p w14:paraId="3D770029"/>
    <w:p w14:paraId="413C13D9">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8"/>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14:paraId="0CA048D1">
      <w:pPr>
        <w:rPr>
          <w:rFonts w:ascii="宋体" w:hAnsi="宋体" w:cs="宋体"/>
          <w:sz w:val="24"/>
        </w:rPr>
      </w:pPr>
    </w:p>
    <w:p w14:paraId="00DD66D7"/>
    <w:p w14:paraId="1319085A"/>
    <w:p w14:paraId="38215788"/>
    <w:p w14:paraId="6805A370"/>
    <w:p w14:paraId="1E1E9C42"/>
    <w:p w14:paraId="25B9FD9D"/>
    <w:p w14:paraId="024F25D4"/>
    <w:p w14:paraId="26D761B0"/>
    <w:p w14:paraId="36FE7252"/>
    <w:p w14:paraId="5FA99274"/>
    <w:p w14:paraId="66F86649"/>
    <w:p w14:paraId="0F0EC043"/>
    <w:p w14:paraId="28CA478E"/>
    <w:p w14:paraId="6B70E072"/>
    <w:p w14:paraId="00139F5B"/>
    <w:p w14:paraId="48131D53"/>
    <w:p w14:paraId="36EA85FA"/>
    <w:p w14:paraId="54765E88"/>
    <w:p w14:paraId="450D1EDA"/>
    <w:p w14:paraId="356674B0"/>
    <w:p w14:paraId="1478DC7E"/>
    <w:p w14:paraId="2FB8C608"/>
    <w:p w14:paraId="7A029599"/>
    <w:p w14:paraId="7B511608"/>
    <w:p w14:paraId="694B0CCB"/>
    <w:p w14:paraId="32532A12"/>
    <w:p w14:paraId="4CE2BE92"/>
    <w:p w14:paraId="69541BC5"/>
    <w:p w14:paraId="62543C43"/>
    <w:p w14:paraId="2C246B5B"/>
    <w:p w14:paraId="29B5B5A1"/>
    <w:p w14:paraId="341A3514">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7E354934">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14:paraId="39666BEF">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ascii="Times New Roman" w:hAnsi="Times New Roman" w:eastAsia="Cambria Math" w:cs="Times New Roman"/>
          <w:sz w:val="96"/>
          <w:szCs w:val="22"/>
        </w:rPr>
      </w:pPr>
    </w:p>
    <w:p w14:paraId="122D35ED">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2025年-2026年工业气体采购项目（重新询价）</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202507029</w:t>
      </w:r>
      <w:r>
        <w:rPr>
          <w:rFonts w:hint="eastAsia" w:ascii="宋体" w:hAnsi="宋体" w:eastAsia="宋体" w:cs="宋体"/>
          <w:sz w:val="28"/>
          <w:szCs w:val="22"/>
          <w:u w:val="single"/>
        </w:rPr>
        <w:t xml:space="preserve">           </w:t>
      </w:r>
    </w:p>
    <w:p w14:paraId="6B35C4DF">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B82A6DB">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32068CAA">
      <w:pPr>
        <w:spacing w:line="360" w:lineRule="auto"/>
        <w:jc w:val="center"/>
        <w:outlineLvl w:val="0"/>
        <w:rPr>
          <w:rFonts w:cs="仿宋" w:asciiTheme="minorEastAsia" w:hAnsiTheme="minorEastAsia"/>
          <w:b/>
          <w:kern w:val="0"/>
          <w:sz w:val="36"/>
          <w:szCs w:val="36"/>
        </w:rPr>
      </w:pPr>
    </w:p>
    <w:p w14:paraId="67074F47">
      <w:pPr>
        <w:spacing w:line="360" w:lineRule="auto"/>
        <w:jc w:val="center"/>
        <w:outlineLvl w:val="0"/>
        <w:rPr>
          <w:rFonts w:cs="仿宋" w:asciiTheme="minorEastAsia" w:hAnsiTheme="minorEastAsia"/>
          <w:b/>
          <w:kern w:val="0"/>
          <w:sz w:val="36"/>
          <w:szCs w:val="36"/>
        </w:rPr>
      </w:pPr>
    </w:p>
    <w:p w14:paraId="16333876">
      <w:pPr>
        <w:spacing w:line="360" w:lineRule="auto"/>
        <w:jc w:val="center"/>
        <w:outlineLvl w:val="0"/>
        <w:rPr>
          <w:rFonts w:cs="仿宋" w:asciiTheme="minorEastAsia" w:hAnsiTheme="minorEastAsia"/>
          <w:b/>
          <w:kern w:val="0"/>
          <w:sz w:val="36"/>
          <w:szCs w:val="36"/>
        </w:rPr>
      </w:pPr>
    </w:p>
    <w:p w14:paraId="2FF1FF9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048DE1B1">
      <w:pPr>
        <w:spacing w:line="360" w:lineRule="auto"/>
        <w:jc w:val="center"/>
        <w:outlineLvl w:val="0"/>
        <w:rPr>
          <w:rFonts w:cs="仿宋" w:asciiTheme="minorEastAsia" w:hAnsiTheme="minorEastAsia"/>
          <w:b/>
          <w:kern w:val="0"/>
          <w:sz w:val="36"/>
          <w:szCs w:val="36"/>
        </w:rPr>
      </w:pPr>
    </w:p>
    <w:p w14:paraId="2EF2753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F1CB74D">
      <w:pPr>
        <w:spacing w:line="360" w:lineRule="auto"/>
        <w:jc w:val="center"/>
        <w:outlineLvl w:val="0"/>
        <w:rPr>
          <w:rFonts w:cs="仿宋" w:asciiTheme="minorEastAsia" w:hAnsiTheme="minorEastAsia"/>
          <w:b/>
          <w:kern w:val="0"/>
          <w:sz w:val="36"/>
          <w:szCs w:val="36"/>
        </w:rPr>
      </w:pPr>
    </w:p>
    <w:p w14:paraId="0483829F">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76F627E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47D185E0">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14:paraId="11E7179B">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AC379F1">
      <w:pPr>
        <w:snapToGrid w:val="0"/>
        <w:spacing w:line="360" w:lineRule="auto"/>
        <w:rPr>
          <w:rFonts w:hint="eastAsia" w:cs="仿宋" w:asciiTheme="minorEastAsia" w:hAnsiTheme="minorEastAsia"/>
          <w:sz w:val="24"/>
        </w:rPr>
      </w:pPr>
    </w:p>
    <w:p w14:paraId="5304A630">
      <w:pPr>
        <w:pStyle w:val="9"/>
      </w:pPr>
    </w:p>
    <w:p w14:paraId="75D87100">
      <w:pPr>
        <w:pStyle w:val="10"/>
      </w:pPr>
    </w:p>
    <w:p w14:paraId="6B732297"/>
    <w:p w14:paraId="331BDF6A">
      <w:pPr>
        <w:pStyle w:val="9"/>
      </w:pPr>
    </w:p>
    <w:p w14:paraId="653829AB">
      <w:pPr>
        <w:pStyle w:val="10"/>
      </w:pPr>
    </w:p>
    <w:p w14:paraId="13702602"/>
    <w:p w14:paraId="193DA332">
      <w:pPr>
        <w:pStyle w:val="9"/>
      </w:pPr>
    </w:p>
    <w:p w14:paraId="2FC68D1D">
      <w:pPr>
        <w:pStyle w:val="10"/>
      </w:pPr>
    </w:p>
    <w:p w14:paraId="1E7D41D8"/>
    <w:p w14:paraId="0B2DBFD6">
      <w:pPr>
        <w:pStyle w:val="9"/>
      </w:pPr>
    </w:p>
    <w:p w14:paraId="07D6094F">
      <w:pPr>
        <w:pStyle w:val="10"/>
      </w:pPr>
    </w:p>
    <w:p w14:paraId="0DDE1389">
      <w:pPr>
        <w:pStyle w:val="11"/>
      </w:pPr>
    </w:p>
    <w:p w14:paraId="4AF66D07"/>
    <w:p w14:paraId="7003306E">
      <w:pPr>
        <w:pStyle w:val="2"/>
      </w:pPr>
    </w:p>
    <w:p w14:paraId="6FA95176">
      <w:pPr>
        <w:pStyle w:val="10"/>
      </w:pPr>
    </w:p>
    <w:p w14:paraId="65D298D1">
      <w:pPr>
        <w:pStyle w:val="11"/>
      </w:pPr>
    </w:p>
    <w:p w14:paraId="4C43C777"/>
    <w:p w14:paraId="5AB883BB"/>
    <w:p w14:paraId="5F36394A"/>
    <w:p w14:paraId="2C8E3E17"/>
    <w:p w14:paraId="1E29E49E"/>
    <w:p w14:paraId="3AC9F638">
      <w:pPr>
        <w:pStyle w:val="11"/>
      </w:pPr>
    </w:p>
    <w:p w14:paraId="3C41F589"/>
    <w:p w14:paraId="73BF326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072EEFA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21AE5CF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rPr>
        <w:t>】采购活动，郑重承诺：</w:t>
      </w:r>
    </w:p>
    <w:p w14:paraId="558A78C5">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306D4D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7A8F258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BD23AA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F60CE4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1EE022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3544504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22359FD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175AF26B">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14:paraId="56D69DA8">
      <w:pPr>
        <w:snapToGrid w:val="0"/>
        <w:spacing w:line="360" w:lineRule="auto"/>
        <w:ind w:firstLine="480" w:firstLineChars="200"/>
        <w:rPr>
          <w:rFonts w:hint="eastAsia" w:cs="仿宋" w:asciiTheme="minorEastAsia" w:hAnsiTheme="minorEastAsia"/>
          <w:sz w:val="24"/>
        </w:rPr>
      </w:pPr>
    </w:p>
    <w:p w14:paraId="55F2CE75">
      <w:pPr>
        <w:snapToGrid w:val="0"/>
        <w:spacing w:line="360" w:lineRule="auto"/>
        <w:ind w:firstLine="480" w:firstLineChars="200"/>
        <w:rPr>
          <w:rFonts w:hint="eastAsia" w:cs="仿宋" w:asciiTheme="minorEastAsia" w:hAnsiTheme="minorEastAsia"/>
          <w:sz w:val="24"/>
        </w:rPr>
      </w:pPr>
    </w:p>
    <w:p w14:paraId="14F34D3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BE1A9B">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14:paraId="29241217">
      <w:pPr>
        <w:snapToGrid w:val="0"/>
        <w:spacing w:line="360" w:lineRule="auto"/>
        <w:ind w:right="480"/>
        <w:jc w:val="center"/>
        <w:rPr>
          <w:rFonts w:cs="仿宋" w:asciiTheme="minorEastAsia" w:hAnsiTheme="minorEastAsia"/>
          <w:b/>
          <w:kern w:val="0"/>
          <w:sz w:val="32"/>
          <w:szCs w:val="32"/>
        </w:rPr>
      </w:pPr>
    </w:p>
    <w:p w14:paraId="05C0A39F"/>
    <w:p w14:paraId="3A21AAF1">
      <w:pPr>
        <w:pStyle w:val="9"/>
      </w:pPr>
    </w:p>
    <w:p w14:paraId="282928E8">
      <w:pPr>
        <w:pStyle w:val="10"/>
      </w:pPr>
    </w:p>
    <w:p w14:paraId="32D92D93"/>
    <w:p w14:paraId="21F07E84">
      <w:pPr>
        <w:pStyle w:val="9"/>
      </w:pPr>
    </w:p>
    <w:p w14:paraId="26E50E1C">
      <w:pPr>
        <w:pStyle w:val="10"/>
      </w:pPr>
    </w:p>
    <w:p w14:paraId="63ED5F2D"/>
    <w:p w14:paraId="4744CB19">
      <w:pPr>
        <w:pStyle w:val="9"/>
      </w:pPr>
    </w:p>
    <w:p w14:paraId="08D596A0">
      <w:pPr>
        <w:pStyle w:val="10"/>
      </w:pPr>
    </w:p>
    <w:p w14:paraId="594551C6"/>
    <w:p w14:paraId="672027BB">
      <w:pPr>
        <w:pStyle w:val="16"/>
      </w:pPr>
    </w:p>
    <w:p w14:paraId="1E1E8415">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BD0885F">
      <w:pPr>
        <w:pStyle w:val="9"/>
        <w:rPr>
          <w:lang w:val="en-US"/>
        </w:rPr>
      </w:pPr>
    </w:p>
    <w:p w14:paraId="097C3AAF">
      <w:pPr>
        <w:spacing w:line="360" w:lineRule="auto"/>
        <w:ind w:firstLine="643" w:firstLineChars="200"/>
        <w:rPr>
          <w:rFonts w:cs="仿宋" w:asciiTheme="minorEastAsia" w:hAnsiTheme="minorEastAsia"/>
          <w:b/>
          <w:kern w:val="0"/>
          <w:sz w:val="32"/>
          <w:szCs w:val="32"/>
        </w:rPr>
      </w:pPr>
    </w:p>
    <w:p w14:paraId="3C8F0FCF">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14:paraId="1487E836">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14:paraId="3F847349"/>
    <w:p w14:paraId="0C27A501">
      <w:pPr>
        <w:pStyle w:val="9"/>
      </w:pPr>
    </w:p>
    <w:p w14:paraId="30ECC10F">
      <w:pPr>
        <w:pStyle w:val="10"/>
      </w:pPr>
    </w:p>
    <w:p w14:paraId="44C8B66B"/>
    <w:p w14:paraId="111DE178">
      <w:pPr>
        <w:pStyle w:val="9"/>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38C61701">
      <w:pPr>
        <w:pStyle w:val="10"/>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D1A5A"/>
    <w:p w14:paraId="10E455D0">
      <w:pPr>
        <w:pStyle w:val="9"/>
      </w:pPr>
    </w:p>
    <w:p w14:paraId="6C6C041E">
      <w:pPr>
        <w:pStyle w:val="10"/>
      </w:pPr>
    </w:p>
    <w:p w14:paraId="3F8CAF64"/>
    <w:p w14:paraId="7AC5CC7D">
      <w:pPr>
        <w:pStyle w:val="9"/>
      </w:pPr>
    </w:p>
    <w:p w14:paraId="764F6707">
      <w:pPr>
        <w:pStyle w:val="10"/>
      </w:pPr>
    </w:p>
    <w:p w14:paraId="2D6DDF6E"/>
    <w:p w14:paraId="5C5B213C">
      <w:pPr>
        <w:pStyle w:val="9"/>
      </w:pPr>
    </w:p>
    <w:p w14:paraId="3B2195A4">
      <w:pPr>
        <w:pStyle w:val="10"/>
      </w:pPr>
    </w:p>
    <w:p w14:paraId="7AD3CA32"/>
    <w:p w14:paraId="02BA273D">
      <w:pPr>
        <w:pStyle w:val="9"/>
      </w:pPr>
    </w:p>
    <w:p w14:paraId="16A0B7F5">
      <w:pPr>
        <w:pStyle w:val="10"/>
      </w:pPr>
    </w:p>
    <w:p w14:paraId="1AFC3120"/>
    <w:p w14:paraId="43E3F283">
      <w:pPr>
        <w:pStyle w:val="9"/>
      </w:pPr>
    </w:p>
    <w:p w14:paraId="7DC08AEC">
      <w:pPr>
        <w:pStyle w:val="10"/>
      </w:pPr>
    </w:p>
    <w:p w14:paraId="18D3DB94"/>
    <w:p w14:paraId="3B9546A4">
      <w:pPr>
        <w:pStyle w:val="9"/>
      </w:pPr>
    </w:p>
    <w:p w14:paraId="2CBB9D14">
      <w:pPr>
        <w:pStyle w:val="9"/>
      </w:pPr>
    </w:p>
    <w:p w14:paraId="317FC9E7">
      <w:pPr>
        <w:pStyle w:val="10"/>
      </w:pPr>
    </w:p>
    <w:p w14:paraId="13EE4B61">
      <w:pPr>
        <w:pStyle w:val="9"/>
      </w:pPr>
    </w:p>
    <w:p w14:paraId="51D0F5E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884022F">
      <w:pPr>
        <w:spacing w:line="360" w:lineRule="auto"/>
        <w:jc w:val="center"/>
        <w:outlineLvl w:val="0"/>
        <w:rPr>
          <w:rFonts w:cs="仿宋" w:asciiTheme="minorEastAsia" w:hAnsiTheme="minorEastAsia"/>
          <w:b/>
          <w:kern w:val="0"/>
          <w:sz w:val="24"/>
        </w:rPr>
      </w:pPr>
    </w:p>
    <w:p w14:paraId="345841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4D27765B">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DA62531">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5851DC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A5C9CD3">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4272F4CA">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46CFFD1">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5DFD465">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4CFB5D2D">
      <w:pPr>
        <w:snapToGrid w:val="0"/>
        <w:spacing w:line="360" w:lineRule="auto"/>
        <w:rPr>
          <w:rFonts w:cs="仿宋" w:asciiTheme="minorEastAsia" w:hAnsiTheme="minorEastAsia"/>
          <w:sz w:val="24"/>
        </w:rPr>
      </w:pPr>
    </w:p>
    <w:p w14:paraId="71454EB0">
      <w:pPr>
        <w:pStyle w:val="10"/>
      </w:pPr>
    </w:p>
    <w:p w14:paraId="1A2E8DD5"/>
    <w:p w14:paraId="210A8F52">
      <w:pPr>
        <w:pStyle w:val="9"/>
      </w:pPr>
    </w:p>
    <w:p w14:paraId="6D6F5712">
      <w:pPr>
        <w:pStyle w:val="10"/>
      </w:pPr>
    </w:p>
    <w:p w14:paraId="086B93DF"/>
    <w:p w14:paraId="4592615A">
      <w:pPr>
        <w:pStyle w:val="9"/>
      </w:pPr>
    </w:p>
    <w:p w14:paraId="7427FE09">
      <w:pPr>
        <w:pStyle w:val="10"/>
      </w:pPr>
    </w:p>
    <w:p w14:paraId="5E6040BE"/>
    <w:p w14:paraId="68B2145C">
      <w:pPr>
        <w:pStyle w:val="9"/>
      </w:pPr>
    </w:p>
    <w:p w14:paraId="5A7C2A70">
      <w:pPr>
        <w:pStyle w:val="10"/>
      </w:pPr>
    </w:p>
    <w:p w14:paraId="5E37B237"/>
    <w:p w14:paraId="154C73FF">
      <w:pPr>
        <w:pStyle w:val="9"/>
      </w:pPr>
    </w:p>
    <w:p w14:paraId="0674AE80">
      <w:pPr>
        <w:pStyle w:val="10"/>
      </w:pPr>
    </w:p>
    <w:p w14:paraId="6339BE2C"/>
    <w:p w14:paraId="6BCD0F54">
      <w:pPr>
        <w:pStyle w:val="9"/>
      </w:pPr>
    </w:p>
    <w:p w14:paraId="1F6E8CDC">
      <w:pPr>
        <w:pStyle w:val="10"/>
      </w:pPr>
    </w:p>
    <w:p w14:paraId="311BD0AC"/>
    <w:p w14:paraId="25BD0831">
      <w:pPr>
        <w:pStyle w:val="9"/>
      </w:pPr>
    </w:p>
    <w:p w14:paraId="16A0C77E">
      <w:pPr>
        <w:pStyle w:val="10"/>
      </w:pPr>
    </w:p>
    <w:p w14:paraId="4811A9DB">
      <w:pPr>
        <w:pStyle w:val="10"/>
        <w:ind w:left="0" w:leftChars="0" w:firstLine="0" w:firstLineChars="0"/>
      </w:pPr>
    </w:p>
    <w:p w14:paraId="6988256B">
      <w:pPr>
        <w:keepNext w:val="0"/>
        <w:keepLines w:val="0"/>
        <w:pageBreakBefore w:val="0"/>
        <w:widowControl w:val="0"/>
        <w:kinsoku/>
        <w:wordWrap/>
        <w:overflowPunct/>
        <w:topLinePunct w:val="0"/>
        <w:bidi w:val="0"/>
        <w:snapToGrid w:val="0"/>
        <w:spacing w:line="400" w:lineRule="exact"/>
        <w:jc w:val="center"/>
        <w:textAlignment w:val="auto"/>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2A18D6B2">
      <w:pPr>
        <w:keepNext w:val="0"/>
        <w:keepLines w:val="0"/>
        <w:pageBreakBefore w:val="0"/>
        <w:widowControl w:val="0"/>
        <w:kinsoku/>
        <w:wordWrap/>
        <w:overflowPunct/>
        <w:topLinePunct w:val="0"/>
        <w:bidi w:val="0"/>
        <w:snapToGrid w:val="0"/>
        <w:spacing w:line="400" w:lineRule="exact"/>
        <w:textAlignment w:val="auto"/>
        <w:rPr>
          <w:rFonts w:cs="仿宋" w:asciiTheme="minorEastAsia" w:hAnsiTheme="minorEastAsia"/>
          <w:sz w:val="24"/>
        </w:rPr>
      </w:pPr>
      <w:r>
        <w:rPr>
          <w:rFonts w:hint="eastAsia" w:cs="仿宋" w:asciiTheme="minorEastAsia" w:hAnsiTheme="minorEastAsia"/>
          <w:sz w:val="24"/>
        </w:rPr>
        <w:t>杭州临江环境能源有限公司：</w:t>
      </w:r>
    </w:p>
    <w:p w14:paraId="625057B7">
      <w:pPr>
        <w:keepNext w:val="0"/>
        <w:keepLines w:val="0"/>
        <w:pageBreakBefore w:val="0"/>
        <w:widowControl w:val="0"/>
        <w:kinsoku/>
        <w:wordWrap/>
        <w:overflowPunct/>
        <w:topLinePunct w:val="0"/>
        <w:bidi w:val="0"/>
        <w:snapToGrid w:val="0"/>
        <w:spacing w:line="400" w:lineRule="exact"/>
        <w:ind w:firstLine="480" w:firstLineChars="200"/>
        <w:textAlignment w:val="auto"/>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2B9FBD18">
      <w:pPr>
        <w:keepNext w:val="0"/>
        <w:keepLines w:val="0"/>
        <w:pageBreakBefore w:val="0"/>
        <w:widowControl w:val="0"/>
        <w:kinsoku/>
        <w:wordWrap/>
        <w:overflowPunct/>
        <w:topLinePunct w:val="0"/>
        <w:bidi w:val="0"/>
        <w:snapToGrid w:val="0"/>
        <w:spacing w:line="400" w:lineRule="exact"/>
        <w:ind w:firstLine="480" w:firstLineChars="200"/>
        <w:textAlignment w:val="auto"/>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E545A2A">
      <w:pPr>
        <w:keepNext w:val="0"/>
        <w:keepLines w:val="0"/>
        <w:pageBreakBefore w:val="0"/>
        <w:widowControl w:val="0"/>
        <w:kinsoku/>
        <w:wordWrap/>
        <w:overflowPunct/>
        <w:topLinePunct w:val="0"/>
        <w:bidi w:val="0"/>
        <w:snapToGrid w:val="0"/>
        <w:spacing w:line="400" w:lineRule="exact"/>
        <w:ind w:firstLine="480" w:firstLineChars="200"/>
        <w:textAlignment w:val="auto"/>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14:paraId="37AF1E14">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2.1资格文件：</w:t>
      </w:r>
    </w:p>
    <w:p w14:paraId="0731A451">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2.1.1承诺函；</w:t>
      </w:r>
    </w:p>
    <w:p w14:paraId="4EDBAA9D">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2.1.2需满足的资格要求（未要求的，无需提供）；</w:t>
      </w:r>
    </w:p>
    <w:p w14:paraId="3516745E">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2.1.3本项目的特定要求（未要求的，无需提供）。</w:t>
      </w:r>
    </w:p>
    <w:p w14:paraId="779552B7">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153297A">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2.2.1响应函；</w:t>
      </w:r>
    </w:p>
    <w:p w14:paraId="30EC6A05">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4C70AEC6">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2.2.3符合性审查资料；</w:t>
      </w:r>
    </w:p>
    <w:p w14:paraId="5A1C7730">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14:paraId="6FAFACB0">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14:paraId="3DF98320">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14:paraId="4AEF0578">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0F5177D">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2.3.1报价函</w:t>
      </w:r>
    </w:p>
    <w:p w14:paraId="2C753A58">
      <w:pPr>
        <w:keepNext w:val="0"/>
        <w:keepLines w:val="0"/>
        <w:pageBreakBefore w:val="0"/>
        <w:widowControl w:val="0"/>
        <w:kinsoku/>
        <w:wordWrap/>
        <w:overflowPunct/>
        <w:topLinePunct w:val="0"/>
        <w:bidi w:val="0"/>
        <w:snapToGrid w:val="0"/>
        <w:spacing w:line="400" w:lineRule="exact"/>
        <w:ind w:left="420" w:leftChars="200" w:firstLine="480" w:firstLineChars="200"/>
        <w:textAlignment w:val="auto"/>
        <w:rPr>
          <w:rFonts w:cs="仿宋" w:asciiTheme="minorEastAsia" w:hAnsiTheme="minorEastAsia"/>
          <w:sz w:val="24"/>
        </w:rPr>
      </w:pPr>
      <w:r>
        <w:rPr>
          <w:rFonts w:hint="eastAsia" w:cs="仿宋" w:asciiTheme="minorEastAsia" w:hAnsiTheme="minorEastAsia"/>
          <w:sz w:val="24"/>
        </w:rPr>
        <w:t>2.3.2响应报价明细表；</w:t>
      </w:r>
    </w:p>
    <w:p w14:paraId="49FD9B95">
      <w:pPr>
        <w:keepNext w:val="0"/>
        <w:keepLines w:val="0"/>
        <w:pageBreakBefore w:val="0"/>
        <w:widowControl w:val="0"/>
        <w:kinsoku/>
        <w:wordWrap/>
        <w:overflowPunct/>
        <w:topLinePunct w:val="0"/>
        <w:bidi w:val="0"/>
        <w:snapToGrid w:val="0"/>
        <w:spacing w:line="400" w:lineRule="exact"/>
        <w:ind w:firstLine="480" w:firstLineChars="200"/>
        <w:textAlignment w:val="auto"/>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B6AF3AC">
      <w:pPr>
        <w:keepNext w:val="0"/>
        <w:keepLines w:val="0"/>
        <w:pageBreakBefore w:val="0"/>
        <w:widowControl w:val="0"/>
        <w:kinsoku/>
        <w:wordWrap/>
        <w:overflowPunct/>
        <w:topLinePunct w:val="0"/>
        <w:bidi w:val="0"/>
        <w:snapToGrid w:val="0"/>
        <w:spacing w:line="400" w:lineRule="exact"/>
        <w:ind w:firstLine="480" w:firstLineChars="200"/>
        <w:textAlignment w:val="auto"/>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14:paraId="7EFB514E">
      <w:pPr>
        <w:keepNext w:val="0"/>
        <w:keepLines w:val="0"/>
        <w:pageBreakBefore w:val="0"/>
        <w:widowControl w:val="0"/>
        <w:kinsoku/>
        <w:wordWrap/>
        <w:overflowPunct/>
        <w:topLinePunct w:val="0"/>
        <w:bidi w:val="0"/>
        <w:snapToGrid w:val="0"/>
        <w:spacing w:line="400" w:lineRule="exact"/>
        <w:ind w:left="210" w:leftChars="100" w:firstLine="480" w:firstLineChars="200"/>
        <w:textAlignment w:val="auto"/>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467C9C4">
      <w:pPr>
        <w:keepNext w:val="0"/>
        <w:keepLines w:val="0"/>
        <w:pageBreakBefore w:val="0"/>
        <w:widowControl w:val="0"/>
        <w:kinsoku/>
        <w:wordWrap/>
        <w:overflowPunct/>
        <w:topLinePunct w:val="0"/>
        <w:bidi w:val="0"/>
        <w:snapToGrid w:val="0"/>
        <w:spacing w:line="400" w:lineRule="exact"/>
        <w:ind w:left="210" w:leftChars="100" w:firstLine="480" w:firstLineChars="200"/>
        <w:textAlignment w:val="auto"/>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2F7F47D9">
      <w:pPr>
        <w:keepNext w:val="0"/>
        <w:keepLines w:val="0"/>
        <w:pageBreakBefore w:val="0"/>
        <w:widowControl w:val="0"/>
        <w:kinsoku/>
        <w:wordWrap/>
        <w:overflowPunct/>
        <w:topLinePunct w:val="0"/>
        <w:bidi w:val="0"/>
        <w:snapToGrid w:val="0"/>
        <w:spacing w:line="400" w:lineRule="exact"/>
        <w:ind w:left="210" w:leftChars="100" w:firstLine="480" w:firstLineChars="200"/>
        <w:textAlignment w:val="auto"/>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E9D8778">
      <w:pPr>
        <w:keepNext w:val="0"/>
        <w:keepLines w:val="0"/>
        <w:pageBreakBefore w:val="0"/>
        <w:widowControl w:val="0"/>
        <w:kinsoku/>
        <w:wordWrap/>
        <w:overflowPunct/>
        <w:topLinePunct w:val="0"/>
        <w:bidi w:val="0"/>
        <w:snapToGrid w:val="0"/>
        <w:spacing w:line="400" w:lineRule="exact"/>
        <w:ind w:left="210" w:leftChars="100" w:firstLine="480" w:firstLineChars="200"/>
        <w:textAlignment w:val="auto"/>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019C397E">
      <w:pPr>
        <w:keepNext w:val="0"/>
        <w:keepLines w:val="0"/>
        <w:pageBreakBefore w:val="0"/>
        <w:widowControl w:val="0"/>
        <w:kinsoku/>
        <w:wordWrap/>
        <w:overflowPunct/>
        <w:topLinePunct w:val="0"/>
        <w:bidi w:val="0"/>
        <w:snapToGrid w:val="0"/>
        <w:spacing w:line="400" w:lineRule="exact"/>
        <w:ind w:left="210" w:leftChars="100" w:firstLine="480" w:firstLineChars="200"/>
        <w:textAlignment w:val="auto"/>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keepNext w:val="0"/>
        <w:keepLines w:val="0"/>
        <w:pageBreakBefore w:val="0"/>
        <w:widowControl w:val="0"/>
        <w:numPr>
          <w:ilvl w:val="0"/>
          <w:numId w:val="0"/>
        </w:numPr>
        <w:kinsoku/>
        <w:wordWrap/>
        <w:overflowPunct/>
        <w:topLinePunct w:val="0"/>
        <w:bidi w:val="0"/>
        <w:snapToGrid w:val="0"/>
        <w:spacing w:line="400" w:lineRule="exact"/>
        <w:ind w:left="210" w:leftChars="100" w:firstLine="480" w:firstLineChars="200"/>
        <w:textAlignment w:val="auto"/>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ascii="宋体" w:hAnsi="宋体" w:cs="宋体"/>
          <w:sz w:val="24"/>
          <w:u w:val="single"/>
        </w:rPr>
        <w:t xml:space="preserve">              </w:t>
      </w:r>
      <w:r>
        <w:rPr>
          <w:rFonts w:hint="eastAsia" w:cs="仿宋" w:asciiTheme="minorEastAsia" w:hAnsiTheme="minorEastAsia"/>
          <w:sz w:val="24"/>
        </w:rPr>
        <w:t>。</w:t>
      </w:r>
    </w:p>
    <w:p w14:paraId="74FD6992">
      <w:pPr>
        <w:pStyle w:val="9"/>
        <w:keepNext w:val="0"/>
        <w:keepLines w:val="0"/>
        <w:pageBreakBefore w:val="0"/>
        <w:widowControl w:val="0"/>
        <w:kinsoku/>
        <w:wordWrap/>
        <w:overflowPunct/>
        <w:topLinePunct w:val="0"/>
        <w:bidi w:val="0"/>
        <w:spacing w:line="400" w:lineRule="exact"/>
        <w:textAlignment w:val="auto"/>
      </w:pPr>
    </w:p>
    <w:p w14:paraId="2DD49160">
      <w:pPr>
        <w:pStyle w:val="10"/>
        <w:keepNext w:val="0"/>
        <w:keepLines w:val="0"/>
        <w:pageBreakBefore w:val="0"/>
        <w:widowControl w:val="0"/>
        <w:kinsoku/>
        <w:wordWrap/>
        <w:overflowPunct/>
        <w:topLinePunct w:val="0"/>
        <w:bidi w:val="0"/>
        <w:spacing w:line="400" w:lineRule="exact"/>
        <w:textAlignment w:val="auto"/>
      </w:pPr>
    </w:p>
    <w:p w14:paraId="50F6F8B8">
      <w:pPr>
        <w:keepNext w:val="0"/>
        <w:keepLines w:val="0"/>
        <w:pageBreakBefore w:val="0"/>
        <w:widowControl w:val="0"/>
        <w:kinsoku/>
        <w:wordWrap/>
        <w:overflowPunct/>
        <w:topLinePunct w:val="0"/>
        <w:bidi w:val="0"/>
        <w:spacing w:line="400" w:lineRule="exact"/>
        <w:ind w:firstLine="3600" w:firstLineChars="1500"/>
        <w:textAlignment w:val="auto"/>
        <w:rPr>
          <w:rFonts w:cs="仿宋" w:asciiTheme="minorEastAsia" w:hAnsiTheme="minorEastAsia"/>
          <w:sz w:val="24"/>
        </w:rPr>
      </w:pPr>
      <w:r>
        <w:rPr>
          <w:rFonts w:hint="eastAsia" w:cs="仿宋" w:asciiTheme="minorEastAsia" w:hAnsiTheme="minorEastAsia"/>
          <w:sz w:val="24"/>
        </w:rPr>
        <w:t xml:space="preserve">供应商名称（盖章）：                          </w:t>
      </w:r>
    </w:p>
    <w:p w14:paraId="63BE99EA">
      <w:pPr>
        <w:keepNext w:val="0"/>
        <w:keepLines w:val="0"/>
        <w:pageBreakBefore w:val="0"/>
        <w:widowControl w:val="0"/>
        <w:kinsoku/>
        <w:wordWrap/>
        <w:overflowPunct/>
        <w:topLinePunct w:val="0"/>
        <w:bidi w:val="0"/>
        <w:spacing w:line="400" w:lineRule="exact"/>
        <w:jc w:val="center"/>
        <w:textAlignment w:val="auto"/>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7AE6742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8FB9183">
      <w:pPr>
        <w:snapToGrid w:val="0"/>
        <w:spacing w:line="360" w:lineRule="auto"/>
        <w:rPr>
          <w:rFonts w:cs="仿宋" w:asciiTheme="minorEastAsia" w:hAnsiTheme="minorEastAsia"/>
          <w:kern w:val="0"/>
          <w:sz w:val="24"/>
        </w:rPr>
      </w:pPr>
    </w:p>
    <w:p w14:paraId="479131A6">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E83E33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w:t>
      </w:r>
      <w:r>
        <w:rPr>
          <w:rFonts w:hint="eastAsia" w:cs="仿宋" w:asciiTheme="minorEastAsia" w:hAnsiTheme="minorEastAsia"/>
          <w:kern w:val="0"/>
          <w:sz w:val="24"/>
          <w:highlight w:val="none"/>
          <w:lang w:val="zh-CN"/>
        </w:rPr>
        <w:t>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14:paraId="06E1B049">
      <w:pPr>
        <w:snapToGrid w:val="0"/>
        <w:spacing w:line="360" w:lineRule="auto"/>
        <w:rPr>
          <w:rFonts w:cs="仿宋" w:asciiTheme="minorEastAsia" w:hAnsiTheme="minorEastAsia"/>
          <w:kern w:val="0"/>
          <w:sz w:val="24"/>
          <w:lang w:val="zh-CN"/>
        </w:rPr>
      </w:pPr>
    </w:p>
    <w:p w14:paraId="7824D05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7BB86C4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12F3E0D2">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41AC68B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0645149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14:paraId="15AB371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14:paraId="589776C6">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1231909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07D5589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48259F7">
      <w:pPr>
        <w:jc w:val="center"/>
        <w:rPr>
          <w:rFonts w:cs="仿宋" w:asciiTheme="minorEastAsia" w:hAnsiTheme="minorEastAsia"/>
          <w:b/>
          <w:kern w:val="0"/>
          <w:sz w:val="32"/>
          <w:szCs w:val="32"/>
          <w:lang w:val="zh-CN"/>
        </w:rPr>
      </w:pPr>
    </w:p>
    <w:p w14:paraId="4409578F">
      <w:pPr>
        <w:jc w:val="center"/>
        <w:rPr>
          <w:rFonts w:cs="仿宋" w:asciiTheme="minorEastAsia" w:hAnsiTheme="minorEastAsia"/>
          <w:b/>
          <w:kern w:val="0"/>
          <w:sz w:val="32"/>
          <w:szCs w:val="32"/>
          <w:lang w:val="zh-CN"/>
        </w:rPr>
      </w:pPr>
    </w:p>
    <w:p w14:paraId="468FC816">
      <w:pPr>
        <w:jc w:val="center"/>
        <w:rPr>
          <w:rFonts w:cs="仿宋" w:asciiTheme="minorEastAsia" w:hAnsiTheme="minorEastAsia"/>
          <w:b/>
          <w:kern w:val="0"/>
          <w:sz w:val="32"/>
          <w:szCs w:val="32"/>
          <w:lang w:val="zh-CN"/>
        </w:rPr>
      </w:pPr>
    </w:p>
    <w:p w14:paraId="485B56F8">
      <w:pPr>
        <w:jc w:val="center"/>
        <w:rPr>
          <w:rFonts w:cs="仿宋" w:asciiTheme="minorEastAsia" w:hAnsiTheme="minorEastAsia"/>
          <w:b/>
          <w:kern w:val="0"/>
          <w:sz w:val="32"/>
          <w:szCs w:val="32"/>
          <w:lang w:val="zh-CN"/>
        </w:rPr>
      </w:pPr>
    </w:p>
    <w:p w14:paraId="21317538">
      <w:pPr>
        <w:jc w:val="center"/>
        <w:rPr>
          <w:rFonts w:cs="仿宋" w:asciiTheme="minorEastAsia" w:hAnsiTheme="minorEastAsia"/>
          <w:b/>
          <w:kern w:val="0"/>
          <w:sz w:val="32"/>
          <w:szCs w:val="32"/>
          <w:lang w:val="zh-CN"/>
        </w:rPr>
      </w:pPr>
    </w:p>
    <w:p w14:paraId="43AE5F05">
      <w:pPr>
        <w:jc w:val="center"/>
        <w:rPr>
          <w:rFonts w:cs="仿宋" w:asciiTheme="minorEastAsia" w:hAnsiTheme="minorEastAsia"/>
          <w:b/>
          <w:kern w:val="0"/>
          <w:sz w:val="32"/>
          <w:szCs w:val="32"/>
          <w:lang w:val="zh-CN"/>
        </w:rPr>
      </w:pPr>
    </w:p>
    <w:p w14:paraId="23FCE383">
      <w:pPr>
        <w:jc w:val="center"/>
        <w:rPr>
          <w:rFonts w:cs="仿宋" w:asciiTheme="minorEastAsia" w:hAnsiTheme="minorEastAsia"/>
          <w:b/>
          <w:kern w:val="0"/>
          <w:sz w:val="32"/>
          <w:szCs w:val="32"/>
          <w:lang w:val="zh-CN"/>
        </w:rPr>
      </w:pPr>
    </w:p>
    <w:p w14:paraId="27A0862C">
      <w:pPr>
        <w:jc w:val="center"/>
        <w:rPr>
          <w:rFonts w:cs="仿宋" w:asciiTheme="minorEastAsia" w:hAnsiTheme="minorEastAsia"/>
          <w:b/>
          <w:kern w:val="0"/>
          <w:sz w:val="32"/>
          <w:szCs w:val="32"/>
          <w:lang w:val="zh-CN"/>
        </w:rPr>
      </w:pPr>
    </w:p>
    <w:p w14:paraId="1FD0629D">
      <w:pPr>
        <w:jc w:val="center"/>
        <w:rPr>
          <w:rFonts w:cs="仿宋" w:asciiTheme="minorEastAsia" w:hAnsiTheme="minorEastAsia"/>
          <w:b/>
          <w:kern w:val="0"/>
          <w:sz w:val="32"/>
          <w:szCs w:val="32"/>
          <w:lang w:val="zh-CN"/>
        </w:rPr>
      </w:pPr>
    </w:p>
    <w:p w14:paraId="6A9DB25A">
      <w:pPr>
        <w:pStyle w:val="9"/>
        <w:rPr>
          <w:rFonts w:cs="仿宋" w:asciiTheme="minorEastAsia" w:hAnsiTheme="minorEastAsia"/>
          <w:b/>
          <w:kern w:val="0"/>
          <w:sz w:val="32"/>
          <w:szCs w:val="32"/>
        </w:rPr>
      </w:pPr>
    </w:p>
    <w:p w14:paraId="79ADC559">
      <w:pPr>
        <w:pStyle w:val="10"/>
        <w:rPr>
          <w:rFonts w:cs="仿宋" w:asciiTheme="minorEastAsia" w:hAnsiTheme="minorEastAsia"/>
          <w:b/>
          <w:kern w:val="0"/>
          <w:sz w:val="32"/>
          <w:szCs w:val="32"/>
        </w:rPr>
      </w:pPr>
    </w:p>
    <w:p w14:paraId="6B50A48C">
      <w:pPr>
        <w:rPr>
          <w:rFonts w:cs="仿宋" w:asciiTheme="minorEastAsia" w:hAnsiTheme="minorEastAsia"/>
          <w:b/>
          <w:kern w:val="0"/>
          <w:sz w:val="32"/>
          <w:szCs w:val="32"/>
          <w:lang w:val="zh-CN"/>
        </w:rPr>
      </w:pPr>
    </w:p>
    <w:p w14:paraId="3C1093A7">
      <w:pPr>
        <w:pStyle w:val="9"/>
        <w:rPr>
          <w:rFonts w:cs="仿宋" w:asciiTheme="minorEastAsia" w:hAnsiTheme="minorEastAsia"/>
          <w:b/>
          <w:kern w:val="0"/>
          <w:sz w:val="32"/>
          <w:szCs w:val="32"/>
        </w:rPr>
      </w:pPr>
    </w:p>
    <w:p w14:paraId="6A45A7A2">
      <w:pPr>
        <w:pStyle w:val="10"/>
      </w:pPr>
    </w:p>
    <w:p w14:paraId="1AE843EF"/>
    <w:p w14:paraId="1432541E">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91C96E2">
            <w:pPr>
              <w:pStyle w:val="29"/>
              <w:adjustRightInd w:val="0"/>
              <w:spacing w:line="360" w:lineRule="auto"/>
              <w:rPr>
                <w:rFonts w:cs="仿宋" w:asciiTheme="minorEastAsia" w:hAnsiTheme="minorEastAsia" w:eastAsiaTheme="minorEastAsia"/>
                <w:bCs/>
                <w:sz w:val="24"/>
              </w:rPr>
            </w:pPr>
          </w:p>
        </w:tc>
      </w:tr>
    </w:tbl>
    <w:p w14:paraId="09F466F2">
      <w:pPr>
        <w:snapToGrid w:val="0"/>
        <w:spacing w:line="360" w:lineRule="auto"/>
        <w:ind w:firstLine="576"/>
        <w:jc w:val="center"/>
        <w:rPr>
          <w:rFonts w:cs="仿宋" w:asciiTheme="minorEastAsia" w:hAnsiTheme="minorEastAsia"/>
          <w:kern w:val="0"/>
          <w:sz w:val="24"/>
          <w:lang w:val="zh-CN"/>
        </w:rPr>
      </w:pPr>
    </w:p>
    <w:p w14:paraId="4D061E6A">
      <w:pPr>
        <w:snapToGrid w:val="0"/>
        <w:spacing w:line="360" w:lineRule="auto"/>
        <w:ind w:firstLine="576"/>
        <w:jc w:val="center"/>
        <w:rPr>
          <w:rFonts w:cs="仿宋" w:asciiTheme="minorEastAsia" w:hAnsiTheme="minorEastAsia"/>
          <w:kern w:val="0"/>
          <w:sz w:val="24"/>
          <w:lang w:val="zh-CN"/>
        </w:rPr>
      </w:pPr>
    </w:p>
    <w:p w14:paraId="4CB6E6CF">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0416A9D">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9FB496A">
            <w:pPr>
              <w:pStyle w:val="29"/>
              <w:adjustRightInd w:val="0"/>
              <w:spacing w:line="360" w:lineRule="auto"/>
              <w:rPr>
                <w:rFonts w:cs="仿宋" w:asciiTheme="minorEastAsia" w:hAnsiTheme="minorEastAsia" w:eastAsiaTheme="minorEastAsia"/>
                <w:bCs/>
                <w:sz w:val="24"/>
              </w:rPr>
            </w:pPr>
          </w:p>
        </w:tc>
      </w:tr>
    </w:tbl>
    <w:p w14:paraId="5D9D2A02">
      <w:pPr>
        <w:snapToGrid w:val="0"/>
        <w:spacing w:line="360" w:lineRule="auto"/>
        <w:ind w:firstLine="576"/>
        <w:jc w:val="center"/>
        <w:rPr>
          <w:rFonts w:cs="仿宋" w:asciiTheme="minorEastAsia" w:hAnsiTheme="minorEastAsia"/>
          <w:kern w:val="0"/>
          <w:sz w:val="24"/>
          <w:lang w:val="zh-CN"/>
        </w:rPr>
      </w:pPr>
    </w:p>
    <w:p w14:paraId="1EB0D8A0">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637C2648">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01516476">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0E19ACE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67B7DF8">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72353C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6C71C17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4A0DB2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0D31BF91">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AF13B4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E1292C9">
            <w:pPr>
              <w:jc w:val="center"/>
              <w:rPr>
                <w:rFonts w:cs="仿宋" w:asciiTheme="minorEastAsia" w:hAnsiTheme="minorEastAsia"/>
                <w:sz w:val="24"/>
              </w:rPr>
            </w:pPr>
          </w:p>
          <w:p w14:paraId="272F5D7B">
            <w:pPr>
              <w:jc w:val="center"/>
              <w:rPr>
                <w:rFonts w:cs="仿宋" w:asciiTheme="minorEastAsia" w:hAnsiTheme="minorEastAsia"/>
                <w:sz w:val="24"/>
              </w:rPr>
            </w:pPr>
            <w:r>
              <w:rPr>
                <w:rFonts w:hint="eastAsia" w:cs="仿宋" w:asciiTheme="minorEastAsia" w:hAnsiTheme="minorEastAsia"/>
                <w:sz w:val="24"/>
              </w:rPr>
              <w:t>见响应文件</w:t>
            </w:r>
          </w:p>
          <w:p w14:paraId="673412B7">
            <w:pPr>
              <w:jc w:val="center"/>
              <w:rPr>
                <w:rFonts w:cs="仿宋" w:asciiTheme="minorEastAsia" w:hAnsiTheme="minorEastAsia"/>
              </w:rPr>
            </w:pPr>
            <w:r>
              <w:rPr>
                <w:rFonts w:hint="eastAsia" w:cs="仿宋" w:asciiTheme="minorEastAsia" w:hAnsiTheme="minorEastAsia"/>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1DB32EA1">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6F3590B">
            <w:pPr>
              <w:jc w:val="center"/>
              <w:rPr>
                <w:rFonts w:cs="仿宋" w:asciiTheme="minorEastAsia" w:hAnsiTheme="minorEastAsia"/>
              </w:rPr>
            </w:pPr>
            <w:r>
              <w:rPr>
                <w:rFonts w:hint="eastAsia" w:cs="仿宋" w:asciiTheme="minorEastAsia" w:hAnsiTheme="minorEastAsia"/>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61BFD9C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14:paraId="2D42CA7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rPr>
            </w:pPr>
            <w:r>
              <w:rPr>
                <w:rFonts w:hint="eastAsia" w:cs="仿宋" w:asciiTheme="minorEastAsia" w:hAnsiTheme="minorEastAsia"/>
                <w:sz w:val="24"/>
              </w:rPr>
              <w:t>见响应文件第  页</w:t>
            </w:r>
          </w:p>
        </w:tc>
      </w:tr>
    </w:tbl>
    <w:p w14:paraId="00838EF2">
      <w:pPr>
        <w:jc w:val="center"/>
        <w:rPr>
          <w:rFonts w:cs="仿宋" w:asciiTheme="minorEastAsia" w:hAnsiTheme="minorEastAsia"/>
          <w:b/>
          <w:kern w:val="0"/>
          <w:sz w:val="32"/>
          <w:szCs w:val="32"/>
        </w:rPr>
      </w:pPr>
    </w:p>
    <w:p w14:paraId="00CFC8BE">
      <w:pPr>
        <w:jc w:val="center"/>
        <w:rPr>
          <w:rFonts w:cs="仿宋" w:asciiTheme="minorEastAsia" w:hAnsiTheme="minorEastAsia"/>
          <w:b/>
          <w:kern w:val="0"/>
          <w:sz w:val="32"/>
          <w:szCs w:val="32"/>
        </w:rPr>
      </w:pPr>
    </w:p>
    <w:p w14:paraId="33C4D6C6">
      <w:pPr>
        <w:jc w:val="center"/>
        <w:rPr>
          <w:rFonts w:cs="仿宋" w:asciiTheme="minorEastAsia" w:hAnsiTheme="minorEastAsia"/>
          <w:b/>
          <w:kern w:val="0"/>
          <w:sz w:val="32"/>
          <w:szCs w:val="32"/>
        </w:rPr>
      </w:pPr>
    </w:p>
    <w:p w14:paraId="3380D76D">
      <w:pPr>
        <w:jc w:val="center"/>
        <w:rPr>
          <w:rFonts w:cs="仿宋" w:asciiTheme="minorEastAsia" w:hAnsiTheme="minorEastAsia"/>
          <w:b/>
          <w:kern w:val="0"/>
          <w:sz w:val="32"/>
          <w:szCs w:val="32"/>
        </w:rPr>
      </w:pPr>
    </w:p>
    <w:p w14:paraId="55BEE756">
      <w:pPr>
        <w:jc w:val="center"/>
        <w:rPr>
          <w:rFonts w:cs="仿宋" w:asciiTheme="minorEastAsia" w:hAnsiTheme="minorEastAsia"/>
          <w:b/>
          <w:kern w:val="0"/>
          <w:sz w:val="32"/>
          <w:szCs w:val="32"/>
        </w:rPr>
      </w:pPr>
    </w:p>
    <w:p w14:paraId="227B72D7">
      <w:pPr>
        <w:jc w:val="center"/>
        <w:rPr>
          <w:rFonts w:cs="仿宋" w:asciiTheme="minorEastAsia" w:hAnsiTheme="minorEastAsia"/>
          <w:b/>
          <w:kern w:val="0"/>
          <w:sz w:val="32"/>
          <w:szCs w:val="32"/>
        </w:rPr>
      </w:pPr>
    </w:p>
    <w:p w14:paraId="3A44FFBB">
      <w:pPr>
        <w:jc w:val="center"/>
        <w:rPr>
          <w:rFonts w:cs="仿宋" w:asciiTheme="minorEastAsia" w:hAnsiTheme="minorEastAsia"/>
          <w:b/>
          <w:kern w:val="0"/>
          <w:sz w:val="32"/>
          <w:szCs w:val="32"/>
        </w:rPr>
      </w:pPr>
    </w:p>
    <w:p w14:paraId="465FE58E">
      <w:pPr>
        <w:jc w:val="center"/>
        <w:rPr>
          <w:rFonts w:cs="仿宋" w:asciiTheme="minorEastAsia" w:hAnsiTheme="minorEastAsia"/>
          <w:b/>
          <w:kern w:val="0"/>
          <w:sz w:val="32"/>
          <w:szCs w:val="32"/>
        </w:rPr>
      </w:pPr>
    </w:p>
    <w:p w14:paraId="612E3A63">
      <w:pPr>
        <w:jc w:val="center"/>
        <w:rPr>
          <w:rFonts w:cs="仿宋" w:asciiTheme="minorEastAsia" w:hAnsiTheme="minorEastAsia"/>
          <w:b/>
          <w:kern w:val="0"/>
          <w:sz w:val="32"/>
          <w:szCs w:val="32"/>
        </w:rPr>
      </w:pPr>
    </w:p>
    <w:p w14:paraId="1E7C662A">
      <w:pPr>
        <w:jc w:val="center"/>
        <w:rPr>
          <w:rFonts w:cs="仿宋" w:asciiTheme="minorEastAsia" w:hAnsiTheme="minorEastAsia"/>
          <w:b/>
          <w:kern w:val="0"/>
          <w:sz w:val="32"/>
          <w:szCs w:val="32"/>
        </w:rPr>
      </w:pPr>
    </w:p>
    <w:p w14:paraId="66B31BF9">
      <w:pPr>
        <w:jc w:val="center"/>
        <w:rPr>
          <w:rFonts w:cs="仿宋" w:asciiTheme="minorEastAsia" w:hAnsiTheme="minorEastAsia"/>
          <w:b/>
          <w:kern w:val="0"/>
          <w:sz w:val="32"/>
          <w:szCs w:val="32"/>
        </w:rPr>
      </w:pPr>
    </w:p>
    <w:p w14:paraId="7F86AFC1">
      <w:pPr>
        <w:jc w:val="center"/>
        <w:rPr>
          <w:rFonts w:cs="仿宋" w:asciiTheme="minorEastAsia" w:hAnsiTheme="minorEastAsia"/>
          <w:b/>
          <w:kern w:val="0"/>
          <w:sz w:val="32"/>
          <w:szCs w:val="32"/>
        </w:rPr>
      </w:pPr>
    </w:p>
    <w:p w14:paraId="3D70BA03">
      <w:pPr>
        <w:jc w:val="center"/>
        <w:rPr>
          <w:rFonts w:cs="仿宋" w:asciiTheme="minorEastAsia" w:hAnsiTheme="minorEastAsia"/>
          <w:b/>
          <w:kern w:val="0"/>
          <w:sz w:val="32"/>
          <w:szCs w:val="32"/>
        </w:rPr>
      </w:pPr>
    </w:p>
    <w:p w14:paraId="6093C1CC">
      <w:pPr>
        <w:jc w:val="center"/>
        <w:rPr>
          <w:rFonts w:cs="仿宋" w:asciiTheme="minorEastAsia" w:hAnsiTheme="minorEastAsia"/>
          <w:b/>
          <w:kern w:val="0"/>
          <w:sz w:val="32"/>
          <w:szCs w:val="32"/>
        </w:rPr>
      </w:pPr>
    </w:p>
    <w:p w14:paraId="555F2875">
      <w:pPr>
        <w:jc w:val="center"/>
        <w:rPr>
          <w:rFonts w:cs="仿宋" w:asciiTheme="minorEastAsia" w:hAnsiTheme="minorEastAsia"/>
          <w:b/>
          <w:kern w:val="0"/>
          <w:sz w:val="32"/>
          <w:szCs w:val="32"/>
        </w:rPr>
      </w:pPr>
    </w:p>
    <w:p w14:paraId="4167904B">
      <w:pPr>
        <w:jc w:val="center"/>
        <w:rPr>
          <w:rFonts w:cs="仿宋" w:asciiTheme="minorEastAsia" w:hAnsiTheme="minorEastAsia"/>
          <w:b/>
          <w:kern w:val="0"/>
          <w:sz w:val="32"/>
          <w:szCs w:val="32"/>
        </w:rPr>
      </w:pPr>
    </w:p>
    <w:p w14:paraId="3D9CA3B7">
      <w:pPr>
        <w:jc w:val="center"/>
        <w:rPr>
          <w:rFonts w:cs="仿宋" w:asciiTheme="minorEastAsia" w:hAnsiTheme="minorEastAsia"/>
          <w:b/>
          <w:kern w:val="0"/>
          <w:sz w:val="32"/>
          <w:szCs w:val="32"/>
        </w:rPr>
      </w:pPr>
    </w:p>
    <w:p w14:paraId="4700806F">
      <w:pPr>
        <w:jc w:val="center"/>
        <w:rPr>
          <w:rFonts w:cs="仿宋" w:asciiTheme="minorEastAsia" w:hAnsiTheme="minorEastAsia"/>
          <w:b/>
          <w:kern w:val="0"/>
          <w:sz w:val="32"/>
          <w:szCs w:val="32"/>
        </w:rPr>
      </w:pPr>
    </w:p>
    <w:p w14:paraId="50E45D05">
      <w:pPr>
        <w:jc w:val="center"/>
        <w:rPr>
          <w:rFonts w:cs="仿宋" w:asciiTheme="minorEastAsia" w:hAnsiTheme="minorEastAsia"/>
          <w:b/>
          <w:kern w:val="0"/>
          <w:sz w:val="32"/>
          <w:szCs w:val="32"/>
        </w:rPr>
      </w:pPr>
    </w:p>
    <w:p w14:paraId="181C01E2">
      <w:pPr>
        <w:jc w:val="center"/>
        <w:rPr>
          <w:rFonts w:cs="仿宋" w:asciiTheme="minorEastAsia" w:hAnsiTheme="minorEastAsia"/>
          <w:b/>
          <w:kern w:val="0"/>
          <w:sz w:val="32"/>
          <w:szCs w:val="32"/>
        </w:rPr>
      </w:pPr>
    </w:p>
    <w:p w14:paraId="5BF37DFA">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38EA6A7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327A61E">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6A0F610">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583C638">
            <w:pPr>
              <w:jc w:val="center"/>
              <w:rPr>
                <w:rFonts w:cs="仿宋" w:asciiTheme="minorEastAsia" w:hAnsiTheme="minorEastAsia"/>
                <w:b/>
                <w:kern w:val="0"/>
                <w:sz w:val="32"/>
                <w:szCs w:val="32"/>
              </w:rPr>
            </w:pPr>
          </w:p>
        </w:tc>
        <w:tc>
          <w:tcPr>
            <w:tcW w:w="3546" w:type="dxa"/>
          </w:tcPr>
          <w:p w14:paraId="79C660E6">
            <w:pPr>
              <w:jc w:val="center"/>
              <w:rPr>
                <w:rFonts w:cs="仿宋" w:asciiTheme="minorEastAsia" w:hAnsiTheme="minorEastAsia"/>
                <w:b/>
                <w:kern w:val="0"/>
                <w:sz w:val="32"/>
                <w:szCs w:val="32"/>
              </w:rPr>
            </w:pPr>
          </w:p>
        </w:tc>
        <w:tc>
          <w:tcPr>
            <w:tcW w:w="1276" w:type="dxa"/>
          </w:tcPr>
          <w:p w14:paraId="3299D1BF">
            <w:pPr>
              <w:jc w:val="center"/>
              <w:rPr>
                <w:rFonts w:cs="仿宋" w:asciiTheme="minorEastAsia" w:hAnsiTheme="minorEastAsia"/>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26DB3D88">
            <w:pPr>
              <w:jc w:val="center"/>
              <w:rPr>
                <w:rFonts w:cs="仿宋" w:asciiTheme="minorEastAsia" w:hAnsiTheme="minorEastAsia"/>
                <w:b/>
                <w:kern w:val="0"/>
                <w:sz w:val="32"/>
                <w:szCs w:val="32"/>
              </w:rPr>
            </w:pPr>
          </w:p>
        </w:tc>
        <w:tc>
          <w:tcPr>
            <w:tcW w:w="3546" w:type="dxa"/>
          </w:tcPr>
          <w:p w14:paraId="1866FA12">
            <w:pPr>
              <w:jc w:val="center"/>
              <w:rPr>
                <w:rFonts w:cs="仿宋" w:asciiTheme="minorEastAsia" w:hAnsiTheme="minorEastAsia"/>
                <w:b/>
                <w:kern w:val="0"/>
                <w:sz w:val="32"/>
                <w:szCs w:val="32"/>
              </w:rPr>
            </w:pPr>
          </w:p>
        </w:tc>
        <w:tc>
          <w:tcPr>
            <w:tcW w:w="1276" w:type="dxa"/>
          </w:tcPr>
          <w:p w14:paraId="26ECB642">
            <w:pPr>
              <w:jc w:val="center"/>
              <w:rPr>
                <w:rFonts w:cs="仿宋" w:asciiTheme="minorEastAsia" w:hAnsiTheme="minorEastAsia"/>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5F93C2C">
            <w:pPr>
              <w:jc w:val="center"/>
              <w:rPr>
                <w:rFonts w:cs="仿宋" w:asciiTheme="minorEastAsia" w:hAnsiTheme="minorEastAsia"/>
                <w:b/>
                <w:kern w:val="0"/>
                <w:sz w:val="32"/>
                <w:szCs w:val="32"/>
              </w:rPr>
            </w:pPr>
          </w:p>
        </w:tc>
        <w:tc>
          <w:tcPr>
            <w:tcW w:w="3546" w:type="dxa"/>
          </w:tcPr>
          <w:p w14:paraId="045BE7BF">
            <w:pPr>
              <w:jc w:val="center"/>
              <w:rPr>
                <w:rFonts w:cs="仿宋" w:asciiTheme="minorEastAsia" w:hAnsiTheme="minorEastAsia"/>
                <w:b/>
                <w:kern w:val="0"/>
                <w:sz w:val="32"/>
                <w:szCs w:val="32"/>
              </w:rPr>
            </w:pPr>
          </w:p>
        </w:tc>
        <w:tc>
          <w:tcPr>
            <w:tcW w:w="1276" w:type="dxa"/>
          </w:tcPr>
          <w:p w14:paraId="11145B20">
            <w:pPr>
              <w:jc w:val="center"/>
              <w:rPr>
                <w:rFonts w:cs="仿宋" w:asciiTheme="minorEastAsia" w:hAnsiTheme="minorEastAsia"/>
                <w:b/>
                <w:kern w:val="0"/>
                <w:sz w:val="32"/>
                <w:szCs w:val="32"/>
              </w:rPr>
            </w:pPr>
          </w:p>
        </w:tc>
      </w:tr>
    </w:tbl>
    <w:p w14:paraId="07F8290E">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3C29885">
      <w:pPr>
        <w:jc w:val="center"/>
        <w:rPr>
          <w:rFonts w:cs="仿宋" w:asciiTheme="minorEastAsia" w:hAnsiTheme="minorEastAsia"/>
          <w:b/>
          <w:kern w:val="0"/>
          <w:sz w:val="32"/>
          <w:szCs w:val="32"/>
        </w:rPr>
      </w:pPr>
    </w:p>
    <w:p w14:paraId="4C9CA09F">
      <w:pPr>
        <w:jc w:val="center"/>
        <w:rPr>
          <w:rFonts w:cs="仿宋" w:asciiTheme="minorEastAsia" w:hAnsiTheme="minorEastAsia"/>
          <w:b/>
          <w:kern w:val="0"/>
          <w:sz w:val="32"/>
          <w:szCs w:val="32"/>
        </w:rPr>
      </w:pPr>
    </w:p>
    <w:p w14:paraId="41170291">
      <w:pPr>
        <w:jc w:val="center"/>
        <w:rPr>
          <w:rFonts w:cs="仿宋" w:asciiTheme="minorEastAsia" w:hAnsiTheme="minorEastAsia"/>
          <w:b/>
          <w:kern w:val="0"/>
          <w:sz w:val="32"/>
          <w:szCs w:val="32"/>
        </w:rPr>
      </w:pPr>
    </w:p>
    <w:p w14:paraId="3524E689">
      <w:pPr>
        <w:jc w:val="center"/>
        <w:rPr>
          <w:rFonts w:cs="仿宋" w:asciiTheme="minorEastAsia" w:hAnsiTheme="minorEastAsia"/>
          <w:b/>
          <w:kern w:val="0"/>
          <w:sz w:val="32"/>
          <w:szCs w:val="32"/>
        </w:rPr>
      </w:pPr>
    </w:p>
    <w:p w14:paraId="3D22829A">
      <w:pPr>
        <w:jc w:val="center"/>
        <w:rPr>
          <w:rFonts w:cs="仿宋" w:asciiTheme="minorEastAsia" w:hAnsiTheme="minorEastAsia"/>
          <w:b/>
          <w:kern w:val="0"/>
          <w:sz w:val="32"/>
          <w:szCs w:val="32"/>
        </w:rPr>
      </w:pPr>
    </w:p>
    <w:p w14:paraId="47FF57CC">
      <w:pPr>
        <w:jc w:val="center"/>
        <w:rPr>
          <w:rFonts w:cs="仿宋" w:asciiTheme="minorEastAsia" w:hAnsiTheme="minorEastAsia"/>
          <w:b/>
          <w:kern w:val="0"/>
          <w:sz w:val="32"/>
          <w:szCs w:val="32"/>
        </w:rPr>
      </w:pPr>
    </w:p>
    <w:p w14:paraId="5E2B5492">
      <w:pPr>
        <w:jc w:val="center"/>
        <w:rPr>
          <w:rFonts w:cs="仿宋" w:asciiTheme="minorEastAsia" w:hAnsiTheme="minorEastAsia"/>
          <w:b/>
          <w:kern w:val="0"/>
          <w:sz w:val="32"/>
          <w:szCs w:val="32"/>
        </w:rPr>
      </w:pPr>
    </w:p>
    <w:p w14:paraId="6210B2A7">
      <w:pPr>
        <w:jc w:val="center"/>
        <w:rPr>
          <w:rFonts w:cs="仿宋" w:asciiTheme="minorEastAsia" w:hAnsiTheme="minorEastAsia"/>
          <w:b/>
          <w:kern w:val="0"/>
          <w:sz w:val="32"/>
          <w:szCs w:val="32"/>
        </w:rPr>
      </w:pPr>
    </w:p>
    <w:p w14:paraId="6D33C7E4">
      <w:pPr>
        <w:jc w:val="center"/>
        <w:rPr>
          <w:rFonts w:cs="仿宋" w:asciiTheme="minorEastAsia" w:hAnsiTheme="minorEastAsia"/>
          <w:b/>
          <w:kern w:val="0"/>
          <w:sz w:val="32"/>
          <w:szCs w:val="32"/>
        </w:rPr>
      </w:pPr>
    </w:p>
    <w:p w14:paraId="6EB5920A">
      <w:pPr>
        <w:jc w:val="center"/>
        <w:rPr>
          <w:rFonts w:cs="仿宋" w:asciiTheme="minorEastAsia" w:hAnsiTheme="minorEastAsia"/>
          <w:b/>
          <w:kern w:val="0"/>
          <w:sz w:val="32"/>
          <w:szCs w:val="32"/>
        </w:rPr>
      </w:pPr>
    </w:p>
    <w:p w14:paraId="40AA987D">
      <w:pPr>
        <w:jc w:val="center"/>
        <w:rPr>
          <w:rFonts w:cs="仿宋" w:asciiTheme="minorEastAsia" w:hAnsiTheme="minorEastAsia"/>
          <w:b/>
          <w:kern w:val="0"/>
          <w:sz w:val="32"/>
          <w:szCs w:val="32"/>
        </w:rPr>
      </w:pPr>
    </w:p>
    <w:p w14:paraId="37147251">
      <w:pPr>
        <w:jc w:val="center"/>
        <w:rPr>
          <w:rFonts w:cs="仿宋" w:asciiTheme="minorEastAsia" w:hAnsiTheme="minorEastAsia"/>
          <w:b/>
          <w:kern w:val="0"/>
          <w:sz w:val="32"/>
          <w:szCs w:val="32"/>
        </w:rPr>
      </w:pPr>
    </w:p>
    <w:p w14:paraId="309CA6D2">
      <w:pPr>
        <w:jc w:val="center"/>
        <w:rPr>
          <w:rFonts w:cs="仿宋" w:asciiTheme="minorEastAsia" w:hAnsiTheme="minorEastAsia"/>
          <w:b/>
          <w:kern w:val="0"/>
          <w:sz w:val="32"/>
          <w:szCs w:val="32"/>
        </w:rPr>
      </w:pPr>
    </w:p>
    <w:p w14:paraId="19C20E4D">
      <w:pPr>
        <w:jc w:val="center"/>
        <w:rPr>
          <w:rFonts w:cs="仿宋" w:asciiTheme="minorEastAsia" w:hAnsiTheme="minorEastAsia"/>
          <w:b/>
          <w:kern w:val="0"/>
          <w:sz w:val="32"/>
          <w:szCs w:val="32"/>
        </w:rPr>
      </w:pPr>
    </w:p>
    <w:p w14:paraId="0F858590">
      <w:pPr>
        <w:jc w:val="center"/>
        <w:rPr>
          <w:rFonts w:cs="仿宋" w:asciiTheme="minorEastAsia" w:hAnsiTheme="minorEastAsia"/>
          <w:b/>
          <w:kern w:val="0"/>
          <w:sz w:val="32"/>
          <w:szCs w:val="32"/>
        </w:rPr>
      </w:pPr>
    </w:p>
    <w:p w14:paraId="3E8CCE14">
      <w:pPr>
        <w:jc w:val="center"/>
        <w:rPr>
          <w:rFonts w:cs="仿宋" w:asciiTheme="minorEastAsia" w:hAnsiTheme="minorEastAsia"/>
          <w:b/>
          <w:kern w:val="0"/>
          <w:sz w:val="32"/>
          <w:szCs w:val="32"/>
        </w:rPr>
      </w:pPr>
    </w:p>
    <w:p w14:paraId="6DE0D1B7">
      <w:pPr>
        <w:jc w:val="center"/>
        <w:rPr>
          <w:rFonts w:cs="仿宋" w:asciiTheme="minorEastAsia" w:hAnsiTheme="minorEastAsia"/>
          <w:b/>
          <w:kern w:val="0"/>
          <w:sz w:val="32"/>
          <w:szCs w:val="32"/>
        </w:rPr>
      </w:pPr>
    </w:p>
    <w:p w14:paraId="6DEA2C3F">
      <w:pPr>
        <w:jc w:val="center"/>
        <w:rPr>
          <w:rFonts w:cs="仿宋" w:asciiTheme="minorEastAsia" w:hAnsiTheme="minorEastAsia"/>
          <w:b/>
          <w:kern w:val="0"/>
          <w:sz w:val="32"/>
          <w:szCs w:val="32"/>
        </w:rPr>
      </w:pPr>
    </w:p>
    <w:p w14:paraId="2D29246B">
      <w:pPr>
        <w:jc w:val="center"/>
        <w:rPr>
          <w:rFonts w:cs="仿宋" w:asciiTheme="minorEastAsia" w:hAnsiTheme="minorEastAsia"/>
          <w:b/>
          <w:kern w:val="0"/>
          <w:sz w:val="32"/>
          <w:szCs w:val="32"/>
        </w:rPr>
      </w:pPr>
    </w:p>
    <w:p w14:paraId="7A89F94C">
      <w:pPr>
        <w:jc w:val="center"/>
        <w:rPr>
          <w:rFonts w:cs="仿宋" w:asciiTheme="minorEastAsia" w:hAnsiTheme="minorEastAsia"/>
          <w:b/>
          <w:kern w:val="0"/>
          <w:sz w:val="32"/>
          <w:szCs w:val="32"/>
        </w:rPr>
      </w:pPr>
    </w:p>
    <w:p w14:paraId="0E668316">
      <w:pPr>
        <w:jc w:val="center"/>
        <w:rPr>
          <w:rFonts w:cs="仿宋" w:asciiTheme="minorEastAsia" w:hAnsiTheme="minorEastAsia"/>
          <w:b/>
          <w:kern w:val="0"/>
          <w:sz w:val="32"/>
          <w:szCs w:val="32"/>
        </w:rPr>
      </w:pPr>
    </w:p>
    <w:p w14:paraId="38EEFEAF">
      <w:pPr>
        <w:jc w:val="center"/>
        <w:rPr>
          <w:rFonts w:cs="仿宋" w:asciiTheme="minorEastAsia" w:hAnsiTheme="minorEastAsia"/>
          <w:b/>
          <w:kern w:val="0"/>
          <w:sz w:val="32"/>
          <w:szCs w:val="32"/>
        </w:rPr>
      </w:pPr>
    </w:p>
    <w:p w14:paraId="00F1807E">
      <w:pPr>
        <w:jc w:val="center"/>
        <w:rPr>
          <w:rFonts w:cs="仿宋" w:asciiTheme="minorEastAsia" w:hAnsiTheme="minorEastAsia"/>
          <w:b/>
          <w:kern w:val="0"/>
          <w:sz w:val="32"/>
          <w:szCs w:val="32"/>
        </w:rPr>
      </w:pPr>
    </w:p>
    <w:p w14:paraId="4DBB9D90">
      <w:pPr>
        <w:jc w:val="center"/>
        <w:rPr>
          <w:rFonts w:cs="仿宋" w:asciiTheme="minorEastAsia" w:hAnsiTheme="minorEastAsia"/>
          <w:b/>
          <w:kern w:val="0"/>
          <w:sz w:val="32"/>
          <w:szCs w:val="32"/>
        </w:rPr>
      </w:pPr>
    </w:p>
    <w:p w14:paraId="23F805A4">
      <w:pPr>
        <w:jc w:val="center"/>
        <w:rPr>
          <w:rFonts w:cs="仿宋" w:asciiTheme="minorEastAsia" w:hAnsiTheme="minorEastAsia"/>
          <w:b/>
          <w:kern w:val="0"/>
          <w:sz w:val="32"/>
          <w:szCs w:val="32"/>
        </w:rPr>
      </w:pPr>
    </w:p>
    <w:p w14:paraId="40D5C470">
      <w:pPr>
        <w:jc w:val="center"/>
        <w:rPr>
          <w:rFonts w:cs="仿宋" w:asciiTheme="minorEastAsia" w:hAnsiTheme="minorEastAsia"/>
          <w:b/>
          <w:kern w:val="0"/>
          <w:sz w:val="32"/>
          <w:szCs w:val="32"/>
        </w:rPr>
      </w:pPr>
    </w:p>
    <w:p w14:paraId="2DB254B4">
      <w:pPr>
        <w:jc w:val="center"/>
        <w:rPr>
          <w:rFonts w:cs="仿宋" w:asciiTheme="minorEastAsia" w:hAnsiTheme="minorEastAsia"/>
          <w:b/>
          <w:kern w:val="0"/>
          <w:sz w:val="32"/>
          <w:szCs w:val="32"/>
        </w:rPr>
      </w:pPr>
    </w:p>
    <w:p w14:paraId="57D4565D">
      <w:pPr>
        <w:jc w:val="center"/>
        <w:rPr>
          <w:rFonts w:cs="仿宋" w:asciiTheme="minorEastAsia" w:hAnsiTheme="minorEastAsia"/>
          <w:b/>
          <w:kern w:val="0"/>
          <w:sz w:val="32"/>
          <w:szCs w:val="32"/>
        </w:rPr>
      </w:pPr>
    </w:p>
    <w:p w14:paraId="2AC06817">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14:paraId="053376DF">
      <w:pPr>
        <w:snapToGrid w:val="0"/>
        <w:spacing w:line="360" w:lineRule="auto"/>
        <w:rPr>
          <w:rFonts w:cs="仿宋" w:asciiTheme="minorEastAsia" w:hAnsiTheme="minorEastAsia"/>
          <w:sz w:val="24"/>
        </w:rPr>
      </w:pPr>
    </w:p>
    <w:p w14:paraId="065652A1">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704F4B3">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kern w:val="0"/>
          <w:sz w:val="24"/>
          <w:lang w:val="zh-CN"/>
        </w:rPr>
      </w:pPr>
    </w:p>
    <w:p w14:paraId="1BA201F7">
      <w:pPr>
        <w:autoSpaceDE w:val="0"/>
        <w:autoSpaceDN w:val="0"/>
        <w:spacing w:line="360" w:lineRule="auto"/>
        <w:ind w:left="2"/>
        <w:jc w:val="left"/>
        <w:rPr>
          <w:rFonts w:cs="仿宋" w:asciiTheme="minorEastAsia" w:hAnsiTheme="minorEastAsia"/>
          <w:kern w:val="0"/>
          <w:sz w:val="24"/>
          <w:lang w:val="zh-CN"/>
        </w:rPr>
      </w:pPr>
    </w:p>
    <w:p w14:paraId="1FB0C28F">
      <w:pPr>
        <w:autoSpaceDE w:val="0"/>
        <w:autoSpaceDN w:val="0"/>
        <w:spacing w:line="360" w:lineRule="auto"/>
        <w:ind w:left="2"/>
        <w:jc w:val="left"/>
        <w:rPr>
          <w:rFonts w:cs="仿宋" w:asciiTheme="minorEastAsia" w:hAnsiTheme="minorEastAsia"/>
          <w:kern w:val="0"/>
          <w:sz w:val="24"/>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4248FE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C5DAF8E">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5896504">
      <w:pPr>
        <w:pStyle w:val="9"/>
        <w:sectPr>
          <w:pgSz w:w="11906" w:h="16838"/>
          <w:pgMar w:top="1276" w:right="1418" w:bottom="1247" w:left="1418" w:header="851" w:footer="992" w:gutter="0"/>
          <w:cols w:space="720" w:num="1"/>
          <w:titlePg/>
          <w:docGrid w:linePitch="312" w:charSpace="0"/>
        </w:sectPr>
      </w:pPr>
    </w:p>
    <w:p w14:paraId="79BB7AF0">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14:paraId="26261752">
      <w:pPr>
        <w:pStyle w:val="16"/>
        <w:rPr>
          <w:lang w:val="zh-CN"/>
        </w:rPr>
      </w:pPr>
    </w:p>
    <w:p w14:paraId="5DC48946">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kern w:val="0"/>
                <w:sz w:val="24"/>
              </w:rPr>
            </w:pPr>
          </w:p>
        </w:tc>
        <w:tc>
          <w:tcPr>
            <w:tcW w:w="2482" w:type="dxa"/>
          </w:tcPr>
          <w:p w14:paraId="76B49C55">
            <w:pPr>
              <w:spacing w:line="360" w:lineRule="auto"/>
              <w:rPr>
                <w:rFonts w:ascii="宋体" w:hAnsi="宋体" w:eastAsia="宋体" w:cs="宋体"/>
                <w:b/>
                <w:kern w:val="0"/>
                <w:sz w:val="24"/>
              </w:rPr>
            </w:pPr>
          </w:p>
        </w:tc>
        <w:tc>
          <w:tcPr>
            <w:tcW w:w="2881" w:type="dxa"/>
          </w:tcPr>
          <w:p w14:paraId="031CEFE4">
            <w:pPr>
              <w:spacing w:line="360" w:lineRule="auto"/>
              <w:rPr>
                <w:rFonts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kern w:val="0"/>
                <w:sz w:val="24"/>
              </w:rPr>
            </w:pPr>
          </w:p>
        </w:tc>
        <w:tc>
          <w:tcPr>
            <w:tcW w:w="2482" w:type="dxa"/>
          </w:tcPr>
          <w:p w14:paraId="4CAA2189">
            <w:pPr>
              <w:spacing w:line="360" w:lineRule="auto"/>
              <w:rPr>
                <w:rFonts w:ascii="宋体" w:hAnsi="宋体" w:eastAsia="宋体" w:cs="宋体"/>
                <w:b/>
                <w:kern w:val="0"/>
                <w:sz w:val="24"/>
              </w:rPr>
            </w:pPr>
          </w:p>
        </w:tc>
        <w:tc>
          <w:tcPr>
            <w:tcW w:w="2881" w:type="dxa"/>
          </w:tcPr>
          <w:p w14:paraId="4DA91D5C">
            <w:pPr>
              <w:spacing w:line="360" w:lineRule="auto"/>
              <w:rPr>
                <w:rFonts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ascii="宋体" w:hAnsi="宋体" w:eastAsia="宋体" w:cs="宋体"/>
                <w:b/>
                <w:kern w:val="0"/>
                <w:sz w:val="24"/>
              </w:rPr>
            </w:pPr>
          </w:p>
        </w:tc>
        <w:tc>
          <w:tcPr>
            <w:tcW w:w="2881" w:type="dxa"/>
          </w:tcPr>
          <w:p w14:paraId="40DE9783">
            <w:pPr>
              <w:spacing w:line="360" w:lineRule="auto"/>
              <w:rPr>
                <w:rFonts w:ascii="宋体" w:hAnsi="宋体" w:eastAsia="宋体" w:cs="宋体"/>
                <w:b/>
                <w:kern w:val="0"/>
                <w:sz w:val="24"/>
              </w:rPr>
            </w:pPr>
          </w:p>
        </w:tc>
      </w:tr>
    </w:tbl>
    <w:p w14:paraId="0D844DFF">
      <w:pPr>
        <w:spacing w:line="360" w:lineRule="auto"/>
        <w:rPr>
          <w:rFonts w:ascii="宋体" w:hAnsi="宋体" w:eastAsia="宋体" w:cs="宋体"/>
          <w:kern w:val="0"/>
          <w:sz w:val="24"/>
        </w:rPr>
      </w:pPr>
    </w:p>
    <w:p w14:paraId="242D4B46">
      <w:pPr>
        <w:spacing w:line="360" w:lineRule="auto"/>
        <w:rPr>
          <w:rFonts w:ascii="宋体" w:hAnsi="宋体" w:eastAsia="宋体" w:cs="宋体"/>
          <w:kern w:val="0"/>
          <w:sz w:val="24"/>
        </w:rPr>
      </w:pPr>
    </w:p>
    <w:p w14:paraId="4E1FCC6A">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ascii="宋体" w:hAnsi="宋体" w:eastAsia="宋体" w:cs="宋体"/>
          <w:b/>
          <w:bCs/>
          <w:sz w:val="24"/>
        </w:rPr>
      </w:pPr>
    </w:p>
    <w:p w14:paraId="59C11D0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012CAE6">
      <w:pPr>
        <w:pStyle w:val="16"/>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kern w:val="0"/>
                <w:sz w:val="24"/>
              </w:rPr>
            </w:pPr>
          </w:p>
        </w:tc>
        <w:tc>
          <w:tcPr>
            <w:tcW w:w="5387" w:type="dxa"/>
            <w:vAlign w:val="center"/>
          </w:tcPr>
          <w:p w14:paraId="0B1EEFEC">
            <w:pPr>
              <w:spacing w:line="360" w:lineRule="auto"/>
              <w:rPr>
                <w:rFonts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kern w:val="0"/>
                <w:sz w:val="24"/>
              </w:rPr>
            </w:pPr>
          </w:p>
        </w:tc>
        <w:tc>
          <w:tcPr>
            <w:tcW w:w="5387" w:type="dxa"/>
            <w:vAlign w:val="center"/>
          </w:tcPr>
          <w:p w14:paraId="7675350D">
            <w:pPr>
              <w:spacing w:line="360" w:lineRule="auto"/>
              <w:rPr>
                <w:rFonts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ascii="宋体" w:hAnsi="宋体" w:eastAsia="宋体" w:cs="宋体"/>
                <w:b/>
                <w:kern w:val="0"/>
                <w:sz w:val="24"/>
              </w:rPr>
            </w:pPr>
          </w:p>
        </w:tc>
      </w:tr>
    </w:tbl>
    <w:p w14:paraId="4B02F41F">
      <w:pPr>
        <w:spacing w:line="360" w:lineRule="auto"/>
        <w:rPr>
          <w:rFonts w:ascii="宋体" w:hAnsi="宋体" w:eastAsia="宋体" w:cs="宋体"/>
          <w:kern w:val="0"/>
          <w:sz w:val="24"/>
        </w:rPr>
      </w:pPr>
    </w:p>
    <w:p w14:paraId="7CD441A4">
      <w:pPr>
        <w:spacing w:line="360" w:lineRule="auto"/>
        <w:rPr>
          <w:rFonts w:ascii="宋体" w:hAnsi="宋体" w:eastAsia="宋体" w:cs="宋体"/>
          <w:kern w:val="0"/>
          <w:sz w:val="24"/>
        </w:rPr>
      </w:pPr>
    </w:p>
    <w:p w14:paraId="3A1542CD">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ascii="宋体" w:hAnsi="宋体" w:eastAsia="宋体" w:cs="宋体"/>
          <w:b/>
          <w:kern w:val="0"/>
          <w:sz w:val="24"/>
        </w:rPr>
      </w:pPr>
    </w:p>
    <w:p w14:paraId="7BBA471C">
      <w:pPr>
        <w:spacing w:line="360" w:lineRule="auto"/>
        <w:rPr>
          <w:rFonts w:ascii="宋体" w:hAnsi="宋体" w:eastAsia="宋体" w:cs="宋体"/>
          <w:b/>
          <w:kern w:val="0"/>
          <w:sz w:val="24"/>
        </w:rPr>
      </w:pPr>
    </w:p>
    <w:p w14:paraId="360A3D22">
      <w:pPr>
        <w:spacing w:line="360" w:lineRule="auto"/>
        <w:rPr>
          <w:rFonts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0BBC2A31">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14:paraId="666C5B91">
      <w:pPr>
        <w:snapToGrid w:val="0"/>
        <w:spacing w:line="360" w:lineRule="auto"/>
        <w:rPr>
          <w:rFonts w:ascii="宋体" w:hAnsi="宋体" w:eastAsia="宋体" w:cs="宋体"/>
          <w:sz w:val="24"/>
        </w:rPr>
      </w:pPr>
    </w:p>
    <w:p w14:paraId="52A53175">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w:t>
      </w:r>
      <w:r>
        <w:rPr>
          <w:rFonts w:hint="eastAsia" w:ascii="宋体" w:hAnsi="宋体" w:eastAsia="宋体" w:cs="宋体"/>
          <w:color w:val="auto"/>
          <w:sz w:val="24"/>
        </w:rPr>
        <w:t>购人要求。若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w:t>
      </w:r>
      <w:r>
        <w:rPr>
          <w:rFonts w:hint="eastAsia" w:ascii="宋体" w:hAnsi="宋体" w:eastAsia="宋体" w:cs="宋体"/>
          <w:sz w:val="24"/>
        </w:rPr>
        <w:t>则我公司愿意承担相关违约责任。</w:t>
      </w:r>
    </w:p>
    <w:p w14:paraId="317876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sz w:val="24"/>
        </w:rPr>
      </w:pPr>
    </w:p>
    <w:p w14:paraId="7225A3A7">
      <w:pPr>
        <w:snapToGrid w:val="0"/>
        <w:spacing w:line="360" w:lineRule="auto"/>
        <w:rPr>
          <w:rFonts w:ascii="宋体" w:hAnsi="宋体" w:eastAsia="宋体" w:cs="宋体"/>
          <w:sz w:val="24"/>
        </w:rPr>
      </w:pPr>
    </w:p>
    <w:p w14:paraId="41741867">
      <w:pPr>
        <w:snapToGrid w:val="0"/>
        <w:spacing w:line="360" w:lineRule="auto"/>
        <w:rPr>
          <w:rFonts w:ascii="宋体" w:hAnsi="宋体" w:eastAsia="宋体" w:cs="宋体"/>
          <w:sz w:val="24"/>
        </w:rPr>
      </w:pPr>
    </w:p>
    <w:p w14:paraId="1E14696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cs="仿宋" w:asciiTheme="minorEastAsia" w:hAnsiTheme="minorEastAsia"/>
          <w:b/>
          <w:kern w:val="0"/>
          <w:sz w:val="36"/>
          <w:szCs w:val="36"/>
        </w:rPr>
      </w:pPr>
    </w:p>
    <w:p w14:paraId="3DEAF68A">
      <w:pPr>
        <w:spacing w:line="360" w:lineRule="auto"/>
        <w:jc w:val="center"/>
        <w:outlineLvl w:val="0"/>
        <w:rPr>
          <w:rFonts w:cs="仿宋" w:asciiTheme="minorEastAsia" w:hAnsiTheme="minorEastAsia"/>
          <w:b/>
          <w:kern w:val="0"/>
          <w:sz w:val="36"/>
          <w:szCs w:val="36"/>
        </w:rPr>
      </w:pPr>
    </w:p>
    <w:p w14:paraId="4082D6AB">
      <w:pPr>
        <w:spacing w:line="360" w:lineRule="auto"/>
        <w:jc w:val="center"/>
        <w:outlineLvl w:val="0"/>
        <w:rPr>
          <w:rFonts w:cs="仿宋" w:asciiTheme="minorEastAsia" w:hAnsiTheme="minorEastAsia"/>
          <w:b/>
          <w:kern w:val="0"/>
          <w:sz w:val="36"/>
          <w:szCs w:val="36"/>
        </w:rPr>
      </w:pPr>
    </w:p>
    <w:p w14:paraId="6EF854D6">
      <w:pPr>
        <w:spacing w:line="360" w:lineRule="auto"/>
        <w:jc w:val="center"/>
        <w:outlineLvl w:val="0"/>
        <w:rPr>
          <w:rFonts w:cs="仿宋" w:asciiTheme="minorEastAsia" w:hAnsiTheme="minorEastAsia"/>
          <w:b/>
          <w:kern w:val="0"/>
          <w:sz w:val="36"/>
          <w:szCs w:val="36"/>
        </w:rPr>
      </w:pPr>
    </w:p>
    <w:p w14:paraId="52BA2A09">
      <w:pPr>
        <w:spacing w:line="360" w:lineRule="auto"/>
        <w:jc w:val="center"/>
        <w:outlineLvl w:val="0"/>
        <w:rPr>
          <w:rFonts w:cs="仿宋" w:asciiTheme="minorEastAsia" w:hAnsiTheme="minorEastAsia"/>
          <w:b/>
          <w:kern w:val="0"/>
          <w:sz w:val="36"/>
          <w:szCs w:val="36"/>
        </w:rPr>
      </w:pPr>
    </w:p>
    <w:p w14:paraId="3EB9E603">
      <w:pPr>
        <w:spacing w:line="360" w:lineRule="auto"/>
        <w:jc w:val="center"/>
        <w:outlineLvl w:val="0"/>
        <w:rPr>
          <w:rFonts w:cs="仿宋" w:asciiTheme="minorEastAsia" w:hAnsiTheme="minorEastAsia"/>
          <w:b/>
          <w:kern w:val="0"/>
          <w:sz w:val="36"/>
          <w:szCs w:val="36"/>
        </w:rPr>
      </w:pPr>
    </w:p>
    <w:p w14:paraId="5654CD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1E22FF38">
      <w:pPr>
        <w:pStyle w:val="5"/>
        <w:jc w:val="center"/>
        <w:rPr>
          <w:sz w:val="32"/>
          <w:szCs w:val="32"/>
        </w:rPr>
      </w:pPr>
      <w:r>
        <w:rPr>
          <w:rFonts w:hint="eastAsia"/>
          <w:sz w:val="32"/>
          <w:szCs w:val="32"/>
        </w:rPr>
        <w:t>一 、 报价函</w:t>
      </w:r>
    </w:p>
    <w:p w14:paraId="28994BE1">
      <w:pPr>
        <w:pStyle w:val="9"/>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1FCC025">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9"/>
        <w:ind w:firstLine="480" w:firstLineChars="200"/>
        <w:jc w:val="left"/>
        <w:rPr>
          <w:rFonts w:hAnsi="宋体" w:cs="宋体"/>
        </w:rPr>
      </w:pPr>
    </w:p>
    <w:p w14:paraId="0E2E729A">
      <w:pPr>
        <w:pStyle w:val="9"/>
        <w:ind w:firstLine="480" w:firstLineChars="200"/>
        <w:jc w:val="left"/>
        <w:rPr>
          <w:rFonts w:hAnsi="宋体" w:cs="宋体"/>
        </w:rPr>
      </w:pPr>
    </w:p>
    <w:p w14:paraId="30266DB5">
      <w:pPr>
        <w:pStyle w:val="9"/>
        <w:jc w:val="left"/>
        <w:rPr>
          <w:rFonts w:hAnsi="宋体" w:cs="宋体"/>
        </w:rPr>
      </w:pPr>
      <w:r>
        <w:rPr>
          <w:rFonts w:hint="eastAsia" w:hAnsi="宋体" w:cs="宋体"/>
        </w:rPr>
        <w:t>供应商名称：（盖单位公章）</w:t>
      </w:r>
    </w:p>
    <w:p w14:paraId="3B314E01">
      <w:pPr>
        <w:pStyle w:val="9"/>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2765CE37">
      <w:pPr>
        <w:pStyle w:val="9"/>
        <w:tabs>
          <w:tab w:val="left" w:pos="4101"/>
        </w:tabs>
        <w:jc w:val="left"/>
        <w:rPr>
          <w:rFonts w:hAnsi="宋体" w:cs="宋体"/>
        </w:rPr>
      </w:pPr>
      <w:r>
        <w:rPr>
          <w:rFonts w:hint="eastAsia" w:hAnsi="宋体" w:cs="宋体"/>
        </w:rPr>
        <w:t>地址：</w:t>
      </w:r>
    </w:p>
    <w:p w14:paraId="4142AFF4">
      <w:pPr>
        <w:pStyle w:val="9"/>
        <w:tabs>
          <w:tab w:val="left" w:pos="4101"/>
        </w:tabs>
        <w:jc w:val="left"/>
        <w:rPr>
          <w:rFonts w:hAnsi="宋体" w:cs="宋体"/>
        </w:rPr>
      </w:pPr>
      <w:r>
        <w:rPr>
          <w:rFonts w:hint="eastAsia" w:hAnsi="宋体" w:cs="宋体"/>
        </w:rPr>
        <w:t>电话</w:t>
      </w:r>
      <w:r>
        <w:rPr>
          <w:rFonts w:hint="eastAsia" w:hAnsi="宋体" w:cs="宋体"/>
          <w:spacing w:val="-17"/>
        </w:rPr>
        <w:t>：</w:t>
      </w:r>
    </w:p>
    <w:p w14:paraId="57A92DFF">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464942A">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35143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63E1F07">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77A07F1">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3180" w:type="dxa"/>
        <w:tblInd w:w="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324"/>
        <w:gridCol w:w="3708"/>
        <w:gridCol w:w="787"/>
        <w:gridCol w:w="1401"/>
        <w:gridCol w:w="1377"/>
        <w:gridCol w:w="1592"/>
        <w:gridCol w:w="2198"/>
      </w:tblGrid>
      <w:tr w14:paraId="384D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C22D">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序号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B6B">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货物名称</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E749">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规格型号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CC8B">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单位</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450">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暂定数量</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12D8">
            <w:pPr>
              <w:spacing w:line="360" w:lineRule="auto"/>
              <w:jc w:val="center"/>
              <w:rPr>
                <w:rFonts w:hint="default" w:cs="仿宋" w:asciiTheme="minorEastAsia" w:hAnsiTheme="minorEastAsia"/>
                <w:b/>
                <w:sz w:val="24"/>
                <w:lang w:val="en-US" w:eastAsia="zh-CN"/>
              </w:rPr>
            </w:pPr>
            <w:r>
              <w:rPr>
                <w:rFonts w:hint="eastAsia" w:cs="仿宋" w:asciiTheme="minorEastAsia" w:hAnsiTheme="minorEastAsia"/>
                <w:b/>
                <w:sz w:val="24"/>
                <w:lang w:val="en-US" w:eastAsia="zh-CN"/>
              </w:rPr>
              <w:t>单价（元）</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FD8E">
            <w:pPr>
              <w:spacing w:line="360" w:lineRule="auto"/>
              <w:jc w:val="center"/>
              <w:rPr>
                <w:rFonts w:hint="default" w:cs="仿宋" w:asciiTheme="minorEastAsia" w:hAnsiTheme="minorEastAsia"/>
                <w:b/>
                <w:sz w:val="24"/>
                <w:lang w:val="en-US" w:eastAsia="zh-CN"/>
              </w:rPr>
            </w:pPr>
            <w:r>
              <w:rPr>
                <w:rFonts w:hint="eastAsia" w:cs="仿宋" w:asciiTheme="minorEastAsia" w:hAnsiTheme="minorEastAsia"/>
                <w:b/>
                <w:sz w:val="24"/>
                <w:lang w:val="en-US" w:eastAsia="zh-CN"/>
              </w:rPr>
              <w:t>金额（元）</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D6D">
            <w:pPr>
              <w:spacing w:line="360" w:lineRule="auto"/>
              <w:jc w:val="center"/>
              <w:rPr>
                <w:rFonts w:hint="default" w:cs="仿宋" w:asciiTheme="minorEastAsia" w:hAnsiTheme="minorEastAsia"/>
                <w:b/>
                <w:sz w:val="24"/>
                <w:lang w:val="en-US" w:eastAsia="zh-CN"/>
              </w:rPr>
            </w:pPr>
            <w:r>
              <w:rPr>
                <w:rFonts w:hint="eastAsia" w:cs="仿宋" w:asciiTheme="minorEastAsia" w:hAnsiTheme="minorEastAsia"/>
                <w:b/>
                <w:sz w:val="24"/>
                <w:lang w:val="en-US" w:eastAsia="zh-CN"/>
              </w:rPr>
              <w:t>备注</w:t>
            </w:r>
          </w:p>
        </w:tc>
      </w:tr>
      <w:tr w14:paraId="207C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344">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1A85">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纯氩气</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A014">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40L纯氩气钢瓶；纯度≥99.99%；工作压力≥12MPa</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7511">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41E">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120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4BA">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82DA">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053F">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配防护帽、两个防震圈</w:t>
            </w:r>
          </w:p>
        </w:tc>
      </w:tr>
      <w:tr w14:paraId="713F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A61">
            <w:pPr>
              <w:jc w:val="center"/>
              <w:rPr>
                <w:rFonts w:hint="default" w:cs="仿宋" w:asciiTheme="minorEastAsia" w:hAnsiTheme="minorEastAsia"/>
                <w:b/>
                <w:sz w:val="24"/>
                <w:lang w:val="en-US" w:eastAsia="zh-CN"/>
              </w:rPr>
            </w:pPr>
            <w:r>
              <w:rPr>
                <w:rFonts w:hint="eastAsia" w:ascii="宋体" w:hAnsi="宋体" w:eastAsia="宋体" w:cs="宋体"/>
                <w:snapToGrid w:val="0"/>
                <w:color w:val="auto"/>
                <w:szCs w:val="21"/>
                <w:lang w:val="en-US" w:eastAsia="zh-CN"/>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924">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高纯氩气</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E79">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40L纯氩气钢瓶；纯度≥99.999%；工作压力≥12MPa</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F4AF">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64DD">
            <w:pPr>
              <w:jc w:val="center"/>
              <w:rPr>
                <w:rFonts w:hint="default" w:cs="仿宋" w:asciiTheme="minorEastAsia" w:hAnsiTheme="minorEastAsia"/>
                <w:b/>
                <w:sz w:val="24"/>
                <w:lang w:val="en-US" w:eastAsia="zh-CN"/>
              </w:rPr>
            </w:pPr>
            <w:r>
              <w:rPr>
                <w:rFonts w:hint="eastAsia" w:ascii="宋体" w:hAnsi="宋体" w:eastAsia="宋体" w:cs="宋体"/>
                <w:snapToGrid w:val="0"/>
                <w:color w:val="auto"/>
                <w:szCs w:val="21"/>
                <w:lang w:val="en-US" w:eastAsia="zh-CN"/>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7F58">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935C">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A63">
            <w:pPr>
              <w:spacing w:line="360" w:lineRule="auto"/>
              <w:jc w:val="center"/>
              <w:rPr>
                <w:rFonts w:hint="eastAsia" w:cs="仿宋" w:asciiTheme="minorEastAsia" w:hAnsiTheme="minorEastAsia"/>
                <w:b/>
                <w:sz w:val="24"/>
              </w:rPr>
            </w:pPr>
          </w:p>
        </w:tc>
      </w:tr>
      <w:tr w14:paraId="447C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3B8D">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8E64">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二氧化碳</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1552">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40L二氧化碳气体国标气瓶；纯度≥99%；工作压力2.0MPa（充装≥15公斤）</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B24C">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8D2E">
            <w:pPr>
              <w:jc w:val="center"/>
              <w:rPr>
                <w:rFonts w:hint="default" w:cs="仿宋" w:asciiTheme="minorEastAsia" w:hAnsiTheme="minorEastAsia"/>
                <w:b/>
                <w:sz w:val="24"/>
                <w:lang w:val="en-US" w:eastAsia="zh-CN"/>
              </w:rPr>
            </w:pPr>
            <w:r>
              <w:rPr>
                <w:rFonts w:hint="eastAsia" w:ascii="宋体" w:hAnsi="宋体" w:eastAsia="宋体" w:cs="宋体"/>
                <w:snapToGrid w:val="0"/>
                <w:color w:val="auto"/>
                <w:szCs w:val="21"/>
                <w:lang w:val="en-US" w:eastAsia="zh-CN"/>
              </w:rPr>
              <w:t>120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9465">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0219">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666">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配防护帽、两个防震圈</w:t>
            </w:r>
          </w:p>
        </w:tc>
      </w:tr>
      <w:tr w14:paraId="3A7E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2698">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42C">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氧气</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56C1">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40L国标氧气气瓶；纯度≥99.5%，工作压力≥12MPa</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968">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5036">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200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720E">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5FB">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B327">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配防护帽、两个防震圈</w:t>
            </w:r>
          </w:p>
        </w:tc>
      </w:tr>
      <w:tr w14:paraId="45F4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09E4">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426F">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乙炔</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2752">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40L国标乙炔气瓶；工作压力1.5Mpa（充装≥2公斤）</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5AD7">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9E52">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2100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0A43">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A200">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88CA">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配防护帽、两个防震圈</w:t>
            </w:r>
          </w:p>
        </w:tc>
      </w:tr>
      <w:tr w14:paraId="56A0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A128">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AF88">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纯氮气</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71D0">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40L纯氮气钢瓶；纯度≥99.99%，工作压力≥12MPa</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2B3F">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5F6C">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200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2AEC">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258A">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6C4C">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配防护帽、两个防震圈</w:t>
            </w:r>
          </w:p>
        </w:tc>
      </w:tr>
      <w:tr w14:paraId="21AC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C0CD">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3515">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纯氧气</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348D">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40L纯氧气气瓶；纯度≥99.995%；工作压力≥12MPa</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A385">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瓶</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FB8E">
            <w:pPr>
              <w:jc w:val="center"/>
              <w:rPr>
                <w:rFonts w:hint="eastAsia" w:cs="仿宋" w:asciiTheme="minorEastAsia" w:hAnsiTheme="minorEastAsia"/>
                <w:b/>
                <w:sz w:val="24"/>
                <w:lang w:val="en-US" w:eastAsia="zh-CN"/>
              </w:rPr>
            </w:pPr>
            <w:r>
              <w:rPr>
                <w:rFonts w:hint="eastAsia" w:ascii="宋体" w:hAnsi="宋体" w:eastAsia="宋体" w:cs="宋体"/>
                <w:snapToGrid w:val="0"/>
                <w:color w:val="auto"/>
                <w:szCs w:val="21"/>
                <w:lang w:val="en-US" w:eastAsia="zh-CN"/>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9CA8">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6A33">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90AF">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配防护帽、两个防震圈</w:t>
            </w:r>
          </w:p>
        </w:tc>
      </w:tr>
      <w:tr w14:paraId="606A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A7D2">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204D">
            <w:pPr>
              <w:jc w:val="center"/>
              <w:rPr>
                <w:rFonts w:hint="default" w:ascii="宋体" w:hAnsi="宋体" w:eastAsia="宋体" w:cs="宋体"/>
                <w:snapToGrid w:val="0"/>
                <w:color w:val="auto"/>
                <w:szCs w:val="21"/>
                <w:lang w:val="en-US" w:eastAsia="zh-CN"/>
              </w:rPr>
            </w:pPr>
            <w:r>
              <w:rPr>
                <w:rFonts w:hint="eastAsia" w:ascii="宋体" w:hAnsi="宋体" w:eastAsia="宋体" w:cs="宋体"/>
                <w:snapToGrid w:val="0"/>
                <w:color w:val="auto"/>
                <w:szCs w:val="21"/>
                <w:lang w:val="en-US" w:eastAsia="zh-CN"/>
              </w:rPr>
              <w:t>合计</w:t>
            </w:r>
          </w:p>
        </w:tc>
        <w:tc>
          <w:tcPr>
            <w:tcW w:w="3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4AE7">
            <w:pPr>
              <w:jc w:val="center"/>
              <w:rPr>
                <w:rFonts w:hint="eastAsia" w:ascii="宋体" w:hAnsi="宋体" w:eastAsia="宋体" w:cs="宋体"/>
                <w:snapToGrid w:val="0"/>
                <w:color w:val="auto"/>
                <w:szCs w:val="21"/>
                <w:lang w:val="en-US" w:eastAsia="zh-CN"/>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AF06">
            <w:pPr>
              <w:jc w:val="center"/>
              <w:rPr>
                <w:rFonts w:hint="eastAsia" w:ascii="宋体" w:hAnsi="宋体" w:eastAsia="宋体" w:cs="宋体"/>
                <w:snapToGrid w:val="0"/>
                <w:color w:val="auto"/>
                <w:szCs w:val="21"/>
                <w:lang w:val="en-US" w:eastAsia="zh-CN"/>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B76">
            <w:pPr>
              <w:jc w:val="center"/>
              <w:rPr>
                <w:rFonts w:hint="eastAsia" w:ascii="宋体" w:hAnsi="宋体" w:eastAsia="宋体" w:cs="宋体"/>
                <w:snapToGrid w:val="0"/>
                <w:color w:val="auto"/>
                <w:szCs w:val="21"/>
                <w:lang w:val="en-US" w:eastAsia="zh-CN"/>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2F25">
            <w:pPr>
              <w:spacing w:line="360" w:lineRule="auto"/>
              <w:jc w:val="center"/>
              <w:rPr>
                <w:rFonts w:hint="eastAsia" w:cs="仿宋" w:asciiTheme="minorEastAsia" w:hAnsiTheme="minorEastAsia"/>
                <w:b/>
                <w:sz w:val="24"/>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A860">
            <w:pPr>
              <w:spacing w:line="360" w:lineRule="auto"/>
              <w:jc w:val="center"/>
              <w:rPr>
                <w:rFonts w:hint="eastAsia" w:cs="仿宋" w:asciiTheme="minorEastAsia" w:hAnsiTheme="minorEastAsia"/>
                <w:b/>
                <w:sz w:val="24"/>
                <w:lang w:val="en-US" w:eastAsia="zh-CN"/>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43FC">
            <w:pPr>
              <w:spacing w:line="360" w:lineRule="auto"/>
              <w:jc w:val="center"/>
              <w:rPr>
                <w:rFonts w:hint="eastAsia" w:cs="仿宋" w:asciiTheme="minorEastAsia" w:hAnsiTheme="minorEastAsia"/>
                <w:b/>
                <w:sz w:val="24"/>
              </w:rPr>
            </w:pPr>
          </w:p>
        </w:tc>
      </w:tr>
    </w:tbl>
    <w:p w14:paraId="60C947BB">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156626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E2109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5AB3C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7020B46F">
      <w:pPr>
        <w:pStyle w:val="9"/>
      </w:pPr>
    </w:p>
    <w:p w14:paraId="7F3E4E30">
      <w:pPr>
        <w:sectPr>
          <w:pgSz w:w="16838" w:h="11906" w:orient="landscape"/>
          <w:pgMar w:top="1803" w:right="1440" w:bottom="1803" w:left="1440" w:header="851" w:footer="992" w:gutter="0"/>
          <w:cols w:space="0" w:num="1"/>
          <w:docGrid w:type="lines" w:linePitch="319" w:charSpace="0"/>
        </w:sectPr>
      </w:pPr>
    </w:p>
    <w:p w14:paraId="2729D0FF">
      <w:pPr>
        <w:pStyle w:val="13"/>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14:paraId="68E7239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CEB6298">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EED5405">
            <w:pPr>
              <w:spacing w:line="360" w:lineRule="auto"/>
              <w:rPr>
                <w:rFonts w:ascii="宋体" w:hAnsi="宋体" w:cs="宋体"/>
                <w:sz w:val="24"/>
              </w:rPr>
            </w:pPr>
            <w:r>
              <w:rPr>
                <w:rFonts w:hint="eastAsia" w:ascii="宋体" w:hAnsi="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ascii="宋体" w:hAnsi="宋体" w:cs="宋体"/>
                <w:sz w:val="24"/>
              </w:rPr>
            </w:pPr>
          </w:p>
        </w:tc>
        <w:tc>
          <w:tcPr>
            <w:tcW w:w="3680" w:type="dxa"/>
            <w:vAlign w:val="center"/>
          </w:tcPr>
          <w:p w14:paraId="4712D2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450665A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3086AB52">
            <w:pPr>
              <w:spacing w:line="360" w:lineRule="auto"/>
              <w:rPr>
                <w:rFonts w:ascii="宋体" w:hAnsi="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ascii="宋体" w:hAnsi="宋体" w:cs="宋体"/>
                <w:sz w:val="24"/>
              </w:rPr>
            </w:pPr>
          </w:p>
        </w:tc>
        <w:tc>
          <w:tcPr>
            <w:tcW w:w="3680" w:type="dxa"/>
            <w:vAlign w:val="center"/>
          </w:tcPr>
          <w:p w14:paraId="1DD12E7B">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5A039A68">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BCF13C4">
            <w:pPr>
              <w:spacing w:line="360" w:lineRule="auto"/>
              <w:rPr>
                <w:rFonts w:ascii="宋体" w:hAnsi="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ascii="宋体" w:hAnsi="宋体" w:cs="宋体"/>
                <w:sz w:val="24"/>
              </w:rPr>
            </w:pPr>
          </w:p>
        </w:tc>
        <w:tc>
          <w:tcPr>
            <w:tcW w:w="7226" w:type="dxa"/>
            <w:gridSpan w:val="3"/>
            <w:vAlign w:val="center"/>
          </w:tcPr>
          <w:p w14:paraId="03085ACC">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45BF7A21">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ascii="宋体" w:hAnsi="宋体" w:cs="宋体"/>
                <w:sz w:val="24"/>
              </w:rPr>
            </w:pPr>
          </w:p>
        </w:tc>
        <w:tc>
          <w:tcPr>
            <w:tcW w:w="7226" w:type="dxa"/>
            <w:gridSpan w:val="3"/>
            <w:vAlign w:val="center"/>
          </w:tcPr>
          <w:p w14:paraId="119D7890">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411B4677">
            <w:pPr>
              <w:spacing w:line="360" w:lineRule="auto"/>
              <w:rPr>
                <w:rFonts w:ascii="宋体" w:hAnsi="宋体" w:cs="宋体"/>
                <w:sz w:val="24"/>
              </w:rPr>
            </w:pPr>
            <w:r>
              <w:rPr>
                <w:rFonts w:hint="eastAsia" w:ascii="宋体" w:hAnsi="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ascii="宋体" w:hAnsi="宋体" w:cs="宋体"/>
                <w:sz w:val="24"/>
              </w:rPr>
            </w:pPr>
          </w:p>
        </w:tc>
        <w:tc>
          <w:tcPr>
            <w:tcW w:w="7226" w:type="dxa"/>
            <w:gridSpan w:val="3"/>
            <w:vAlign w:val="center"/>
          </w:tcPr>
          <w:p w14:paraId="46E2FE8E">
            <w:pPr>
              <w:spacing w:line="360" w:lineRule="auto"/>
              <w:rPr>
                <w:rFonts w:ascii="宋体" w:hAnsi="宋体" w:cs="宋体"/>
                <w:sz w:val="24"/>
              </w:rPr>
            </w:pPr>
            <w:r>
              <w:rPr>
                <w:rFonts w:hint="eastAsia" w:ascii="宋体" w:hAnsi="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ascii="宋体" w:hAnsi="宋体" w:cs="宋体"/>
                <w:sz w:val="24"/>
              </w:rPr>
            </w:pPr>
          </w:p>
        </w:tc>
        <w:tc>
          <w:tcPr>
            <w:tcW w:w="7226" w:type="dxa"/>
            <w:gridSpan w:val="3"/>
            <w:vAlign w:val="center"/>
          </w:tcPr>
          <w:p w14:paraId="4F30FF41">
            <w:pPr>
              <w:spacing w:line="360" w:lineRule="auto"/>
              <w:rPr>
                <w:rFonts w:ascii="宋体" w:hAnsi="宋体" w:cs="宋体"/>
                <w:sz w:val="24"/>
              </w:rPr>
            </w:pPr>
            <w:r>
              <w:rPr>
                <w:rFonts w:hint="eastAsia" w:ascii="宋体" w:hAnsi="宋体" w:cs="宋体"/>
                <w:sz w:val="24"/>
              </w:rPr>
              <w:t>银行账号：</w:t>
            </w:r>
          </w:p>
        </w:tc>
      </w:tr>
    </w:tbl>
    <w:p w14:paraId="029736A5">
      <w:pPr>
        <w:pStyle w:val="9"/>
        <w:rPr>
          <w:rFonts w:ascii="宋体" w:hAnsi="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2025年-2026年工业气体采购项目（重新询价）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202507029</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E2CB840">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751EF6C9">
      <w:pPr>
        <w:pStyle w:val="13"/>
        <w:rPr>
          <w:rFonts w:hint="eastAsia" w:hAnsi="宋体" w:cs="宋体"/>
          <w:b/>
          <w:bCs/>
          <w:sz w:val="24"/>
        </w:rPr>
      </w:pPr>
    </w:p>
    <w:p w14:paraId="5A6F46B5">
      <w:pPr>
        <w:pStyle w:val="13"/>
        <w:rPr>
          <w:rFonts w:hint="eastAsia" w:hAnsi="宋体" w:cs="宋体"/>
          <w:b/>
          <w:bCs/>
          <w:sz w:val="24"/>
        </w:rPr>
      </w:pPr>
    </w:p>
    <w:p w14:paraId="02740D7B">
      <w:pPr>
        <w:pStyle w:val="13"/>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2FCBA855">
      <w:pPr>
        <w:spacing w:line="360" w:lineRule="auto"/>
        <w:rPr>
          <w:rFonts w:hint="eastAsia" w:cs="仿宋" w:asciiTheme="minorEastAsia" w:hAnsiTheme="minorEastAsia"/>
          <w:b/>
          <w:spacing w:val="6"/>
          <w:sz w:val="32"/>
          <w:szCs w:val="32"/>
        </w:rPr>
      </w:pPr>
    </w:p>
    <w:p w14:paraId="6BCF07CB">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2</w:t>
      </w:r>
      <w:r>
        <w:rPr>
          <w:rFonts w:hint="eastAsia" w:ascii="宋体" w:hAnsi="宋体" w:cs="宋体"/>
          <w:b/>
          <w:spacing w:val="6"/>
          <w:sz w:val="32"/>
          <w:szCs w:val="32"/>
        </w:rPr>
        <w:t>：</w:t>
      </w:r>
    </w:p>
    <w:p w14:paraId="6CE0C2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42EE8F">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79DFA5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EECC9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6327D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8315E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A9CB8F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F489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2898DF">
      <w:pPr>
        <w:snapToGrid w:val="0"/>
        <w:spacing w:line="360" w:lineRule="auto"/>
        <w:rPr>
          <w:rFonts w:ascii="宋体" w:hAnsi="宋体" w:cs="宋体"/>
          <w:bCs/>
          <w:sz w:val="24"/>
        </w:rPr>
      </w:pPr>
      <w:r>
        <w:rPr>
          <w:rFonts w:hint="eastAsia" w:ascii="宋体" w:hAnsi="宋体" w:cs="宋体"/>
          <w:bCs/>
          <w:sz w:val="24"/>
        </w:rPr>
        <w:t>二、质疑项目基本情况</w:t>
      </w:r>
    </w:p>
    <w:p w14:paraId="23A1E5B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D5D7E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597A5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221DCE">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14:paraId="3D90C653">
      <w:pPr>
        <w:snapToGrid w:val="0"/>
        <w:spacing w:line="360" w:lineRule="auto"/>
        <w:rPr>
          <w:rFonts w:ascii="宋体" w:hAnsi="宋体" w:cs="宋体"/>
          <w:bCs/>
          <w:sz w:val="24"/>
        </w:rPr>
      </w:pPr>
      <w:r>
        <w:rPr>
          <w:rFonts w:hint="eastAsia" w:ascii="宋体" w:hAnsi="宋体" w:cs="宋体"/>
          <w:bCs/>
          <w:sz w:val="24"/>
        </w:rPr>
        <w:t>三、质疑事项具体内容</w:t>
      </w:r>
    </w:p>
    <w:p w14:paraId="29A1DCE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BC2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36F438">
      <w:pPr>
        <w:snapToGrid w:val="0"/>
        <w:spacing w:line="360" w:lineRule="auto"/>
        <w:rPr>
          <w:rFonts w:ascii="宋体" w:hAnsi="宋体" w:cs="宋体"/>
          <w:sz w:val="24"/>
        </w:rPr>
      </w:pPr>
      <w:r>
        <w:rPr>
          <w:rFonts w:hint="eastAsia" w:ascii="宋体" w:hAnsi="宋体" w:cs="宋体"/>
          <w:sz w:val="24"/>
          <w:u w:val="dotted"/>
        </w:rPr>
        <w:t xml:space="preserve">                                                       </w:t>
      </w:r>
    </w:p>
    <w:p w14:paraId="4155D9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B9FC95">
      <w:pPr>
        <w:snapToGrid w:val="0"/>
        <w:spacing w:line="360" w:lineRule="auto"/>
        <w:rPr>
          <w:rFonts w:ascii="宋体" w:hAnsi="宋体" w:cs="宋体"/>
          <w:sz w:val="24"/>
          <w:u w:val="dotted"/>
        </w:rPr>
      </w:pPr>
      <w:r>
        <w:rPr>
          <w:rFonts w:hint="eastAsia" w:ascii="宋体" w:hAnsi="宋体" w:cs="宋体"/>
          <w:sz w:val="24"/>
          <w:u w:val="dotted"/>
        </w:rPr>
        <w:t xml:space="preserve">                                                     </w:t>
      </w:r>
    </w:p>
    <w:p w14:paraId="37727B04">
      <w:pPr>
        <w:snapToGrid w:val="0"/>
        <w:spacing w:line="360" w:lineRule="auto"/>
        <w:rPr>
          <w:rFonts w:ascii="宋体" w:hAnsi="宋体" w:cs="宋体"/>
          <w:sz w:val="24"/>
          <w:u w:val="dotted"/>
        </w:rPr>
      </w:pPr>
      <w:r>
        <w:rPr>
          <w:rFonts w:hint="eastAsia" w:ascii="宋体" w:hAnsi="宋体" w:cs="宋体"/>
          <w:sz w:val="24"/>
        </w:rPr>
        <w:t>质疑事项2</w:t>
      </w:r>
    </w:p>
    <w:p w14:paraId="33A1F8F2">
      <w:pPr>
        <w:snapToGrid w:val="0"/>
        <w:spacing w:line="360" w:lineRule="auto"/>
        <w:rPr>
          <w:rFonts w:ascii="宋体" w:hAnsi="宋体" w:cs="宋体"/>
          <w:sz w:val="24"/>
        </w:rPr>
      </w:pPr>
      <w:r>
        <w:rPr>
          <w:rFonts w:hint="eastAsia" w:ascii="宋体" w:hAnsi="宋体" w:cs="宋体"/>
          <w:sz w:val="24"/>
        </w:rPr>
        <w:t>……</w:t>
      </w:r>
    </w:p>
    <w:p w14:paraId="28D41D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0F6C7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5843BA">
      <w:pPr>
        <w:spacing w:line="360" w:lineRule="auto"/>
        <w:rPr>
          <w:rFonts w:ascii="宋体" w:hAnsi="宋体" w:cs="宋体"/>
          <w:sz w:val="24"/>
        </w:rPr>
      </w:pPr>
      <w:r>
        <w:rPr>
          <w:rFonts w:hint="eastAsia" w:ascii="宋体" w:hAnsi="宋体" w:cs="宋体"/>
          <w:sz w:val="24"/>
        </w:rPr>
        <w:t xml:space="preserve">签字(签章)：                   公章：                      </w:t>
      </w:r>
    </w:p>
    <w:p w14:paraId="00772A11">
      <w:pPr>
        <w:spacing w:line="360" w:lineRule="auto"/>
        <w:rPr>
          <w:rFonts w:ascii="宋体" w:hAnsi="宋体" w:cs="宋体"/>
          <w:sz w:val="24"/>
        </w:rPr>
      </w:pPr>
      <w:r>
        <w:rPr>
          <w:rFonts w:hint="eastAsia" w:ascii="宋体" w:hAnsi="宋体" w:cs="宋体"/>
          <w:sz w:val="24"/>
        </w:rPr>
        <w:t xml:space="preserve">日期：    </w:t>
      </w:r>
    </w:p>
    <w:p w14:paraId="69CF2C03">
      <w:pPr>
        <w:spacing w:line="360" w:lineRule="auto"/>
        <w:jc w:val="center"/>
        <w:rPr>
          <w:rFonts w:ascii="宋体" w:hAnsi="宋体" w:cs="宋体"/>
          <w:b/>
          <w:bCs/>
          <w:sz w:val="24"/>
        </w:rPr>
      </w:pPr>
    </w:p>
    <w:p w14:paraId="165CA1D1">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179802AE">
      <w:pPr>
        <w:pStyle w:val="16"/>
      </w:pPr>
    </w:p>
    <w:p w14:paraId="0E9C17B4">
      <w:pPr>
        <w:spacing w:line="360" w:lineRule="auto"/>
        <w:rPr>
          <w:rFonts w:ascii="宋体" w:hAnsi="宋体" w:cs="宋体"/>
          <w:b/>
          <w:sz w:val="24"/>
        </w:rPr>
      </w:pPr>
      <w:r>
        <w:rPr>
          <w:rFonts w:hint="eastAsia" w:ascii="宋体" w:hAnsi="宋体" w:cs="宋体"/>
          <w:b/>
          <w:sz w:val="24"/>
        </w:rPr>
        <w:t>质疑函制作说明：</w:t>
      </w:r>
    </w:p>
    <w:p w14:paraId="0A9FA58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48F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7AC9B5D9">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14:paraId="079CD5AC">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sz w:val="30"/>
          <w:szCs w:val="30"/>
        </w:rPr>
      </w:pPr>
    </w:p>
    <w:p w14:paraId="476245F7">
      <w:pPr>
        <w:pStyle w:val="2"/>
        <w:rPr>
          <w:rFonts w:ascii="宋体" w:hAnsi="宋体" w:cs="宋体"/>
          <w:sz w:val="30"/>
          <w:szCs w:val="30"/>
        </w:rPr>
      </w:pPr>
    </w:p>
    <w:p w14:paraId="447462B3">
      <w:pPr>
        <w:rPr>
          <w:rFonts w:ascii="宋体" w:hAnsi="宋体" w:cs="宋体"/>
          <w:sz w:val="30"/>
          <w:szCs w:val="30"/>
        </w:rPr>
      </w:pPr>
    </w:p>
    <w:p w14:paraId="299650C5">
      <w:pPr>
        <w:pStyle w:val="2"/>
        <w:rPr>
          <w:rFonts w:ascii="宋体" w:hAnsi="宋体" w:cs="宋体"/>
          <w:sz w:val="30"/>
          <w:szCs w:val="30"/>
        </w:rPr>
      </w:pPr>
    </w:p>
    <w:p w14:paraId="0BD08E5D">
      <w:pPr>
        <w:rPr>
          <w:rFonts w:ascii="宋体" w:hAnsi="宋体" w:cs="宋体"/>
          <w:sz w:val="30"/>
          <w:szCs w:val="30"/>
        </w:rPr>
      </w:pPr>
    </w:p>
    <w:p w14:paraId="0FE95960">
      <w:pPr>
        <w:pStyle w:val="2"/>
        <w:rPr>
          <w:rFonts w:ascii="宋体" w:hAnsi="宋体" w:cs="宋体"/>
          <w:sz w:val="30"/>
          <w:szCs w:val="30"/>
        </w:rPr>
      </w:pPr>
    </w:p>
    <w:p w14:paraId="7E38F6A2">
      <w:pPr>
        <w:rPr>
          <w:rFonts w:hint="eastAsia" w:cs="仿宋" w:asciiTheme="minorEastAsia" w:hAnsiTheme="minorEastAsia"/>
          <w:b/>
          <w:spacing w:val="6"/>
          <w:sz w:val="32"/>
          <w:szCs w:val="32"/>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4"/>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4"/>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4"/>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4"/>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4"/>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4"/>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5"/>
      <w:jc w:val="right"/>
      <w:rPr>
        <w:rFonts w:ascii="仿宋" w:hAnsi="仿宋" w:eastAsia="仿宋" w:cs="仿宋"/>
        <w:i/>
        <w:iCs/>
      </w:rPr>
    </w:pPr>
  </w:p>
  <w:p w14:paraId="6B11FE65">
    <w:pPr>
      <w:pStyle w:val="15"/>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5"/>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5"/>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31535E"/>
    <w:rsid w:val="00466F38"/>
    <w:rsid w:val="004E73AF"/>
    <w:rsid w:val="00505519"/>
    <w:rsid w:val="00816543"/>
    <w:rsid w:val="00835FC4"/>
    <w:rsid w:val="00935EC2"/>
    <w:rsid w:val="00C3645A"/>
    <w:rsid w:val="00D00625"/>
    <w:rsid w:val="00DF3633"/>
    <w:rsid w:val="00E81C9E"/>
    <w:rsid w:val="010D0DDD"/>
    <w:rsid w:val="013853AC"/>
    <w:rsid w:val="01603505"/>
    <w:rsid w:val="01F16209"/>
    <w:rsid w:val="023E1286"/>
    <w:rsid w:val="029C7664"/>
    <w:rsid w:val="02C122C8"/>
    <w:rsid w:val="030669ED"/>
    <w:rsid w:val="032B7E17"/>
    <w:rsid w:val="034B5FC8"/>
    <w:rsid w:val="03C74493"/>
    <w:rsid w:val="03CA5C6D"/>
    <w:rsid w:val="04E634F4"/>
    <w:rsid w:val="057311F3"/>
    <w:rsid w:val="05953E92"/>
    <w:rsid w:val="05A4392C"/>
    <w:rsid w:val="05B622F4"/>
    <w:rsid w:val="061656BE"/>
    <w:rsid w:val="06803F38"/>
    <w:rsid w:val="06833B7E"/>
    <w:rsid w:val="06897EFF"/>
    <w:rsid w:val="07013F3A"/>
    <w:rsid w:val="078B333A"/>
    <w:rsid w:val="07A67451"/>
    <w:rsid w:val="07C24B12"/>
    <w:rsid w:val="07D15ABF"/>
    <w:rsid w:val="087E795F"/>
    <w:rsid w:val="09104908"/>
    <w:rsid w:val="09EC7123"/>
    <w:rsid w:val="09ED56C9"/>
    <w:rsid w:val="0B4954E7"/>
    <w:rsid w:val="0B530D41"/>
    <w:rsid w:val="0B652758"/>
    <w:rsid w:val="0B9D71A5"/>
    <w:rsid w:val="0BF56F9C"/>
    <w:rsid w:val="0BF7590B"/>
    <w:rsid w:val="0BFE313E"/>
    <w:rsid w:val="0C177D5B"/>
    <w:rsid w:val="0C204C26"/>
    <w:rsid w:val="0C2A044F"/>
    <w:rsid w:val="0C492847"/>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42E07"/>
    <w:rsid w:val="143E2438"/>
    <w:rsid w:val="14422232"/>
    <w:rsid w:val="149D2B06"/>
    <w:rsid w:val="14C35842"/>
    <w:rsid w:val="14DF7D0B"/>
    <w:rsid w:val="152B7330"/>
    <w:rsid w:val="152C0D1B"/>
    <w:rsid w:val="152F207E"/>
    <w:rsid w:val="15CB2DA0"/>
    <w:rsid w:val="15EC2B7D"/>
    <w:rsid w:val="16135A37"/>
    <w:rsid w:val="166F3635"/>
    <w:rsid w:val="16806E74"/>
    <w:rsid w:val="174908D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457921"/>
    <w:rsid w:val="1FAD5F5A"/>
    <w:rsid w:val="1FD02787"/>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650E5F"/>
    <w:rsid w:val="25674FDE"/>
    <w:rsid w:val="25A517D1"/>
    <w:rsid w:val="25A717B7"/>
    <w:rsid w:val="25C26B32"/>
    <w:rsid w:val="26010880"/>
    <w:rsid w:val="26F15921"/>
    <w:rsid w:val="27083BE0"/>
    <w:rsid w:val="27B05B28"/>
    <w:rsid w:val="28515521"/>
    <w:rsid w:val="28D92620"/>
    <w:rsid w:val="294E0F60"/>
    <w:rsid w:val="29760BDE"/>
    <w:rsid w:val="2987716A"/>
    <w:rsid w:val="29AE18A7"/>
    <w:rsid w:val="2A1C39EA"/>
    <w:rsid w:val="2A4A0B22"/>
    <w:rsid w:val="2A6366FF"/>
    <w:rsid w:val="2B35623C"/>
    <w:rsid w:val="2B3D5BF4"/>
    <w:rsid w:val="2C064B05"/>
    <w:rsid w:val="2C4141D8"/>
    <w:rsid w:val="2C950AFD"/>
    <w:rsid w:val="2D210C4A"/>
    <w:rsid w:val="2D2F064E"/>
    <w:rsid w:val="2E7A56DC"/>
    <w:rsid w:val="2E9F315C"/>
    <w:rsid w:val="2EB51A5F"/>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09E4"/>
    <w:rsid w:val="334341C1"/>
    <w:rsid w:val="33F2545E"/>
    <w:rsid w:val="34155E66"/>
    <w:rsid w:val="34454474"/>
    <w:rsid w:val="34AF40BC"/>
    <w:rsid w:val="36043E6C"/>
    <w:rsid w:val="36162BCB"/>
    <w:rsid w:val="364530C9"/>
    <w:rsid w:val="367A6B3A"/>
    <w:rsid w:val="36A71B58"/>
    <w:rsid w:val="37103BA1"/>
    <w:rsid w:val="37514AF4"/>
    <w:rsid w:val="377C0298"/>
    <w:rsid w:val="37B04D36"/>
    <w:rsid w:val="37C65D75"/>
    <w:rsid w:val="37D2523E"/>
    <w:rsid w:val="39C31C6C"/>
    <w:rsid w:val="3A087445"/>
    <w:rsid w:val="3A0E5FD4"/>
    <w:rsid w:val="3A106F28"/>
    <w:rsid w:val="3A12693C"/>
    <w:rsid w:val="3A207904"/>
    <w:rsid w:val="3A314864"/>
    <w:rsid w:val="3A6303AE"/>
    <w:rsid w:val="3A836438"/>
    <w:rsid w:val="3A993EAE"/>
    <w:rsid w:val="3AB61186"/>
    <w:rsid w:val="3AF15A98"/>
    <w:rsid w:val="3BFB442D"/>
    <w:rsid w:val="3C283344"/>
    <w:rsid w:val="3C485F9D"/>
    <w:rsid w:val="3C7C70D7"/>
    <w:rsid w:val="3C940DD1"/>
    <w:rsid w:val="3D7804A8"/>
    <w:rsid w:val="3E0C6463"/>
    <w:rsid w:val="3E32264F"/>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29799F"/>
    <w:rsid w:val="46BC402D"/>
    <w:rsid w:val="472961BF"/>
    <w:rsid w:val="475528CD"/>
    <w:rsid w:val="47B265AF"/>
    <w:rsid w:val="48CA4DBD"/>
    <w:rsid w:val="4916491B"/>
    <w:rsid w:val="49222CF0"/>
    <w:rsid w:val="496717C4"/>
    <w:rsid w:val="4A063A4F"/>
    <w:rsid w:val="4A875AD1"/>
    <w:rsid w:val="4AE27CAC"/>
    <w:rsid w:val="4B1B2ECF"/>
    <w:rsid w:val="4B2A033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604FB7"/>
    <w:rsid w:val="4EBF373F"/>
    <w:rsid w:val="4EFA25EF"/>
    <w:rsid w:val="4F0B04A7"/>
    <w:rsid w:val="4F2C043D"/>
    <w:rsid w:val="4F9246A8"/>
    <w:rsid w:val="4FBC621D"/>
    <w:rsid w:val="4FC275AB"/>
    <w:rsid w:val="4FEB08B0"/>
    <w:rsid w:val="50A13664"/>
    <w:rsid w:val="50EE1EB6"/>
    <w:rsid w:val="50F33EC0"/>
    <w:rsid w:val="516D42D4"/>
    <w:rsid w:val="51937E4D"/>
    <w:rsid w:val="51F97017"/>
    <w:rsid w:val="52383592"/>
    <w:rsid w:val="523875F5"/>
    <w:rsid w:val="52506204"/>
    <w:rsid w:val="52BE22AC"/>
    <w:rsid w:val="53734D1B"/>
    <w:rsid w:val="53FA1DF3"/>
    <w:rsid w:val="541A7921"/>
    <w:rsid w:val="541D55E2"/>
    <w:rsid w:val="54AB2D04"/>
    <w:rsid w:val="557B35BC"/>
    <w:rsid w:val="55C85C3F"/>
    <w:rsid w:val="565C1CF5"/>
    <w:rsid w:val="56E235EF"/>
    <w:rsid w:val="571F3A0C"/>
    <w:rsid w:val="574E47D2"/>
    <w:rsid w:val="57730CE2"/>
    <w:rsid w:val="57DC32D5"/>
    <w:rsid w:val="57F2034A"/>
    <w:rsid w:val="58207565"/>
    <w:rsid w:val="58235318"/>
    <w:rsid w:val="5889510A"/>
    <w:rsid w:val="59094388"/>
    <w:rsid w:val="59121C77"/>
    <w:rsid w:val="59DE0E09"/>
    <w:rsid w:val="59DF6851"/>
    <w:rsid w:val="5A283DD0"/>
    <w:rsid w:val="5ACD76EE"/>
    <w:rsid w:val="5AD36B10"/>
    <w:rsid w:val="5B091590"/>
    <w:rsid w:val="5B366E46"/>
    <w:rsid w:val="5B3D7F5F"/>
    <w:rsid w:val="5B460326"/>
    <w:rsid w:val="5BFA6628"/>
    <w:rsid w:val="5C7B276E"/>
    <w:rsid w:val="5C9A592C"/>
    <w:rsid w:val="5D1066F9"/>
    <w:rsid w:val="5D9E638A"/>
    <w:rsid w:val="5DF85390"/>
    <w:rsid w:val="5E8E347A"/>
    <w:rsid w:val="5F0279C4"/>
    <w:rsid w:val="5F944466"/>
    <w:rsid w:val="5FBE7D8F"/>
    <w:rsid w:val="60470EFE"/>
    <w:rsid w:val="60844C26"/>
    <w:rsid w:val="608A4BD6"/>
    <w:rsid w:val="60A9029A"/>
    <w:rsid w:val="60DA29A7"/>
    <w:rsid w:val="60FA16F8"/>
    <w:rsid w:val="6139287F"/>
    <w:rsid w:val="616D4934"/>
    <w:rsid w:val="61CA0C65"/>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8359E9"/>
    <w:rsid w:val="6B8C5108"/>
    <w:rsid w:val="6BD277B9"/>
    <w:rsid w:val="6C321620"/>
    <w:rsid w:val="6C5C4BB7"/>
    <w:rsid w:val="6CE30E35"/>
    <w:rsid w:val="6DA02882"/>
    <w:rsid w:val="6DA12E69"/>
    <w:rsid w:val="6DBB3B60"/>
    <w:rsid w:val="6E2C6F5B"/>
    <w:rsid w:val="6E5D09DC"/>
    <w:rsid w:val="6EAA3CEE"/>
    <w:rsid w:val="6F0B4673"/>
    <w:rsid w:val="6F4831D1"/>
    <w:rsid w:val="6FF80D02"/>
    <w:rsid w:val="700E4F44"/>
    <w:rsid w:val="70124E0E"/>
    <w:rsid w:val="70173239"/>
    <w:rsid w:val="711D3FA5"/>
    <w:rsid w:val="71643700"/>
    <w:rsid w:val="71C9107F"/>
    <w:rsid w:val="721A5B23"/>
    <w:rsid w:val="728E018C"/>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400C32"/>
    <w:rsid w:val="778F44F9"/>
    <w:rsid w:val="77C17FC5"/>
    <w:rsid w:val="77F2017E"/>
    <w:rsid w:val="78A551F0"/>
    <w:rsid w:val="78D36201"/>
    <w:rsid w:val="78F771D6"/>
    <w:rsid w:val="79017606"/>
    <w:rsid w:val="792A2A54"/>
    <w:rsid w:val="79D7762B"/>
    <w:rsid w:val="79EB254B"/>
    <w:rsid w:val="7BA82ABD"/>
    <w:rsid w:val="7BC43B48"/>
    <w:rsid w:val="7BE82945"/>
    <w:rsid w:val="7C757EAB"/>
    <w:rsid w:val="7D0A41BC"/>
    <w:rsid w:val="7D0A4B32"/>
    <w:rsid w:val="7D797C2B"/>
    <w:rsid w:val="7D823D52"/>
    <w:rsid w:val="7DAC6A56"/>
    <w:rsid w:val="7E381ACE"/>
    <w:rsid w:val="7ED56104"/>
    <w:rsid w:val="7EF742CC"/>
    <w:rsid w:val="7F3F4AD1"/>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9"/>
    <w:next w:val="11"/>
    <w:autoRedefine/>
    <w:qFormat/>
    <w:uiPriority w:val="0"/>
    <w:pPr>
      <w:ind w:firstLine="420"/>
    </w:pPr>
    <w:rPr>
      <w:rFonts w:hAnsi="Times New Roman" w:cs="Times New Roman"/>
      <w:snapToGrid/>
      <w:szCs w:val="20"/>
    </w:rPr>
  </w:style>
  <w:style w:type="paragraph" w:styleId="11">
    <w:name w:val="toc 6"/>
    <w:basedOn w:val="1"/>
    <w:next w:val="1"/>
    <w:autoRedefine/>
    <w:qFormat/>
    <w:uiPriority w:val="0"/>
    <w:pPr>
      <w:ind w:left="2100" w:leftChars="1000"/>
    </w:pPr>
  </w:style>
  <w:style w:type="paragraph" w:styleId="12">
    <w:name w:val="Body Text Indent"/>
    <w:basedOn w:val="1"/>
    <w:autoRedefine/>
    <w:qFormat/>
    <w:uiPriority w:val="0"/>
    <w:pPr>
      <w:spacing w:line="480" w:lineRule="exact"/>
      <w:ind w:firstLine="480" w:firstLineChars="200"/>
    </w:pPr>
    <w:rPr>
      <w:rFonts w:ascii="宋体" w:hAnsi="宋体"/>
      <w:sz w:val="24"/>
    </w:rPr>
  </w:style>
  <w:style w:type="paragraph" w:styleId="13">
    <w:name w:val="Plain Text"/>
    <w:basedOn w:val="1"/>
    <w:autoRedefine/>
    <w:qFormat/>
    <w:uiPriority w:val="0"/>
    <w:rPr>
      <w:rFonts w:ascii="宋体" w:hAnsi="Courier New"/>
      <w:szCs w:val="22"/>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jc w:val="left"/>
    </w:pPr>
    <w:rPr>
      <w:b/>
      <w:caps/>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1907</Words>
  <Characters>2183</Characters>
  <Lines>224</Lines>
  <Paragraphs>63</Paragraphs>
  <TotalTime>28</TotalTime>
  <ScaleCrop>false</ScaleCrop>
  <LinksUpToDate>false</LinksUpToDate>
  <CharactersWithSpaces>2254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胡少杰</cp:lastModifiedBy>
  <dcterms:modified xsi:type="dcterms:W3CDTF">2025-07-23T06:43:23Z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eyJoZGlkIjoiN2VlYzczYzE5OTlmYTBiYjcxMDI2YjFiZGYyNGY4NmIiLCJ1c2VySWQiOiI0MTM5MzY3MzkifQ==</vt:lpwstr>
  </property>
</Properties>
</file>