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2"/>
        <w:jc w:val="center"/>
        <w:rPr>
          <w:rFonts w:cs="宋体" w:asciiTheme="minorEastAsia" w:hAnsiTheme="minorEastAsia"/>
          <w:sz w:val="48"/>
          <w:szCs w:val="48"/>
          <w:u w:val="single"/>
        </w:rPr>
      </w:pPr>
    </w:p>
    <w:p w14:paraId="43C7B751">
      <w:pPr>
        <w:pStyle w:val="12"/>
        <w:jc w:val="center"/>
        <w:rPr>
          <w:rFonts w:cs="宋体" w:asciiTheme="minorEastAsia" w:hAnsiTheme="minorEastAsia"/>
          <w:sz w:val="48"/>
          <w:szCs w:val="48"/>
          <w:u w:val="single"/>
        </w:rPr>
      </w:pPr>
    </w:p>
    <w:p w14:paraId="4E1F8D14">
      <w:pPr>
        <w:pStyle w:val="12"/>
        <w:jc w:val="center"/>
        <w:rPr>
          <w:rFonts w:cs="宋体" w:asciiTheme="minorEastAsia" w:hAnsiTheme="minorEastAsia"/>
          <w:sz w:val="48"/>
          <w:szCs w:val="48"/>
          <w:u w:val="single"/>
        </w:rPr>
      </w:pPr>
    </w:p>
    <w:p w14:paraId="3AE63300">
      <w:pPr>
        <w:pStyle w:val="12"/>
        <w:jc w:val="center"/>
        <w:rPr>
          <w:rFonts w:cs="宋体" w:asciiTheme="minorEastAsia" w:hAnsiTheme="minorEastAsia"/>
          <w:sz w:val="48"/>
          <w:szCs w:val="48"/>
          <w:u w:val="single"/>
        </w:rPr>
      </w:pPr>
    </w:p>
    <w:p w14:paraId="71570A98">
      <w:pPr>
        <w:pStyle w:val="12"/>
        <w:jc w:val="center"/>
        <w:rPr>
          <w:rFonts w:cs="宋体" w:asciiTheme="minorEastAsia" w:hAnsiTheme="minorEastAsia"/>
          <w:sz w:val="48"/>
          <w:szCs w:val="48"/>
          <w:u w:val="single"/>
        </w:rPr>
      </w:pPr>
    </w:p>
    <w:p w14:paraId="0C6367BE">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2025年-2026年流量计采购项目（重新询价）</w:t>
      </w:r>
    </w:p>
    <w:p w14:paraId="62914120">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14:paraId="7A1BE32E">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202507048</w:t>
      </w:r>
    </w:p>
    <w:p w14:paraId="1729E501">
      <w:pPr>
        <w:spacing w:line="360" w:lineRule="auto"/>
        <w:jc w:val="center"/>
        <w:rPr>
          <w:rFonts w:cs="仿宋" w:asciiTheme="minorEastAsia" w:hAnsiTheme="minorEastAsia"/>
          <w:b/>
          <w:bCs/>
          <w:sz w:val="72"/>
          <w:szCs w:val="72"/>
        </w:rPr>
      </w:pPr>
    </w:p>
    <w:p w14:paraId="656AB32D">
      <w:pPr>
        <w:pStyle w:val="9"/>
        <w:rPr>
          <w:rFonts w:asciiTheme="minorEastAsia" w:hAnsiTheme="minorEastAsia"/>
        </w:rPr>
      </w:pPr>
    </w:p>
    <w:p w14:paraId="64582FC1">
      <w:pPr>
        <w:spacing w:line="360" w:lineRule="auto"/>
        <w:jc w:val="center"/>
        <w:rPr>
          <w:rFonts w:cs="仿宋" w:asciiTheme="minorEastAsia" w:hAnsiTheme="minorEastAsia"/>
          <w:b/>
          <w:bCs/>
          <w:sz w:val="72"/>
          <w:szCs w:val="72"/>
        </w:rPr>
      </w:pPr>
    </w:p>
    <w:p w14:paraId="7E92C877">
      <w:pPr>
        <w:pStyle w:val="12"/>
      </w:pPr>
    </w:p>
    <w:p w14:paraId="78F3ED30"/>
    <w:p w14:paraId="7C05648C">
      <w:pPr>
        <w:pStyle w:val="12"/>
      </w:pPr>
    </w:p>
    <w:p w14:paraId="69D04CCD"/>
    <w:p w14:paraId="66B4F936">
      <w:pPr>
        <w:spacing w:line="360" w:lineRule="auto"/>
        <w:rPr>
          <w:rFonts w:cs="仿宋" w:asciiTheme="minorEastAsia" w:hAnsiTheme="minorEastAsia"/>
          <w:sz w:val="24"/>
        </w:rPr>
      </w:pPr>
    </w:p>
    <w:p w14:paraId="0FB43D82">
      <w:pPr>
        <w:pStyle w:val="12"/>
        <w:rPr>
          <w:rFonts w:cs="仿宋" w:asciiTheme="minorEastAsia" w:hAnsiTheme="minorEastAsia"/>
          <w:sz w:val="24"/>
          <w:szCs w:val="24"/>
        </w:rPr>
      </w:pPr>
    </w:p>
    <w:p w14:paraId="6B3A0643">
      <w:pPr>
        <w:pStyle w:val="12"/>
        <w:jc w:val="center"/>
        <w:rPr>
          <w:rFonts w:cs="仿宋" w:asciiTheme="minorEastAsia" w:hAnsiTheme="minorEastAsia"/>
          <w:sz w:val="24"/>
          <w:szCs w:val="24"/>
        </w:rPr>
      </w:pPr>
    </w:p>
    <w:p w14:paraId="639A28D8">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14:paraId="05396EBC">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28</w:t>
      </w:r>
      <w:r>
        <w:rPr>
          <w:rFonts w:hint="eastAsia" w:cs="仿宋" w:asciiTheme="minorEastAsia" w:hAnsiTheme="minorEastAsia"/>
          <w:sz w:val="32"/>
          <w:szCs w:val="32"/>
        </w:rPr>
        <w:t>日</w:t>
      </w:r>
    </w:p>
    <w:p w14:paraId="163EA5FF">
      <w:pPr>
        <w:spacing w:line="360" w:lineRule="auto"/>
        <w:ind w:firstLine="602" w:firstLineChars="200"/>
        <w:jc w:val="center"/>
        <w:rPr>
          <w:rFonts w:cs="仿宋" w:asciiTheme="minorEastAsia" w:hAnsiTheme="minorEastAsia"/>
          <w:b/>
          <w:sz w:val="30"/>
          <w:szCs w:val="30"/>
        </w:rPr>
      </w:pPr>
    </w:p>
    <w:p w14:paraId="1BB9A2AB">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cols w:space="425" w:num="1"/>
          <w:docGrid w:type="lines" w:linePitch="312" w:charSpace="0"/>
        </w:sectPr>
      </w:pPr>
    </w:p>
    <w:p w14:paraId="11D811AE">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14:paraId="10831CE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14:paraId="0BA2799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14:paraId="77EE91D9">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14:paraId="6D461D45">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14:paraId="52CAD372">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14:paraId="147C471B">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cols w:space="425" w:num="1"/>
          <w:docGrid w:type="lines" w:linePitch="312" w:charSpace="0"/>
        </w:sectPr>
      </w:pPr>
      <w:r>
        <w:rPr>
          <w:rFonts w:hint="eastAsia" w:cs="仿宋" w:asciiTheme="minorEastAsia" w:hAnsiTheme="minorEastAsia"/>
          <w:sz w:val="32"/>
          <w:szCs w:val="32"/>
        </w:rPr>
        <w:t>第六部分      应提交的有关格式范例</w:t>
      </w:r>
    </w:p>
    <w:p w14:paraId="06C17919">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35393621"/>
      <w:bookmarkStart w:id="3" w:name="_Toc28359079"/>
      <w:bookmarkStart w:id="4" w:name="_Toc28359002"/>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14:paraId="2179ACD8">
      <w:pPr>
        <w:pStyle w:val="4"/>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14:paraId="2A02648F">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202507048</w:t>
      </w:r>
    </w:p>
    <w:p w14:paraId="6F3FF93C">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2025年-2026年流量计采购项目（重新询价）</w:t>
      </w:r>
      <w:r>
        <w:rPr>
          <w:rFonts w:cs="仿宋" w:asciiTheme="minorEastAsia" w:hAnsiTheme="minorEastAsia"/>
          <w:sz w:val="24"/>
          <w:u w:val="single"/>
        </w:rPr>
        <w:t xml:space="preserve"> </w:t>
      </w:r>
    </w:p>
    <w:p w14:paraId="6D994A13">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3.采购方式：</w:t>
      </w:r>
      <w:r>
        <w:rPr>
          <w:rFonts w:hint="eastAsia" w:cs="仿宋" w:asciiTheme="minorEastAsia" w:hAnsiTheme="minorEastAsia"/>
          <w:sz w:val="24"/>
          <w:highlight w:val="none"/>
          <w:u w:val="single"/>
        </w:rPr>
        <w:t>询价</w:t>
      </w:r>
    </w:p>
    <w:bookmarkEnd w:id="5"/>
    <w:p w14:paraId="414D650E">
      <w:pPr>
        <w:spacing w:line="360" w:lineRule="auto"/>
        <w:ind w:firstLine="482" w:firstLineChars="200"/>
        <w:rPr>
          <w:rFonts w:cs="仿宋" w:asciiTheme="minorEastAsia" w:hAnsiTheme="minorEastAsia"/>
          <w:sz w:val="24"/>
          <w:highlight w:val="none"/>
        </w:rPr>
      </w:pPr>
      <w:r>
        <w:rPr>
          <w:rFonts w:hint="eastAsia" w:cs="仿宋" w:asciiTheme="minorEastAsia" w:hAnsiTheme="minorEastAsia"/>
          <w:b/>
          <w:bCs/>
          <w:sz w:val="24"/>
          <w:highlight w:val="none"/>
        </w:rPr>
        <w:t>4.最高限价：</w:t>
      </w:r>
      <w:r>
        <w:rPr>
          <w:rFonts w:hint="eastAsia" w:cs="仿宋" w:asciiTheme="minorEastAsia" w:hAnsiTheme="minorEastAsia"/>
          <w:sz w:val="24"/>
          <w:highlight w:val="none"/>
          <w:u w:val="single"/>
          <w:lang w:val="en-US" w:eastAsia="zh-CN"/>
        </w:rPr>
        <w:t>28.4405</w:t>
      </w:r>
      <w:r>
        <w:rPr>
          <w:rFonts w:hint="eastAsia" w:cs="仿宋" w:asciiTheme="minorEastAsia" w:hAnsiTheme="minorEastAsia"/>
          <w:sz w:val="24"/>
          <w:highlight w:val="none"/>
          <w:u w:val="single"/>
        </w:rPr>
        <w:t>万元</w:t>
      </w:r>
    </w:p>
    <w:p w14:paraId="6E660328">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14:paraId="0AB374F4">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一批流量计</w:t>
      </w:r>
      <w:r>
        <w:rPr>
          <w:rFonts w:hint="eastAsia" w:hAnsi="宋体" w:cs="宋体"/>
          <w:bCs/>
          <w:sz w:val="24"/>
        </w:rPr>
        <w:t>。</w:t>
      </w:r>
      <w:r>
        <w:rPr>
          <w:rFonts w:hint="eastAsia" w:cs="仿宋" w:asciiTheme="minorEastAsia" w:hAnsiTheme="minorEastAsia"/>
          <w:sz w:val="24"/>
        </w:rPr>
        <w:t>具体要求以询价通知书第三部分采购需求为准。</w:t>
      </w:r>
    </w:p>
    <w:p w14:paraId="3BFEBC7D">
      <w:pPr>
        <w:spacing w:line="360" w:lineRule="auto"/>
        <w:ind w:firstLine="480" w:firstLineChars="200"/>
        <w:rPr>
          <w:rFonts w:cs="仿宋" w:asciiTheme="minorEastAsia" w:hAnsiTheme="minorEastAsia"/>
          <w:sz w:val="24"/>
          <w:highlight w:val="none"/>
          <w:u w:val="single"/>
        </w:rPr>
      </w:pPr>
      <w:r>
        <w:rPr>
          <w:rFonts w:hint="eastAsia" w:cs="仿宋" w:asciiTheme="minorEastAsia" w:hAnsiTheme="minorEastAsia"/>
          <w:sz w:val="24"/>
          <w:highlight w:val="none"/>
        </w:rPr>
        <w:t>6.</w:t>
      </w:r>
      <w:r>
        <w:rPr>
          <w:rFonts w:hint="eastAsia" w:cs="仿宋" w:asciiTheme="minorEastAsia" w:hAnsiTheme="minorEastAsia"/>
          <w:b/>
          <w:bCs/>
          <w:sz w:val="24"/>
          <w:highlight w:val="none"/>
        </w:rPr>
        <w:t>合同履行期限：</w:t>
      </w:r>
      <w:r>
        <w:rPr>
          <w:rFonts w:hint="eastAsia" w:cs="仿宋" w:asciiTheme="minorEastAsia" w:hAnsiTheme="minorEastAsia"/>
          <w:sz w:val="24"/>
          <w:highlight w:val="none"/>
          <w:u w:val="single"/>
          <w:lang w:val="en-US" w:eastAsia="zh-CN"/>
        </w:rPr>
        <w:t>自合同签订后12个月</w:t>
      </w:r>
      <w:r>
        <w:rPr>
          <w:rFonts w:hint="eastAsia" w:cs="仿宋" w:asciiTheme="minorEastAsia" w:hAnsiTheme="minorEastAsia"/>
          <w:sz w:val="24"/>
          <w:highlight w:val="none"/>
          <w:u w:val="single"/>
        </w:rPr>
        <w:t>。</w:t>
      </w:r>
    </w:p>
    <w:p w14:paraId="1FD29F5C">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14:paraId="4FE6138D">
      <w:pPr>
        <w:spacing w:line="360" w:lineRule="auto"/>
        <w:ind w:firstLine="482" w:firstLineChars="200"/>
        <w:rPr>
          <w:rFonts w:cs="仿宋" w:asciiTheme="minorEastAsia" w:hAnsiTheme="minorEastAsia"/>
          <w:b/>
          <w:bCs/>
          <w:sz w:val="24"/>
        </w:rPr>
      </w:pPr>
      <w:bookmarkStart w:id="6" w:name="_Toc35393622"/>
      <w:bookmarkStart w:id="7" w:name="_Toc35393791"/>
      <w:bookmarkStart w:id="8" w:name="_Toc28359080"/>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04"/>
      <w:bookmarkStart w:id="11" w:name="_Toc28359081"/>
      <w:bookmarkStart w:id="12" w:name="_Toc35393623"/>
      <w:bookmarkStart w:id="13" w:name="_Toc35393792"/>
    </w:p>
    <w:p w14:paraId="0FD6ED92">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w:t>
      </w:r>
      <w:r>
        <w:rPr>
          <w:rFonts w:hint="eastAsia" w:cs="仿宋" w:asciiTheme="minorEastAsia" w:hAnsiTheme="minorEastAsia"/>
          <w:bCs/>
          <w:sz w:val="24"/>
          <w:highlight w:val="none"/>
        </w:rPr>
        <w:t>有独立法人资格和</w:t>
      </w:r>
      <w:r>
        <w:rPr>
          <w:rFonts w:hint="eastAsia" w:cs="仿宋" w:asciiTheme="minorEastAsia" w:hAnsiTheme="minorEastAsia"/>
          <w:bCs/>
          <w:sz w:val="24"/>
        </w:rPr>
        <w:t>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近三年内，供应商未被“信用中国”(www.creditchina.gov.cn)、中国政府采购网(www.ccgp.gov.cn)等官方网站列入失信被执行人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r>
        <w:rPr>
          <w:rFonts w:hint="eastAsia" w:cs="仿宋" w:asciiTheme="minorEastAsia" w:hAnsiTheme="minorEastAsia"/>
          <w:bCs/>
          <w:color w:val="auto"/>
          <w:sz w:val="24"/>
          <w:lang w:val="en-US" w:eastAsia="zh-CN"/>
        </w:rPr>
        <w:t>供应商</w:t>
      </w:r>
      <w:r>
        <w:rPr>
          <w:rFonts w:hint="eastAsia" w:cs="仿宋" w:asciiTheme="minorEastAsia" w:hAnsiTheme="minorEastAsia"/>
          <w:bCs/>
          <w:color w:val="auto"/>
          <w:sz w:val="24"/>
        </w:rPr>
        <w:t>无需提供，并以</w:t>
      </w:r>
      <w:r>
        <w:rPr>
          <w:rFonts w:hint="eastAsia" w:cs="仿宋" w:asciiTheme="minorEastAsia" w:hAnsiTheme="minorEastAsia"/>
          <w:bCs/>
          <w:color w:val="auto"/>
          <w:sz w:val="24"/>
          <w:lang w:val="en-US" w:eastAsia="zh-CN"/>
        </w:rPr>
        <w:t>采购人响应开启</w:t>
      </w:r>
      <w:r>
        <w:rPr>
          <w:rFonts w:hint="eastAsia" w:cs="仿宋" w:asciiTheme="minorEastAsia" w:hAnsiTheme="minorEastAsia"/>
          <w:bCs/>
          <w:color w:val="auto"/>
          <w:sz w:val="24"/>
        </w:rPr>
        <w:t>当日网站查询结果为准）</w:t>
      </w:r>
      <w:r>
        <w:rPr>
          <w:rFonts w:hint="eastAsia" w:cs="仿宋" w:asciiTheme="minorEastAsia" w:hAnsiTheme="minorEastAsia"/>
          <w:bCs/>
          <w:color w:val="auto"/>
          <w:sz w:val="24"/>
          <w:lang w:eastAsia="zh-CN"/>
        </w:rPr>
        <w:t>。</w:t>
      </w:r>
    </w:p>
    <w:p w14:paraId="5FB0E98E">
      <w:pPr>
        <w:spacing w:line="360" w:lineRule="auto"/>
        <w:ind w:firstLine="480" w:firstLineChars="200"/>
        <w:rPr>
          <w:rFonts w:hint="default" w:cs="仿宋" w:asciiTheme="minorEastAsia" w:hAnsiTheme="minorEastAsia" w:eastAsiaTheme="minorEastAsia"/>
          <w:bCs/>
          <w:sz w:val="24"/>
          <w:highlight w:val="none"/>
          <w:u w:val="single"/>
          <w:lang w:val="en-US" w:eastAsia="zh-CN"/>
        </w:rPr>
      </w:pPr>
      <w:r>
        <w:rPr>
          <w:rFonts w:hint="eastAsia" w:cs="仿宋" w:asciiTheme="minorEastAsia" w:hAnsiTheme="minorEastAsia"/>
          <w:bCs/>
          <w:sz w:val="24"/>
          <w:highlight w:val="none"/>
        </w:rPr>
        <w:t>3.业绩要求：</w:t>
      </w:r>
      <w:r>
        <w:rPr>
          <w:rFonts w:hint="eastAsia" w:cs="仿宋" w:asciiTheme="minorEastAsia" w:hAnsiTheme="minorEastAsia"/>
          <w:bCs/>
          <w:sz w:val="24"/>
          <w:highlight w:val="none"/>
          <w:u w:val="single"/>
          <w:lang w:val="en-US" w:eastAsia="zh-CN"/>
        </w:rPr>
        <w:t>/</w:t>
      </w:r>
      <w:r>
        <w:rPr>
          <w:rFonts w:hint="eastAsia" w:cs="仿宋" w:asciiTheme="minorEastAsia" w:hAnsiTheme="minorEastAsia"/>
          <w:bCs/>
          <w:sz w:val="24"/>
          <w:highlight w:val="none"/>
          <w:u w:val="single"/>
        </w:rPr>
        <w:t>。</w:t>
      </w:r>
    </w:p>
    <w:p w14:paraId="28DE49D5">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14:paraId="42F6BD5B">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14:paraId="70343063">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4E6A2486">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14:paraId="31F1FFCB">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14:paraId="4101453C">
      <w:pPr>
        <w:pStyle w:val="4"/>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793"/>
      <w:bookmarkStart w:id="17" w:name="_Toc35393624"/>
      <w:r>
        <w:rPr>
          <w:rFonts w:hint="eastAsia" w:cs="仿宋" w:asciiTheme="minorEastAsia" w:hAnsiTheme="minorEastAsia" w:eastAsiaTheme="minorEastAsia"/>
          <w:b w:val="0"/>
          <w:sz w:val="24"/>
          <w:szCs w:val="24"/>
        </w:rPr>
        <w:t xml:space="preserve">1.时间：报价截止时间前。   </w:t>
      </w:r>
    </w:p>
    <w:p w14:paraId="504FD61B">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14:paraId="1BA468F8">
      <w:pPr>
        <w:pStyle w:val="4"/>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w:t>
      </w:r>
      <w:r>
        <w:rPr>
          <w:rFonts w:hint="eastAsia" w:cs="宋体"/>
          <w:b w:val="0"/>
          <w:bCs/>
          <w:sz w:val="24"/>
          <w:szCs w:val="24"/>
          <w:u w:val="none"/>
          <w:lang w:val="en-US" w:eastAsia="zh-CN"/>
        </w:rPr>
        <w:t>交纳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14:paraId="687A5963">
      <w:pPr>
        <w:pStyle w:val="4"/>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5600</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sz w:val="24"/>
          <w:highlight w:val="none"/>
          <w:u w:val="single"/>
          <w:lang w:eastAsia="zh-CN"/>
        </w:rPr>
        <w:t>2025年-2026年流量计采购项目（重新询价）</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4"/>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4"/>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highlight w:val="none"/>
          <w:lang w:val="en-US" w:eastAsia="zh-CN"/>
        </w:rPr>
      </w:pPr>
      <w:r>
        <w:rPr>
          <w:rFonts w:hint="eastAsia" w:cs="仿宋" w:asciiTheme="minorEastAsia" w:hAnsiTheme="minorEastAsia"/>
          <w:b/>
          <w:bCs/>
          <w:sz w:val="24"/>
          <w:highlight w:val="none"/>
        </w:rPr>
        <w:t>五、响应文件递交</w:t>
      </w:r>
      <w:r>
        <w:rPr>
          <w:rFonts w:hint="eastAsia" w:cs="仿宋" w:asciiTheme="minorEastAsia" w:hAnsiTheme="minorEastAsia"/>
          <w:b/>
          <w:bCs/>
          <w:sz w:val="24"/>
          <w:highlight w:val="none"/>
          <w:lang w:val="en-US" w:eastAsia="zh-CN"/>
        </w:rPr>
        <w:t>及开启</w:t>
      </w:r>
    </w:p>
    <w:p w14:paraId="6DD5E259">
      <w:pPr>
        <w:spacing w:line="360" w:lineRule="auto"/>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w:t>
      </w:r>
      <w:r>
        <w:rPr>
          <w:rFonts w:hint="eastAsia" w:cs="仿宋" w:asciiTheme="minorEastAsia" w:hAnsiTheme="minorEastAsia"/>
          <w:sz w:val="24"/>
          <w:highlight w:val="none"/>
          <w:lang w:val="en-US" w:eastAsia="zh-CN"/>
        </w:rPr>
        <w:t>递交</w:t>
      </w:r>
      <w:r>
        <w:rPr>
          <w:rFonts w:hint="eastAsia" w:cs="仿宋" w:asciiTheme="minorEastAsia" w:hAnsiTheme="minorEastAsia"/>
          <w:sz w:val="24"/>
          <w:highlight w:val="none"/>
        </w:rPr>
        <w:t>截</w:t>
      </w:r>
      <w:r>
        <w:rPr>
          <w:rFonts w:hint="eastAsia" w:cs="仿宋" w:asciiTheme="minorEastAsia" w:hAnsiTheme="minorEastAsia"/>
          <w:color w:val="auto"/>
          <w:sz w:val="24"/>
          <w:highlight w:val="none"/>
        </w:rPr>
        <w:t>止时间</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同响应文件</w:t>
      </w:r>
      <w:r>
        <w:rPr>
          <w:rFonts w:hint="eastAsia" w:cs="仿宋" w:asciiTheme="minorEastAsia" w:hAnsiTheme="minorEastAsia"/>
          <w:color w:val="auto"/>
          <w:sz w:val="24"/>
          <w:highlight w:val="none"/>
        </w:rPr>
        <w:t>开启时间</w:t>
      </w:r>
      <w:r>
        <w:rPr>
          <w:rFonts w:hint="eastAsia" w:cs="仿宋" w:asciiTheme="minorEastAsia" w:hAnsiTheme="minorEastAsia"/>
          <w:color w:val="auto"/>
          <w:sz w:val="24"/>
          <w:highlight w:val="none"/>
          <w:lang w:eastAsia="zh-CN"/>
        </w:rPr>
        <w:t>）</w:t>
      </w:r>
      <w:r>
        <w:rPr>
          <w:rFonts w:hint="eastAsia" w:cs="仿宋" w:asciiTheme="minorEastAsia" w:hAnsiTheme="minorEastAsia"/>
          <w:sz w:val="24"/>
          <w:highlight w:val="none"/>
        </w:rPr>
        <w:t>：</w:t>
      </w:r>
      <w:r>
        <w:rPr>
          <w:rFonts w:hint="eastAsia" w:cs="仿宋" w:asciiTheme="minorEastAsia" w:hAnsiTheme="minorEastAsia"/>
          <w:sz w:val="24"/>
          <w:highlight w:val="none"/>
          <w:u w:val="single"/>
          <w:lang w:eastAsia="zh-CN"/>
        </w:rPr>
        <w:t>202</w:t>
      </w:r>
      <w:r>
        <w:rPr>
          <w:rFonts w:hint="eastAsia" w:cs="仿宋" w:asciiTheme="minorEastAsia" w:hAnsiTheme="minorEastAsia"/>
          <w:sz w:val="24"/>
          <w:highlight w:val="none"/>
          <w:u w:val="single"/>
          <w:lang w:val="en-US" w:eastAsia="zh-CN"/>
        </w:rPr>
        <w:t>5</w:t>
      </w:r>
      <w:r>
        <w:rPr>
          <w:rFonts w:hint="eastAsia" w:cs="仿宋" w:asciiTheme="minorEastAsia" w:hAnsiTheme="minorEastAsia"/>
          <w:sz w:val="24"/>
          <w:highlight w:val="none"/>
          <w:u w:val="single"/>
          <w:lang w:eastAsia="zh-CN"/>
        </w:rPr>
        <w:t>年</w:t>
      </w:r>
      <w:r>
        <w:rPr>
          <w:rFonts w:hint="eastAsia" w:cs="仿宋" w:asciiTheme="minorEastAsia" w:hAnsiTheme="minorEastAsia"/>
          <w:sz w:val="24"/>
          <w:highlight w:val="none"/>
          <w:u w:val="single"/>
          <w:lang w:val="en-US" w:eastAsia="zh-CN"/>
        </w:rPr>
        <w:t>8</w:t>
      </w:r>
      <w:r>
        <w:rPr>
          <w:rFonts w:hint="eastAsia" w:cs="仿宋" w:asciiTheme="minorEastAsia" w:hAnsiTheme="minorEastAsia"/>
          <w:bCs/>
          <w:sz w:val="24"/>
          <w:highlight w:val="none"/>
          <w:u w:val="single"/>
        </w:rPr>
        <w:t>月</w:t>
      </w:r>
      <w:r>
        <w:rPr>
          <w:rFonts w:hint="eastAsia" w:cs="仿宋" w:asciiTheme="minorEastAsia" w:hAnsiTheme="minorEastAsia"/>
          <w:bCs/>
          <w:sz w:val="24"/>
          <w:highlight w:val="none"/>
          <w:u w:val="single"/>
          <w:lang w:val="en-US" w:eastAsia="zh-CN"/>
        </w:rPr>
        <w:t>8</w:t>
      </w:r>
      <w:r>
        <w:rPr>
          <w:rFonts w:hint="eastAsia" w:cs="仿宋" w:asciiTheme="minorEastAsia" w:hAnsiTheme="minorEastAsia"/>
          <w:bCs/>
          <w:sz w:val="24"/>
          <w:highlight w:val="none"/>
          <w:u w:val="single"/>
        </w:rPr>
        <w:t>日</w:t>
      </w:r>
      <w:r>
        <w:rPr>
          <w:rFonts w:hint="eastAsia" w:cs="仿宋" w:asciiTheme="minorEastAsia" w:hAnsiTheme="minorEastAsia"/>
          <w:bCs/>
          <w:sz w:val="24"/>
          <w:highlight w:val="none"/>
          <w:u w:val="single"/>
          <w:lang w:val="en-US" w:eastAsia="zh-CN"/>
        </w:rPr>
        <w:t>15</w:t>
      </w:r>
      <w:r>
        <w:rPr>
          <w:rFonts w:hint="eastAsia" w:cs="仿宋" w:asciiTheme="minorEastAsia" w:hAnsiTheme="minorEastAsia"/>
          <w:bCs/>
          <w:sz w:val="24"/>
          <w:highlight w:val="none"/>
          <w:u w:val="single"/>
        </w:rPr>
        <w:t>点</w:t>
      </w:r>
      <w:r>
        <w:rPr>
          <w:rFonts w:hint="eastAsia" w:cs="仿宋" w:asciiTheme="minorEastAsia" w:hAnsiTheme="minorEastAsia"/>
          <w:bCs/>
          <w:sz w:val="24"/>
          <w:highlight w:val="none"/>
          <w:u w:val="single"/>
          <w:lang w:val="en-US" w:eastAsia="zh-CN"/>
        </w:rPr>
        <w:t>30</w:t>
      </w:r>
      <w:r>
        <w:rPr>
          <w:rFonts w:hint="eastAsia" w:cs="仿宋" w:asciiTheme="minorEastAsia" w:hAnsiTheme="minorEastAsia"/>
          <w:bCs/>
          <w:sz w:val="24"/>
          <w:highlight w:val="none"/>
          <w:u w:val="single"/>
        </w:rPr>
        <w:t>分</w:t>
      </w:r>
      <w:r>
        <w:rPr>
          <w:rFonts w:hint="eastAsia" w:cs="仿宋" w:asciiTheme="minorEastAsia" w:hAnsiTheme="minorEastAsia"/>
          <w:bCs/>
          <w:sz w:val="24"/>
          <w:highlight w:val="none"/>
          <w:u w:val="single"/>
          <w:lang w:val="en-US" w:eastAsia="zh-CN"/>
        </w:rPr>
        <w:t>00</w:t>
      </w:r>
      <w:r>
        <w:rPr>
          <w:rFonts w:hint="eastAsia" w:cs="仿宋" w:asciiTheme="minorEastAsia" w:hAnsiTheme="minorEastAsia"/>
          <w:bCs/>
          <w:sz w:val="24"/>
          <w:highlight w:val="none"/>
          <w:u w:val="single"/>
        </w:rPr>
        <w:t>秒</w:t>
      </w:r>
      <w:r>
        <w:rPr>
          <w:rFonts w:hint="eastAsia" w:cs="仿宋" w:asciiTheme="minorEastAsia" w:hAnsiTheme="minorEastAsia"/>
          <w:sz w:val="24"/>
          <w:highlight w:val="none"/>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w:t>
      </w:r>
      <w:r>
        <w:rPr>
          <w:rFonts w:hint="eastAsia" w:cs="仿宋" w:asciiTheme="minorEastAsia" w:hAnsiTheme="minorEastAsia"/>
          <w:color w:val="auto"/>
          <w:sz w:val="24"/>
        </w:rPr>
        <w:t>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w:t>
      </w:r>
      <w:r>
        <w:rPr>
          <w:rFonts w:hint="eastAsia" w:cs="仿宋" w:asciiTheme="minorEastAsia" w:hAnsiTheme="minorEastAsia"/>
          <w:color w:val="auto"/>
          <w:sz w:val="24"/>
        </w:rPr>
        <w:t>向采购人指定邮箱</w:t>
      </w:r>
      <w:r>
        <w:rPr>
          <w:rFonts w:hint="eastAsia" w:cs="仿宋" w:asciiTheme="minorEastAsia" w:hAnsiTheme="minorEastAsia"/>
          <w:color w:val="auto"/>
          <w:sz w:val="24"/>
          <w:u w:val="none"/>
        </w:rPr>
        <w:t>LJHJ_CG1@LJHJNY.COM</w:t>
      </w:r>
      <w:r>
        <w:rPr>
          <w:rFonts w:hint="eastAsia" w:cs="仿宋" w:asciiTheme="minorEastAsia" w:hAnsiTheme="minorEastAsia"/>
          <w:color w:val="auto"/>
          <w:sz w:val="24"/>
        </w:rPr>
        <w:t>提出</w:t>
      </w:r>
      <w:r>
        <w:rPr>
          <w:rFonts w:hint="eastAsia" w:cs="仿宋" w:asciiTheme="minorEastAsia" w:hAnsiTheme="minorEastAsia"/>
          <w:sz w:val="24"/>
        </w:rPr>
        <w:t>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14:paraId="5D801BCC">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胡</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7月28</w:t>
      </w:r>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bookmarkStart w:id="516" w:name="_GoBack"/>
      <w:bookmarkEnd w:id="516"/>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7"/>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7"/>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7"/>
        <w:rPr>
          <w:rFonts w:cs="仿宋" w:asciiTheme="minorEastAsia" w:hAnsiTheme="minorEastAsia"/>
          <w:b/>
          <w:bCs/>
          <w:sz w:val="36"/>
          <w:szCs w:val="36"/>
        </w:rPr>
      </w:pPr>
    </w:p>
    <w:p w14:paraId="59709AAE">
      <w:pPr>
        <w:rPr>
          <w:rFonts w:cs="仿宋" w:asciiTheme="minorEastAsia" w:hAnsiTheme="minorEastAsia"/>
          <w:b/>
          <w:bCs/>
          <w:sz w:val="36"/>
          <w:szCs w:val="36"/>
        </w:rPr>
      </w:pPr>
    </w:p>
    <w:p w14:paraId="59201760">
      <w:pPr>
        <w:pStyle w:val="17"/>
        <w:rPr>
          <w:rFonts w:cs="仿宋" w:asciiTheme="minorEastAsia" w:hAnsiTheme="minorEastAsia"/>
          <w:b/>
          <w:bCs/>
          <w:sz w:val="36"/>
          <w:szCs w:val="36"/>
        </w:rPr>
      </w:pPr>
    </w:p>
    <w:p w14:paraId="0D16F8B3">
      <w:pPr>
        <w:rPr>
          <w:rFonts w:cs="仿宋" w:asciiTheme="minorEastAsia" w:hAnsiTheme="minorEastAsia"/>
          <w:b/>
          <w:bCs/>
          <w:sz w:val="36"/>
          <w:szCs w:val="36"/>
        </w:rPr>
      </w:pPr>
    </w:p>
    <w:p w14:paraId="6166AC38">
      <w:pPr>
        <w:pStyle w:val="17"/>
        <w:rPr>
          <w:rFonts w:cs="仿宋" w:asciiTheme="minorEastAsia" w:hAnsiTheme="minorEastAsia"/>
          <w:b/>
          <w:bCs/>
          <w:sz w:val="36"/>
          <w:szCs w:val="36"/>
        </w:rPr>
      </w:pPr>
    </w:p>
    <w:p w14:paraId="5D72271C">
      <w:pPr>
        <w:rPr>
          <w:rFonts w:cs="仿宋" w:asciiTheme="minorEastAsia" w:hAnsiTheme="minorEastAsia"/>
          <w:b/>
          <w:bCs/>
          <w:sz w:val="36"/>
          <w:szCs w:val="36"/>
        </w:rPr>
      </w:pPr>
    </w:p>
    <w:p w14:paraId="7FA4153D">
      <w:pPr>
        <w:pStyle w:val="17"/>
        <w:rPr>
          <w:rFonts w:cs="仿宋" w:asciiTheme="minorEastAsia" w:hAnsiTheme="minorEastAsia"/>
          <w:b/>
          <w:bCs/>
          <w:sz w:val="36"/>
          <w:szCs w:val="36"/>
        </w:rPr>
      </w:pPr>
    </w:p>
    <w:p w14:paraId="4297ADD1"/>
    <w:p w14:paraId="4E737E09">
      <w:pPr>
        <w:rPr>
          <w:rFonts w:cs="仿宋" w:asciiTheme="minorEastAsia" w:hAnsiTheme="minorEastAsia"/>
          <w:b/>
          <w:bCs/>
          <w:sz w:val="36"/>
          <w:szCs w:val="36"/>
        </w:rPr>
      </w:pPr>
    </w:p>
    <w:p w14:paraId="46A13E14">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14:paraId="1C3DABD9">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8"/>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21"/>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21"/>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21"/>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07FA8670">
            <w:pPr>
              <w:pStyle w:val="21"/>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14:paraId="608308FE">
            <w:pPr>
              <w:pStyle w:val="21"/>
              <w:snapToGrid w:val="0"/>
              <w:spacing w:line="400" w:lineRule="exact"/>
              <w:ind w:right="42" w:rightChars="20"/>
              <w:rPr>
                <w:snapToGrid w:val="0"/>
                <w:color w:val="auto"/>
                <w:szCs w:val="21"/>
              </w:rPr>
            </w:pP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人组建，由</w:t>
            </w:r>
            <w:r>
              <w:rPr>
                <w:rFonts w:hint="eastAsia" w:ascii="宋体" w:hAnsi="宋体" w:eastAsia="宋体" w:cs="宋体"/>
                <w:color w:val="auto"/>
                <w:kern w:val="0"/>
                <w:szCs w:val="21"/>
                <w:u w:val="single"/>
                <w:lang w:val="zh-CN"/>
              </w:rPr>
              <w:t xml:space="preserve"> </w:t>
            </w:r>
            <w:r>
              <w:rPr>
                <w:rFonts w:hint="eastAsia" w:ascii="宋体" w:hAnsi="宋体" w:eastAsia="宋体" w:cs="宋体"/>
                <w:color w:val="auto"/>
                <w:kern w:val="0"/>
                <w:szCs w:val="21"/>
                <w:u w:val="single"/>
                <w:lang w:val="en-US" w:eastAsia="zh-CN"/>
              </w:rPr>
              <w:t xml:space="preserve">3 </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3"/>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3"/>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21"/>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21"/>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21"/>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21"/>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21"/>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6FC10CA0">
      <w:pPr>
        <w:spacing w:line="360" w:lineRule="auto"/>
        <w:jc w:val="center"/>
        <w:outlineLvl w:val="0"/>
        <w:rPr>
          <w:rFonts w:cs="仿宋" w:asciiTheme="minorEastAsia" w:hAnsiTheme="minorEastAsia"/>
          <w:b/>
          <w:sz w:val="32"/>
          <w:szCs w:val="20"/>
        </w:rPr>
      </w:pPr>
    </w:p>
    <w:p w14:paraId="07D368AF">
      <w:pPr>
        <w:spacing w:line="360" w:lineRule="auto"/>
        <w:jc w:val="center"/>
        <w:outlineLvl w:val="0"/>
        <w:rPr>
          <w:rFonts w:cs="仿宋" w:asciiTheme="minorEastAsia" w:hAnsiTheme="minorEastAsia"/>
          <w:b/>
          <w:sz w:val="32"/>
          <w:szCs w:val="20"/>
        </w:rPr>
      </w:pPr>
    </w:p>
    <w:p w14:paraId="36F0FA67">
      <w:pPr>
        <w:spacing w:line="360" w:lineRule="auto"/>
        <w:jc w:val="center"/>
        <w:outlineLvl w:val="0"/>
        <w:rPr>
          <w:rFonts w:cs="仿宋" w:asciiTheme="minorEastAsia" w:hAnsiTheme="minorEastAsia"/>
          <w:b/>
          <w:sz w:val="32"/>
          <w:szCs w:val="20"/>
        </w:rPr>
      </w:pPr>
    </w:p>
    <w:p w14:paraId="6811CF11">
      <w:pPr>
        <w:pStyle w:val="9"/>
        <w:rPr>
          <w:rFonts w:cs="仿宋" w:asciiTheme="minorEastAsia" w:hAnsiTheme="minorEastAsia"/>
          <w:b/>
          <w:sz w:val="32"/>
          <w:szCs w:val="20"/>
        </w:rPr>
      </w:pPr>
    </w:p>
    <w:p w14:paraId="0623FCB0">
      <w:pPr>
        <w:pStyle w:val="10"/>
        <w:rPr>
          <w:rFonts w:cs="仿宋" w:asciiTheme="minorEastAsia" w:hAnsiTheme="minorEastAsia"/>
          <w:b/>
          <w:sz w:val="32"/>
          <w:szCs w:val="20"/>
        </w:rPr>
      </w:pPr>
    </w:p>
    <w:p w14:paraId="09BCF4F8">
      <w:pPr>
        <w:pStyle w:val="15"/>
        <w:rPr>
          <w:rFonts w:cs="仿宋" w:asciiTheme="minorEastAsia" w:hAnsiTheme="minorEastAsia"/>
          <w:b/>
          <w:sz w:val="32"/>
          <w:szCs w:val="20"/>
        </w:rPr>
      </w:pPr>
    </w:p>
    <w:p w14:paraId="6274D4B6"/>
    <w:p w14:paraId="4FF69C1D">
      <w:pPr>
        <w:pStyle w:val="17"/>
      </w:pPr>
    </w:p>
    <w:p w14:paraId="56E3BE9F"/>
    <w:p w14:paraId="50443E34">
      <w:pPr>
        <w:pStyle w:val="17"/>
      </w:pPr>
    </w:p>
    <w:p w14:paraId="40ACAE6D"/>
    <w:p w14:paraId="0601B635">
      <w:pPr>
        <w:pStyle w:val="17"/>
      </w:pPr>
    </w:p>
    <w:p w14:paraId="5E708E6D"/>
    <w:p w14:paraId="6822F385">
      <w:pPr>
        <w:pStyle w:val="15"/>
        <w:rPr>
          <w:rFonts w:cs="仿宋" w:asciiTheme="minorEastAsia" w:hAnsiTheme="minorEastAsia"/>
          <w:b/>
          <w:sz w:val="32"/>
          <w:szCs w:val="20"/>
        </w:rPr>
      </w:pPr>
    </w:p>
    <w:p w14:paraId="15B30E1B">
      <w:pPr>
        <w:rPr>
          <w:rFonts w:cs="仿宋" w:asciiTheme="minorEastAsia" w:hAnsiTheme="minorEastAsia"/>
          <w:b/>
          <w:sz w:val="32"/>
          <w:szCs w:val="20"/>
        </w:rPr>
      </w:pPr>
    </w:p>
    <w:p w14:paraId="1A018D1A">
      <w:pPr>
        <w:pStyle w:val="17"/>
        <w:rPr>
          <w:rFonts w:cs="仿宋" w:asciiTheme="minorEastAsia" w:hAnsiTheme="minorEastAsia"/>
          <w:b/>
          <w:sz w:val="32"/>
          <w:szCs w:val="20"/>
        </w:rPr>
      </w:pPr>
    </w:p>
    <w:p w14:paraId="137C8292"/>
    <w:p w14:paraId="757476A5"/>
    <w:p w14:paraId="16FCF633">
      <w:pPr>
        <w:rPr>
          <w:rFonts w:cs="仿宋" w:asciiTheme="minorEastAsia" w:hAnsiTheme="minorEastAsia"/>
          <w:b/>
          <w:sz w:val="32"/>
          <w:szCs w:val="20"/>
        </w:rPr>
      </w:pPr>
    </w:p>
    <w:p w14:paraId="76F8BB00"/>
    <w:p w14:paraId="79B8233C">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14:paraId="40B8B86D">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14:paraId="57B5D372">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14:paraId="0F5053E9">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14:paraId="16F28018">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14:paraId="2D8D315D">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14:paraId="5DF3DF05">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14:paraId="3D6FDDDA">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14:paraId="27625805">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14:paraId="268BFEE2">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14:paraId="2E4E5183">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14:paraId="1AC11306">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14:paraId="3E8E5970">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14:paraId="268DE5BC">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14:paraId="1E0D5CAA">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14:paraId="5C496C80">
      <w:pPr>
        <w:pStyle w:val="12"/>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14:paraId="280EEDE4">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14:paraId="7B55EA36">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14:paraId="309E065A">
      <w:pPr>
        <w:pStyle w:val="24"/>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14:paraId="7200130B">
      <w:pPr>
        <w:pStyle w:val="24"/>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14:paraId="5C72076F">
      <w:pPr>
        <w:pStyle w:val="9"/>
        <w:rPr>
          <w:rFonts w:cs="仿宋" w:asciiTheme="minorEastAsia" w:hAnsiTheme="minorEastAsia"/>
          <w:sz w:val="18"/>
          <w:szCs w:val="18"/>
          <w:lang w:val="en-US"/>
        </w:rPr>
      </w:pPr>
    </w:p>
    <w:p w14:paraId="20AC5772">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14:paraId="4102E04C">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14:paraId="0C3A435A">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14:paraId="3905D6B3">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14:paraId="58D28557">
      <w:pPr>
        <w:pStyle w:val="12"/>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2"/>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14:paraId="77DC4C64">
      <w:pPr>
        <w:pStyle w:val="12"/>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14:paraId="0BE98A63">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14:paraId="18FAF6DC">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14:paraId="263493B5">
      <w:pPr>
        <w:pStyle w:val="12"/>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14:paraId="679496C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3DBE97F6">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16A70DE3">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14:paraId="692FF7EE">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14:paraId="0A9CF7E6">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14:paraId="44DFEAE0">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14:paraId="4CD7FC46">
      <w:pPr>
        <w:pStyle w:val="24"/>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14:paraId="629AF9A8">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14:paraId="26D0F725">
      <w:pPr>
        <w:pStyle w:val="24"/>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14:paraId="23132F47">
      <w:pPr>
        <w:pStyle w:val="24"/>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14:paraId="6452BDD0">
      <w:pPr>
        <w:pStyle w:val="24"/>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4"/>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14:paraId="15D7C447">
      <w:pPr>
        <w:pStyle w:val="24"/>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14:paraId="69CEFC53">
      <w:pPr>
        <w:pStyle w:val="24"/>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14:paraId="4E7A518E">
      <w:pPr>
        <w:pStyle w:val="11"/>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14:paraId="54F73926">
      <w:pPr>
        <w:pStyle w:val="24"/>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14:paraId="2D6691AE">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14:paraId="7071065D">
      <w:pPr>
        <w:pStyle w:val="24"/>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14:paraId="0D57FB22">
      <w:pPr>
        <w:pStyle w:val="24"/>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14:paraId="36E6A26A">
      <w:pPr>
        <w:pStyle w:val="24"/>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14:paraId="024A4249">
      <w:pPr>
        <w:pStyle w:val="25"/>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14:paraId="1D400044">
      <w:pPr>
        <w:pStyle w:val="25"/>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14:paraId="50BEE6EA">
      <w:pPr>
        <w:pStyle w:val="25"/>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14:paraId="1BFB694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14:paraId="697388C8">
      <w:pPr>
        <w:pStyle w:val="24"/>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14:paraId="312D8BF9">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14:paraId="691EC965">
      <w:pPr>
        <w:pStyle w:val="24"/>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14:paraId="2FDA80B2">
      <w:pPr>
        <w:pStyle w:val="24"/>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14:paraId="5105904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4"/>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14:paraId="7BEDF9C6">
      <w:pPr>
        <w:pStyle w:val="24"/>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经查询，供应商在近三年内被“信用中国”(www.creditchina.gov.cn)、中国政府采购网(www.ccgp.gov.cn)等官方网站列入失信被执行人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、政府采购严重违法失信行为名单,将被拒绝参与杭州临江环境能源有限公司采购活动。</w:t>
      </w:r>
    </w:p>
    <w:p w14:paraId="09C7ED89">
      <w:pPr>
        <w:pStyle w:val="24"/>
        <w:spacing w:before="0"/>
        <w:ind w:firstLine="480"/>
        <w:rPr>
          <w:rFonts w:cs="仿宋" w:asciiTheme="minorEastAsia" w:hAnsiTheme="minorEastAsia"/>
          <w:kern w:val="0"/>
          <w:szCs w:val="24"/>
        </w:rPr>
      </w:pPr>
    </w:p>
    <w:p w14:paraId="390F9A36">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14:paraId="2856CADA">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14:paraId="74D2184B">
      <w:pPr>
        <w:spacing w:line="360" w:lineRule="auto"/>
        <w:rPr>
          <w:rFonts w:cs="仿宋" w:asciiTheme="minorEastAsia" w:hAnsiTheme="minorEastAsia"/>
          <w:b/>
          <w:sz w:val="24"/>
        </w:rPr>
      </w:pPr>
    </w:p>
    <w:p w14:paraId="0DF83084">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14:paraId="77BE116B">
      <w:pPr>
        <w:pStyle w:val="24"/>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14:paraId="38F30417">
      <w:pPr>
        <w:pStyle w:val="24"/>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14:paraId="31142152">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14:paraId="1A9A7772">
      <w:pPr>
        <w:pStyle w:val="24"/>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14:paraId="0FF97B49">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14:paraId="6A0B11E1">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14:paraId="4FB4F992">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14:paraId="005DEDD8">
      <w:pPr>
        <w:pStyle w:val="11"/>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14:paraId="17F9EE1E">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14:paraId="0EED43F8">
      <w:pPr>
        <w:pStyle w:val="24"/>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14:paraId="074B1DC9">
      <w:pPr>
        <w:pStyle w:val="24"/>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14:paraId="64930699">
      <w:pPr>
        <w:pStyle w:val="24"/>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14:paraId="33E44B44">
      <w:pPr>
        <w:pStyle w:val="11"/>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14:paraId="4AD77A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14:paraId="571E1BF9">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14:paraId="515BAE3F">
      <w:pPr>
        <w:pStyle w:val="9"/>
        <w:ind w:firstLine="480" w:firstLineChars="200"/>
      </w:pPr>
      <w:r>
        <w:rPr>
          <w:rFonts w:hint="eastAsia"/>
        </w:rPr>
        <w:t>本项目无预付款。</w:t>
      </w:r>
    </w:p>
    <w:p w14:paraId="263790F8">
      <w:pPr>
        <w:tabs>
          <w:tab w:val="left" w:pos="0"/>
        </w:tabs>
        <w:spacing w:line="360" w:lineRule="auto"/>
        <w:ind w:firstLine="480"/>
        <w:rPr>
          <w:rFonts w:cs="仿宋" w:asciiTheme="minorEastAsia" w:hAnsiTheme="minorEastAsia"/>
          <w:sz w:val="24"/>
        </w:rPr>
      </w:pPr>
    </w:p>
    <w:p w14:paraId="480BD75A">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14:paraId="1A2E4542">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14:paraId="305937B8">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14:paraId="5BE18EAD">
      <w:pPr>
        <w:pStyle w:val="11"/>
        <w:spacing w:line="360" w:lineRule="auto"/>
        <w:ind w:firstLine="489"/>
        <w:rPr>
          <w:rFonts w:cs="仿宋" w:asciiTheme="minorEastAsia" w:hAnsiTheme="minorEastAsia"/>
          <w:b/>
        </w:rPr>
      </w:pPr>
      <w:r>
        <w:rPr>
          <w:rFonts w:hint="eastAsia" w:cs="仿宋" w:asciiTheme="minorEastAsia" w:hAnsiTheme="minorEastAsia"/>
          <w:b/>
        </w:rPr>
        <w:t>27.验收</w:t>
      </w:r>
    </w:p>
    <w:p w14:paraId="53641974">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2"/>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cs="仿宋" w:asciiTheme="minorEastAsia" w:hAnsiTheme="minorEastAsia"/>
          <w:kern w:val="0"/>
          <w:sz w:val="24"/>
        </w:rPr>
      </w:pPr>
    </w:p>
    <w:p w14:paraId="6BD2BBA7">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14:paraId="40A1E1E5">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14:paraId="6BB1CA73">
      <w:pPr>
        <w:snapToGrid w:val="0"/>
        <w:spacing w:line="360" w:lineRule="auto"/>
        <w:ind w:firstLine="482" w:firstLineChars="200"/>
        <w:jc w:val="left"/>
        <w:sectPr>
          <w:footerReference r:id="rId15" w:type="default"/>
          <w:pgSz w:w="11907" w:h="16840"/>
          <w:pgMar w:top="1440" w:right="1803" w:bottom="1440" w:left="1803" w:header="930" w:footer="992" w:gutter="0"/>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14:paraId="6B271576">
      <w:pPr>
        <w:spacing w:line="460" w:lineRule="exact"/>
        <w:jc w:val="center"/>
        <w:rPr>
          <w:sz w:val="24"/>
        </w:rPr>
      </w:pPr>
      <w:r>
        <w:rPr>
          <w:rFonts w:hint="eastAsia" w:cs="仿宋" w:asciiTheme="minorEastAsia" w:hAnsiTheme="minorEastAsia"/>
          <w:b/>
          <w:sz w:val="36"/>
          <w:szCs w:val="36"/>
        </w:rPr>
        <w:t>第三部分 采购需求</w:t>
      </w:r>
    </w:p>
    <w:p w14:paraId="56975DE1">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14:paraId="453418D9">
      <w:pPr>
        <w:pStyle w:val="9"/>
        <w:ind w:firstLine="480" w:firstLineChars="200"/>
        <w:rPr>
          <w:lang w:val="en-US"/>
        </w:rPr>
      </w:pPr>
      <w:r>
        <w:rPr>
          <w:rFonts w:hint="eastAsia"/>
          <w:lang w:val="en-US"/>
        </w:rPr>
        <w:t>杭州临江环境能源有限公司因日常生产需要，需采购</w:t>
      </w:r>
      <w:r>
        <w:rPr>
          <w:rFonts w:hint="eastAsia"/>
          <w:lang w:val="en-US" w:eastAsia="zh-CN"/>
        </w:rPr>
        <w:t>一批流量计</w:t>
      </w:r>
      <w:r>
        <w:rPr>
          <w:rFonts w:hint="eastAsia"/>
          <w:lang w:val="en-US"/>
        </w:rPr>
        <w:t>，具体如下：</w:t>
      </w:r>
    </w:p>
    <w:tbl>
      <w:tblPr>
        <w:tblStyle w:val="18"/>
        <w:tblW w:w="8446"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365"/>
        <w:gridCol w:w="934"/>
        <w:gridCol w:w="4132"/>
        <w:gridCol w:w="627"/>
        <w:gridCol w:w="737"/>
      </w:tblGrid>
      <w:tr w14:paraId="0B539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F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365" w:type="dxa"/>
            <w:tcBorders>
              <w:top w:val="single" w:color="000000" w:sz="4" w:space="0"/>
              <w:left w:val="single" w:color="000000" w:sz="4" w:space="0"/>
              <w:bottom w:val="nil"/>
              <w:right w:val="single" w:color="000000" w:sz="4" w:space="0"/>
            </w:tcBorders>
            <w:shd w:val="clear" w:color="auto" w:fill="auto"/>
            <w:vAlign w:val="center"/>
          </w:tcPr>
          <w:p w14:paraId="78FE158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934" w:type="dxa"/>
            <w:tcBorders>
              <w:top w:val="single" w:color="000000" w:sz="4" w:space="0"/>
              <w:left w:val="single" w:color="000000" w:sz="4" w:space="0"/>
              <w:bottom w:val="nil"/>
              <w:right w:val="single" w:color="000000" w:sz="4" w:space="0"/>
            </w:tcBorders>
            <w:shd w:val="clear" w:color="auto" w:fill="auto"/>
            <w:vAlign w:val="center"/>
          </w:tcPr>
          <w:p w14:paraId="4187A1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4132" w:type="dxa"/>
            <w:tcBorders>
              <w:top w:val="single" w:color="000000" w:sz="4" w:space="0"/>
              <w:left w:val="single" w:color="000000" w:sz="4" w:space="0"/>
              <w:bottom w:val="nil"/>
              <w:right w:val="single" w:color="000000" w:sz="4" w:space="0"/>
            </w:tcBorders>
            <w:shd w:val="clear" w:color="auto" w:fill="auto"/>
            <w:vAlign w:val="center"/>
          </w:tcPr>
          <w:p w14:paraId="3C03B7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627" w:type="dxa"/>
            <w:tcBorders>
              <w:top w:val="single" w:color="000000" w:sz="4" w:space="0"/>
              <w:left w:val="single" w:color="000000" w:sz="4" w:space="0"/>
              <w:bottom w:val="nil"/>
              <w:right w:val="single" w:color="000000" w:sz="4" w:space="0"/>
            </w:tcBorders>
            <w:shd w:val="clear" w:color="auto" w:fill="auto"/>
            <w:vAlign w:val="center"/>
          </w:tcPr>
          <w:p w14:paraId="004115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37" w:type="dxa"/>
            <w:tcBorders>
              <w:top w:val="single" w:color="000000" w:sz="4" w:space="0"/>
              <w:left w:val="single" w:color="000000" w:sz="4" w:space="0"/>
              <w:bottom w:val="nil"/>
              <w:right w:val="single" w:color="000000" w:sz="4" w:space="0"/>
            </w:tcBorders>
            <w:shd w:val="clear" w:color="auto" w:fill="auto"/>
            <w:vAlign w:val="center"/>
          </w:tcPr>
          <w:p w14:paraId="4FFB290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r>
      <w:tr w14:paraId="03C2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62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D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明渠超声波流量计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A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北京九波</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59C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WL-1A2；带485通讯；超声波探头线缆25m；带2#巴歇尔槽探头支架；巴歇尔槽2#槽匹配并设置</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1D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0FE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871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E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7D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39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25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室外挂壁式；带玻璃视窗；IP67；高温外夹式传感器（-30℃—160℃）；24VDC供电和电池供电；精度≤±1%；信号输出4-20mA；测量介质水；含DN32-DN400；2组探头</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DB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557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r>
      <w:tr w14:paraId="0FF7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A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06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插入式超声波流量计探头</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E7C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53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C11；含高压球阀、带压开孔器一套；2个/件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E2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0C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1D68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F9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E8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手持式超声波流量计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68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66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外夹式传感器（-30℃—160℃）；24VDC供电和电池供电；精度≤±1%；含低、中、高；DN15-DN400各类管径探头；TS2、TM1、TL1探头</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47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3D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4FD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E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89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金属浮子流量计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6D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nil"/>
              <w:bottom w:val="single" w:color="000000" w:sz="4" w:space="0"/>
              <w:right w:val="single" w:color="000000" w:sz="4" w:space="0"/>
            </w:tcBorders>
            <w:shd w:val="clear" w:color="000000" w:fill="FFFFFF"/>
            <w:vAlign w:val="center"/>
          </w:tcPr>
          <w:p w14:paraId="1C08C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LZD25FS；水平安装法兰；指针指示和液晶指示；就地含累积量；室外安装防腐本安型；24VDC供电；4-20mA两线制反馈；管径：DN25；介质：氨水；精度：1.0；量程：0.25~2.5m3/h；外壳材质：316</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99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98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090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A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热导式流量开关</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D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36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DFCS150G14HGCRQ；1~150m/s；24Vdc；电位计设定；插入10cm；IP67；LED灯6个；探头316；G1/4螺纹；介质：工业水；材质：304</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02D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FB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r>
      <w:tr w14:paraId="0C0B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D7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2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涡轮流量计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C1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F5C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TFC15021113A001TH2212110Q；PN4.0；精度：0.5%；管径：DN15；</w:t>
            </w:r>
          </w:p>
        </w:tc>
        <w:tc>
          <w:tcPr>
            <w:tcW w:w="627" w:type="dxa"/>
            <w:tcBorders>
              <w:top w:val="nil"/>
              <w:left w:val="nil"/>
              <w:bottom w:val="single" w:color="000000" w:sz="4" w:space="0"/>
              <w:right w:val="single" w:color="000000" w:sz="4" w:space="0"/>
            </w:tcBorders>
            <w:shd w:val="clear" w:color="000000" w:fill="FFFFFF"/>
            <w:vAlign w:val="center"/>
          </w:tcPr>
          <w:p w14:paraId="41E121E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E6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r>
      <w:tr w14:paraId="0F0B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DB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D1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风量开关</w:t>
            </w:r>
          </w:p>
        </w:tc>
        <w:tc>
          <w:tcPr>
            <w:tcW w:w="934" w:type="dxa"/>
            <w:tcBorders>
              <w:top w:val="single" w:color="000000" w:sz="4" w:space="0"/>
              <w:left w:val="single" w:color="000000" w:sz="4" w:space="0"/>
              <w:bottom w:val="nil"/>
              <w:right w:val="single" w:color="000000" w:sz="4" w:space="0"/>
            </w:tcBorders>
            <w:shd w:val="clear" w:color="auto" w:fill="auto"/>
            <w:noWrap/>
            <w:vAlign w:val="center"/>
          </w:tcPr>
          <w:p w14:paraId="4F0140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DUNGS</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DE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LGW3A4；量程：±500mbar；220VAC；材质：塑料</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57B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6C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63BB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D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9C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1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90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MFC1501A210A005EH1401111Q；管径：DN15；</w:t>
            </w:r>
          </w:p>
        </w:tc>
        <w:tc>
          <w:tcPr>
            <w:tcW w:w="627" w:type="dxa"/>
            <w:tcBorders>
              <w:top w:val="nil"/>
              <w:left w:val="nil"/>
              <w:bottom w:val="single" w:color="000000" w:sz="4" w:space="0"/>
              <w:right w:val="single" w:color="000000" w:sz="4" w:space="0"/>
            </w:tcBorders>
            <w:shd w:val="clear" w:color="000000" w:fill="FFFFFF"/>
            <w:vAlign w:val="center"/>
          </w:tcPr>
          <w:p w14:paraId="60776D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90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5D94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C2F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04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69A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1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MFC2001A210A005EH1401111Q；管径：DN20；</w:t>
            </w:r>
          </w:p>
        </w:tc>
        <w:tc>
          <w:tcPr>
            <w:tcW w:w="627" w:type="dxa"/>
            <w:tcBorders>
              <w:top w:val="nil"/>
              <w:left w:val="nil"/>
              <w:bottom w:val="single" w:color="000000" w:sz="4" w:space="0"/>
              <w:right w:val="single" w:color="000000" w:sz="4" w:space="0"/>
            </w:tcBorders>
            <w:shd w:val="clear" w:color="000000" w:fill="FFFFFF"/>
            <w:vAlign w:val="center"/>
          </w:tcPr>
          <w:p w14:paraId="051022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EE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3BD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AA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99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4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73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MFC2501A210A005EH1401111Q；管径：DN25；</w:t>
            </w:r>
          </w:p>
        </w:tc>
        <w:tc>
          <w:tcPr>
            <w:tcW w:w="627" w:type="dxa"/>
            <w:tcBorders>
              <w:top w:val="nil"/>
              <w:left w:val="nil"/>
              <w:bottom w:val="single" w:color="000000" w:sz="4" w:space="0"/>
              <w:right w:val="single" w:color="000000" w:sz="4" w:space="0"/>
            </w:tcBorders>
            <w:shd w:val="clear" w:color="000000" w:fill="FFFFFF"/>
            <w:vAlign w:val="center"/>
          </w:tcPr>
          <w:p w14:paraId="147B67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D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4F9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B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95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03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8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MFC32017210A005EH1401111Q；管径：DN32；</w:t>
            </w:r>
          </w:p>
        </w:tc>
        <w:tc>
          <w:tcPr>
            <w:tcW w:w="627" w:type="dxa"/>
            <w:tcBorders>
              <w:top w:val="nil"/>
              <w:left w:val="nil"/>
              <w:bottom w:val="single" w:color="000000" w:sz="4" w:space="0"/>
              <w:right w:val="single" w:color="000000" w:sz="4" w:space="0"/>
            </w:tcBorders>
            <w:shd w:val="clear" w:color="000000" w:fill="FFFFFF"/>
            <w:vAlign w:val="center"/>
          </w:tcPr>
          <w:p w14:paraId="0F82D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7D243A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E4C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B1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E9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6D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CE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MFC40017110A005EH1401111Q；管径：DN40；</w:t>
            </w:r>
          </w:p>
        </w:tc>
        <w:tc>
          <w:tcPr>
            <w:tcW w:w="627" w:type="dxa"/>
            <w:tcBorders>
              <w:top w:val="nil"/>
              <w:left w:val="nil"/>
              <w:bottom w:val="single" w:color="000000" w:sz="4" w:space="0"/>
              <w:right w:val="single" w:color="000000" w:sz="4" w:space="0"/>
            </w:tcBorders>
            <w:shd w:val="clear" w:color="000000" w:fill="FFFFFF"/>
            <w:vAlign w:val="center"/>
          </w:tcPr>
          <w:p w14:paraId="032304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7C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0C34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8C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4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B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56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LDCK-50JM16MAY/TBS；管径：DN50；</w:t>
            </w:r>
          </w:p>
        </w:tc>
        <w:tc>
          <w:tcPr>
            <w:tcW w:w="627" w:type="dxa"/>
            <w:tcBorders>
              <w:top w:val="nil"/>
              <w:left w:val="nil"/>
              <w:bottom w:val="single" w:color="000000" w:sz="4" w:space="0"/>
              <w:right w:val="single" w:color="000000" w:sz="4" w:space="0"/>
            </w:tcBorders>
            <w:shd w:val="clear" w:color="000000" w:fill="FFFFFF"/>
            <w:vAlign w:val="center"/>
          </w:tcPr>
          <w:p w14:paraId="30DC3B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46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B4A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3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E4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8E3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7B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LDCK-65JM16MAY/TBS；管径：DN65；</w:t>
            </w:r>
          </w:p>
        </w:tc>
        <w:tc>
          <w:tcPr>
            <w:tcW w:w="627" w:type="dxa"/>
            <w:tcBorders>
              <w:top w:val="nil"/>
              <w:left w:val="nil"/>
              <w:bottom w:val="single" w:color="000000" w:sz="4" w:space="0"/>
              <w:right w:val="single" w:color="000000" w:sz="4" w:space="0"/>
            </w:tcBorders>
            <w:shd w:val="clear" w:color="000000" w:fill="FFFFFF"/>
            <w:vAlign w:val="center"/>
          </w:tcPr>
          <w:p w14:paraId="6E69459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80F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4126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0E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5A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0C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D4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LDCK-80JM16MAY/TBS；管径：DN80；</w:t>
            </w:r>
          </w:p>
        </w:tc>
        <w:tc>
          <w:tcPr>
            <w:tcW w:w="627" w:type="dxa"/>
            <w:tcBorders>
              <w:top w:val="nil"/>
              <w:left w:val="nil"/>
              <w:bottom w:val="single" w:color="000000" w:sz="4" w:space="0"/>
              <w:right w:val="single" w:color="000000" w:sz="4" w:space="0"/>
            </w:tcBorders>
            <w:shd w:val="clear" w:color="000000" w:fill="FFFFFF"/>
            <w:vAlign w:val="center"/>
          </w:tcPr>
          <w:p w14:paraId="30A518F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D4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4445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FC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9C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E1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8A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LDCK-100JM16MAY/TBS；管径：DN100；</w:t>
            </w:r>
          </w:p>
        </w:tc>
        <w:tc>
          <w:tcPr>
            <w:tcW w:w="627" w:type="dxa"/>
            <w:tcBorders>
              <w:top w:val="nil"/>
              <w:left w:val="nil"/>
              <w:bottom w:val="single" w:color="000000" w:sz="4" w:space="0"/>
              <w:right w:val="single" w:color="000000" w:sz="4" w:space="0"/>
            </w:tcBorders>
            <w:shd w:val="clear" w:color="000000" w:fill="FFFFFF"/>
            <w:vAlign w:val="center"/>
          </w:tcPr>
          <w:p w14:paraId="6A710F1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76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4D8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6A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6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4E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乔治费歇尔+GF+</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D2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P51530-P4；货号：198840311；15米电缆；515 Wet-Tap 流量计带3519 Wet-Tap型阀门；含变送器；3-9900-1P；柜内安装；带hart模块3-9900-395；现场管径管径：DN150</w:t>
            </w:r>
          </w:p>
        </w:tc>
        <w:tc>
          <w:tcPr>
            <w:tcW w:w="627" w:type="dxa"/>
            <w:tcBorders>
              <w:top w:val="nil"/>
              <w:left w:val="nil"/>
              <w:bottom w:val="single" w:color="000000" w:sz="4" w:space="0"/>
              <w:right w:val="single" w:color="000000" w:sz="4" w:space="0"/>
            </w:tcBorders>
            <w:shd w:val="clear" w:color="000000" w:fill="FFFFFF"/>
            <w:vAlign w:val="center"/>
          </w:tcPr>
          <w:p w14:paraId="6FCAA7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nil"/>
              <w:left w:val="nil"/>
              <w:bottom w:val="single" w:color="000000" w:sz="4" w:space="0"/>
              <w:right w:val="single" w:color="000000" w:sz="4" w:space="0"/>
            </w:tcBorders>
            <w:shd w:val="clear" w:color="000000" w:fill="FFFFFF"/>
            <w:vAlign w:val="center"/>
          </w:tcPr>
          <w:p w14:paraId="5DFC38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DD4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9C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9E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12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0F9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KF11-12P；适用DN20-DN100；叶轮PVDF材质；赫尔斯曼接头；压力1.0MPa；介质：水；含安装三通阀座；DN32；三通材质UPVC</w:t>
            </w:r>
          </w:p>
        </w:tc>
        <w:tc>
          <w:tcPr>
            <w:tcW w:w="627" w:type="dxa"/>
            <w:tcBorders>
              <w:top w:val="nil"/>
              <w:left w:val="nil"/>
              <w:bottom w:val="single" w:color="000000" w:sz="4" w:space="0"/>
              <w:right w:val="single" w:color="000000" w:sz="4" w:space="0"/>
            </w:tcBorders>
            <w:shd w:val="clear" w:color="000000" w:fill="FFFFFF"/>
            <w:vAlign w:val="center"/>
          </w:tcPr>
          <w:p w14:paraId="09913A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nil"/>
              <w:left w:val="nil"/>
              <w:bottom w:val="single" w:color="000000" w:sz="4" w:space="0"/>
              <w:right w:val="single" w:color="000000" w:sz="4" w:space="0"/>
            </w:tcBorders>
            <w:shd w:val="clear" w:color="000000" w:fill="FFFFFF"/>
            <w:vAlign w:val="center"/>
          </w:tcPr>
          <w:p w14:paraId="3F9B4B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3316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2F2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6A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流量传感器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B7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易福门IFM</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E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SU7000；24Vdc；含插头电缆</w:t>
            </w:r>
          </w:p>
        </w:tc>
        <w:tc>
          <w:tcPr>
            <w:tcW w:w="627" w:type="dxa"/>
            <w:tcBorders>
              <w:top w:val="nil"/>
              <w:left w:val="nil"/>
              <w:bottom w:val="single" w:color="000000" w:sz="4" w:space="0"/>
              <w:right w:val="single" w:color="000000" w:sz="4" w:space="0"/>
            </w:tcBorders>
            <w:shd w:val="clear" w:color="000000" w:fill="FFFFFF"/>
            <w:vAlign w:val="center"/>
          </w:tcPr>
          <w:p w14:paraId="43F84E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62D70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602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A2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5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插入式电磁流量计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65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1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DN100-DN500；24vdc；一体式；含高压球阀；材质：316</w:t>
            </w:r>
          </w:p>
        </w:tc>
        <w:tc>
          <w:tcPr>
            <w:tcW w:w="627" w:type="dxa"/>
            <w:tcBorders>
              <w:top w:val="nil"/>
              <w:left w:val="nil"/>
              <w:bottom w:val="single" w:color="000000" w:sz="4" w:space="0"/>
              <w:right w:val="single" w:color="000000" w:sz="4" w:space="0"/>
            </w:tcBorders>
            <w:shd w:val="clear" w:color="000000" w:fill="FFFFFF"/>
            <w:vAlign w:val="center"/>
          </w:tcPr>
          <w:p w14:paraId="1BAF91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04B8A83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CCA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5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C9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插入式热式流量计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23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16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DN65-DN500；24vdc/220VAC；一体式；含球阀DN50 PN16；电极材质材质：316L；IP65；带RS485通讯和4-20mA反馈</w:t>
            </w:r>
          </w:p>
        </w:tc>
        <w:tc>
          <w:tcPr>
            <w:tcW w:w="627" w:type="dxa"/>
            <w:tcBorders>
              <w:top w:val="nil"/>
              <w:left w:val="nil"/>
              <w:bottom w:val="single" w:color="000000" w:sz="4" w:space="0"/>
              <w:right w:val="single" w:color="000000" w:sz="4" w:space="0"/>
            </w:tcBorders>
            <w:shd w:val="clear" w:color="000000" w:fill="FFFFFF"/>
            <w:vAlign w:val="center"/>
          </w:tcPr>
          <w:p w14:paraId="07C076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394ED9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7FC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3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E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3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16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ZYLJ-Z010Y104C10AA；流量：0-200L/h；D:910 M3/h；PN：1.6MPa；温度：-40~80℃；介质：5%氨水；法兰安装；指针表；材质：304</w:t>
            </w:r>
          </w:p>
        </w:tc>
        <w:tc>
          <w:tcPr>
            <w:tcW w:w="627" w:type="dxa"/>
            <w:tcBorders>
              <w:top w:val="nil"/>
              <w:left w:val="nil"/>
              <w:bottom w:val="single" w:color="000000" w:sz="4" w:space="0"/>
              <w:right w:val="single" w:color="000000" w:sz="4" w:space="0"/>
            </w:tcBorders>
            <w:shd w:val="clear" w:color="000000" w:fill="FFFFFF"/>
            <w:vAlign w:val="center"/>
          </w:tcPr>
          <w:p w14:paraId="0166F3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4BEA24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r>
      <w:tr w14:paraId="452E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D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涡街流量计</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C0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3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流量：320-3200m3/h；D:910 M3/h；PN：1.6MPa；温度：-25~80℃；介质：沼气；材质：304；管径：DN250；电源：24Vdc；Ex dIICT6 Gb</w:t>
            </w:r>
          </w:p>
        </w:tc>
        <w:tc>
          <w:tcPr>
            <w:tcW w:w="627" w:type="dxa"/>
            <w:tcBorders>
              <w:top w:val="nil"/>
              <w:left w:val="nil"/>
              <w:bottom w:val="single" w:color="000000" w:sz="4" w:space="0"/>
              <w:right w:val="single" w:color="000000" w:sz="4" w:space="0"/>
            </w:tcBorders>
            <w:shd w:val="clear" w:color="000000" w:fill="FFFFFF"/>
            <w:vAlign w:val="center"/>
          </w:tcPr>
          <w:p w14:paraId="01B1D2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000000" w:fill="FFFFFF"/>
            <w:vAlign w:val="center"/>
          </w:tcPr>
          <w:p w14:paraId="736714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C7F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6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CFB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45A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30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；准确度1.5%；尺寸规格：DN300；螺翼式水表；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E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654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625B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61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41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C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C1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；准确度1.5%；尺寸规格：DN100；螺翼式水表；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0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0D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5245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C8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4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A7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DF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；准确度1.5%；尺寸规格：DN80；螺翼式水表；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3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0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735A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30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3C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FE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9DD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；准确度1.5%；尺寸规格：DN65；螺翼式水表；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5D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1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062F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6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9C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0C4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D0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；准确度1.5%；尺寸规格：DN50；螺翼式水表；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EF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9EA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4B50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D6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ED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71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2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；准确度1.5%；尺寸规格：DN40；螺翼式水表；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4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01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2F56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23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63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281E">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CD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；准确度1.5%；尺寸规格：DN32；螺翼式水表；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3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44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583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E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C1D1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3FAD3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000000" w:sz="4" w:space="0"/>
              <w:left w:val="nil"/>
              <w:bottom w:val="single" w:color="000000" w:sz="4" w:space="0"/>
              <w:right w:val="single" w:color="000000" w:sz="4" w:space="0"/>
            </w:tcBorders>
            <w:shd w:val="clear" w:color="000000" w:fill="FFFFFF"/>
            <w:vAlign w:val="center"/>
          </w:tcPr>
          <w:p w14:paraId="1C15DA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DN20、法兰连接、四氟衬里、电极钽电极、材质:整体防腐喷漆、供电电源24VDC、带流量累计功能、带4-20A信号输出</w:t>
            </w:r>
          </w:p>
        </w:tc>
        <w:tc>
          <w:tcPr>
            <w:tcW w:w="627" w:type="dxa"/>
            <w:tcBorders>
              <w:top w:val="single" w:color="000000" w:sz="4" w:space="0"/>
              <w:left w:val="nil"/>
              <w:bottom w:val="single" w:color="000000" w:sz="4" w:space="0"/>
              <w:right w:val="single" w:color="000000" w:sz="4" w:space="0"/>
            </w:tcBorders>
            <w:shd w:val="clear" w:color="auto" w:fill="auto"/>
            <w:vAlign w:val="center"/>
          </w:tcPr>
          <w:p w14:paraId="4BDFB7C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single" w:color="000000" w:sz="4" w:space="0"/>
              <w:left w:val="nil"/>
              <w:bottom w:val="single" w:color="000000" w:sz="4" w:space="0"/>
              <w:right w:val="single" w:color="000000" w:sz="4" w:space="0"/>
            </w:tcBorders>
            <w:shd w:val="clear" w:color="auto" w:fill="auto"/>
            <w:vAlign w:val="center"/>
          </w:tcPr>
          <w:p w14:paraId="28F943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DD7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B8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6B6F7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5547A3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76E37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13BA05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1489752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56C9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0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7813E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4F7FA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188D1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4041B7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79A6843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EF4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6C0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7F241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C6254A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1E422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7ECD1E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304694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A9F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9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0E923B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14424A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C7EF8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2FBA6E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F987D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6076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C1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E3A9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4F4655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3F1843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645250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0D19EC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59C1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E3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F86D7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30FBC2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09EB0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6896D9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7B4B1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0553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E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75C15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934" w:type="dxa"/>
            <w:tcBorders>
              <w:top w:val="single" w:color="000000" w:sz="4" w:space="0"/>
              <w:left w:val="nil"/>
              <w:bottom w:val="nil"/>
              <w:right w:val="single" w:color="000000" w:sz="4" w:space="0"/>
            </w:tcBorders>
            <w:shd w:val="clear" w:color="auto" w:fill="auto"/>
            <w:vAlign w:val="center"/>
          </w:tcPr>
          <w:p w14:paraId="725164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45B4F5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DN100、法兰连接、四氟衬里、电极钽电极、材质:整体防腐喷漆、供电电源24VDC、带流量累计功能、带4-20A信号输出</w:t>
            </w:r>
          </w:p>
        </w:tc>
        <w:tc>
          <w:tcPr>
            <w:tcW w:w="627" w:type="dxa"/>
            <w:tcBorders>
              <w:top w:val="nil"/>
              <w:left w:val="nil"/>
              <w:bottom w:val="single" w:color="000000" w:sz="4" w:space="0"/>
              <w:right w:val="single" w:color="000000" w:sz="4" w:space="0"/>
            </w:tcBorders>
            <w:shd w:val="clear" w:color="auto" w:fill="auto"/>
            <w:vAlign w:val="center"/>
          </w:tcPr>
          <w:p w14:paraId="233B36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9CFB4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5BE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8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19A4A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53572E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5637E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CE8F7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8B40AE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977F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CD6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DA532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390A1D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3A0CA2D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F0EFD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2A86BE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CC8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6A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FA48A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25F5CD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697EE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12BB36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32BAB1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5367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07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4E66D53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2BAC735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59C4B0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0704D9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9F247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BB3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1F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80FB4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036D61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68E120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358058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92119A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2EA0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98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3DA4E6E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62CDFF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D3B5E4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45EB2BA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02520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438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BE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416C23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347FEC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5809B6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0EB7AB3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40B77F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A8B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CA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457F0C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934" w:type="dxa"/>
            <w:tcBorders>
              <w:top w:val="single" w:color="000000" w:sz="4" w:space="0"/>
              <w:left w:val="nil"/>
              <w:bottom w:val="nil"/>
              <w:right w:val="single" w:color="000000" w:sz="4" w:space="0"/>
            </w:tcBorders>
            <w:shd w:val="clear" w:color="auto" w:fill="auto"/>
            <w:vAlign w:val="center"/>
          </w:tcPr>
          <w:p w14:paraId="6FE8D03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48E1E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DN100、法兰连接、材质：整体防腐喷漆、最小读数：0.01、最大读数：999999</w:t>
            </w:r>
          </w:p>
        </w:tc>
        <w:tc>
          <w:tcPr>
            <w:tcW w:w="627" w:type="dxa"/>
            <w:tcBorders>
              <w:top w:val="nil"/>
              <w:left w:val="nil"/>
              <w:bottom w:val="single" w:color="000000" w:sz="4" w:space="0"/>
              <w:right w:val="single" w:color="000000" w:sz="4" w:space="0"/>
            </w:tcBorders>
            <w:shd w:val="clear" w:color="auto" w:fill="auto"/>
            <w:vAlign w:val="center"/>
          </w:tcPr>
          <w:p w14:paraId="7A5945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EF387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F57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3C7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A0765B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62238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045FBE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1B095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15482F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7D0E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C98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6BB0D6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52A9C0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463549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2E616D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660AA3F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3B44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73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76D1D0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3D6AB0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42D38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0AF2B5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9AC255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05B8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0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1CD4DD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43AEAB3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B18D7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7D73BB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79A882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1CFF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98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5007F2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35062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2D47AC5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2206A1F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54A026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r w14:paraId="29B5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A8D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1365" w:type="dxa"/>
            <w:tcBorders>
              <w:top w:val="nil"/>
              <w:left w:val="single" w:color="000000" w:sz="4" w:space="0"/>
              <w:bottom w:val="single" w:color="000000" w:sz="4" w:space="0"/>
              <w:right w:val="single" w:color="000000" w:sz="4" w:space="0"/>
            </w:tcBorders>
            <w:shd w:val="clear" w:color="000000" w:fill="FFFFFF"/>
            <w:vAlign w:val="center"/>
          </w:tcPr>
          <w:p w14:paraId="0945B9B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934" w:type="dxa"/>
            <w:tcBorders>
              <w:top w:val="single" w:color="000000" w:sz="4" w:space="0"/>
              <w:left w:val="nil"/>
              <w:bottom w:val="nil"/>
              <w:right w:val="single" w:color="000000" w:sz="4" w:space="0"/>
            </w:tcBorders>
            <w:shd w:val="clear" w:color="auto" w:fill="auto"/>
            <w:vAlign w:val="center"/>
          </w:tcPr>
          <w:p w14:paraId="6E50E3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000000" w:sz="4" w:space="0"/>
              <w:right w:val="single" w:color="000000" w:sz="4" w:space="0"/>
            </w:tcBorders>
            <w:shd w:val="clear" w:color="000000" w:fill="FFFFFF"/>
            <w:vAlign w:val="center"/>
          </w:tcPr>
          <w:p w14:paraId="7592FE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DN65、法兰连接、材质：304、带流量累计功能、反馈：4~20mA</w:t>
            </w:r>
          </w:p>
        </w:tc>
        <w:tc>
          <w:tcPr>
            <w:tcW w:w="627" w:type="dxa"/>
            <w:tcBorders>
              <w:top w:val="nil"/>
              <w:left w:val="nil"/>
              <w:bottom w:val="single" w:color="000000" w:sz="4" w:space="0"/>
              <w:right w:val="single" w:color="000000" w:sz="4" w:space="0"/>
            </w:tcBorders>
            <w:shd w:val="clear" w:color="auto" w:fill="auto"/>
            <w:vAlign w:val="center"/>
          </w:tcPr>
          <w:p w14:paraId="65B276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000000" w:sz="4" w:space="0"/>
              <w:right w:val="single" w:color="000000" w:sz="4" w:space="0"/>
            </w:tcBorders>
            <w:shd w:val="clear" w:color="auto" w:fill="auto"/>
            <w:vAlign w:val="center"/>
          </w:tcPr>
          <w:p w14:paraId="2C11A0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r>
      <w:tr w14:paraId="7E6A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AB9B2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54</w:t>
            </w:r>
          </w:p>
        </w:tc>
        <w:tc>
          <w:tcPr>
            <w:tcW w:w="1365" w:type="dxa"/>
            <w:tcBorders>
              <w:top w:val="nil"/>
              <w:left w:val="single" w:color="000000" w:sz="4" w:space="0"/>
              <w:bottom w:val="single" w:color="auto" w:sz="4" w:space="0"/>
              <w:right w:val="single" w:color="000000" w:sz="4" w:space="0"/>
            </w:tcBorders>
            <w:shd w:val="clear" w:color="000000" w:fill="FFFFFF"/>
            <w:vAlign w:val="center"/>
          </w:tcPr>
          <w:p w14:paraId="245F3F2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质量流量计</w:t>
            </w:r>
          </w:p>
        </w:tc>
        <w:tc>
          <w:tcPr>
            <w:tcW w:w="934" w:type="dxa"/>
            <w:tcBorders>
              <w:top w:val="single" w:color="000000" w:sz="4" w:space="0"/>
              <w:left w:val="nil"/>
              <w:bottom w:val="single" w:color="auto" w:sz="4" w:space="0"/>
              <w:right w:val="single" w:color="000000" w:sz="4" w:space="0"/>
            </w:tcBorders>
            <w:shd w:val="clear" w:color="auto" w:fill="auto"/>
            <w:vAlign w:val="center"/>
          </w:tcPr>
          <w:p w14:paraId="6C4F304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nil"/>
              <w:left w:val="nil"/>
              <w:bottom w:val="single" w:color="auto" w:sz="4" w:space="0"/>
              <w:right w:val="single" w:color="000000" w:sz="4" w:space="0"/>
            </w:tcBorders>
            <w:shd w:val="clear" w:color="000000" w:fill="FFFFFF"/>
            <w:vAlign w:val="center"/>
          </w:tcPr>
          <w:p w14:paraId="4A24B0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工艺介质：特殊废液；操作压力(MPaG）：0.6；</w:t>
            </w:r>
          </w:p>
          <w:p w14:paraId="638FBB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操作温度：40℃；最小流量：/；正常流量：500kg/h；最大流量：800kg/h；操作状态密度(kg/m3)：850-1300；操作状态粘度(mPa.s)：＜150；精度：±0.15% ；本体材质：304；</w:t>
            </w:r>
          </w:p>
          <w:p w14:paraId="17D487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测量管材质：2205；过程连接形式,标准：法兰,HG/T20592-09；形式：一体式；输出信号：4~20mA+HART ；独立供电电源（四线制）：24VDC ；电气接口尺寸：（M20×1.5(F)）×2 ；</w:t>
            </w:r>
          </w:p>
          <w:p w14:paraId="098967CA">
            <w:pPr>
              <w:jc w:val="both"/>
              <w:rPr>
                <w:rFonts w:hint="eastAsia" w:ascii="宋体" w:hAnsi="宋体" w:eastAsia="宋体" w:cs="宋体"/>
                <w:snapToGrid w:val="0"/>
                <w:szCs w:val="21"/>
                <w:lang w:val="en-US" w:eastAsia="zh-CN"/>
              </w:rPr>
            </w:pPr>
            <w:r>
              <w:rPr>
                <w:rFonts w:hint="eastAsia" w:ascii="宋体" w:hAnsi="宋体" w:eastAsia="宋体" w:cs="宋体"/>
                <w:i w:val="0"/>
                <w:iCs w:val="0"/>
                <w:color w:val="auto"/>
                <w:kern w:val="0"/>
                <w:sz w:val="20"/>
                <w:szCs w:val="20"/>
                <w:u w:val="none"/>
                <w:lang w:val="en-US" w:eastAsia="zh-CN" w:bidi="ar"/>
              </w:rPr>
              <w:t>防护等级：IP65 ；</w:t>
            </w:r>
          </w:p>
        </w:tc>
        <w:tc>
          <w:tcPr>
            <w:tcW w:w="627" w:type="dxa"/>
            <w:tcBorders>
              <w:top w:val="nil"/>
              <w:left w:val="nil"/>
              <w:bottom w:val="single" w:color="auto" w:sz="4" w:space="0"/>
              <w:right w:val="single" w:color="000000" w:sz="4" w:space="0"/>
            </w:tcBorders>
            <w:shd w:val="clear" w:color="auto" w:fill="auto"/>
            <w:vAlign w:val="center"/>
          </w:tcPr>
          <w:p w14:paraId="6A4C68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37" w:type="dxa"/>
            <w:tcBorders>
              <w:top w:val="nil"/>
              <w:left w:val="nil"/>
              <w:bottom w:val="single" w:color="auto" w:sz="4" w:space="0"/>
              <w:right w:val="single" w:color="000000" w:sz="4" w:space="0"/>
            </w:tcBorders>
            <w:shd w:val="clear" w:color="auto" w:fill="auto"/>
            <w:vAlign w:val="center"/>
          </w:tcPr>
          <w:p w14:paraId="0B03E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r>
      <w:tr w14:paraId="6BF2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56D069B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55</w:t>
            </w:r>
          </w:p>
        </w:tc>
        <w:tc>
          <w:tcPr>
            <w:tcW w:w="1365" w:type="dxa"/>
            <w:tcBorders>
              <w:top w:val="single" w:color="auto" w:sz="4" w:space="0"/>
              <w:left w:val="single" w:color="000000" w:sz="4" w:space="0"/>
              <w:bottom w:val="single" w:color="auto" w:sz="4" w:space="0"/>
              <w:right w:val="single" w:color="000000" w:sz="4" w:space="0"/>
            </w:tcBorders>
            <w:shd w:val="clear" w:color="000000" w:fill="FFFFFF"/>
            <w:vAlign w:val="center"/>
          </w:tcPr>
          <w:p w14:paraId="16312D0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手持超声波流量计</w:t>
            </w:r>
          </w:p>
        </w:tc>
        <w:tc>
          <w:tcPr>
            <w:tcW w:w="934" w:type="dxa"/>
            <w:tcBorders>
              <w:top w:val="single" w:color="auto" w:sz="4" w:space="0"/>
              <w:left w:val="nil"/>
              <w:bottom w:val="single" w:color="auto" w:sz="4" w:space="0"/>
              <w:right w:val="single" w:color="000000" w:sz="4" w:space="0"/>
            </w:tcBorders>
            <w:shd w:val="clear" w:color="auto" w:fill="auto"/>
            <w:vAlign w:val="center"/>
          </w:tcPr>
          <w:p w14:paraId="77EB99F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4132" w:type="dxa"/>
            <w:tcBorders>
              <w:top w:val="single" w:color="auto" w:sz="4" w:space="0"/>
              <w:left w:val="nil"/>
              <w:bottom w:val="single" w:color="auto" w:sz="4" w:space="0"/>
              <w:right w:val="single" w:color="000000" w:sz="4" w:space="0"/>
            </w:tcBorders>
            <w:shd w:val="clear" w:color="000000" w:fill="FFFFFF"/>
            <w:vAlign w:val="center"/>
          </w:tcPr>
          <w:p w14:paraId="5BBB5F4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外夹式传感器、适用管径：20mm-300mm、带充电器、充电后可持续适用12小时、流量精度：±0.5%、适用温度：-10~150℃</w:t>
            </w:r>
          </w:p>
        </w:tc>
        <w:tc>
          <w:tcPr>
            <w:tcW w:w="627" w:type="dxa"/>
            <w:tcBorders>
              <w:top w:val="single" w:color="auto" w:sz="4" w:space="0"/>
              <w:left w:val="nil"/>
              <w:bottom w:val="single" w:color="auto" w:sz="4" w:space="0"/>
              <w:right w:val="single" w:color="000000" w:sz="4" w:space="0"/>
            </w:tcBorders>
            <w:shd w:val="clear" w:color="auto" w:fill="auto"/>
            <w:vAlign w:val="center"/>
          </w:tcPr>
          <w:p w14:paraId="3FADF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37" w:type="dxa"/>
            <w:tcBorders>
              <w:top w:val="single" w:color="auto" w:sz="4" w:space="0"/>
              <w:left w:val="nil"/>
              <w:bottom w:val="single" w:color="auto" w:sz="4" w:space="0"/>
              <w:right w:val="single" w:color="auto" w:sz="4" w:space="0"/>
            </w:tcBorders>
            <w:shd w:val="clear" w:color="auto" w:fill="auto"/>
            <w:vAlign w:val="center"/>
          </w:tcPr>
          <w:p w14:paraId="460D4B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r>
    </w:tbl>
    <w:p w14:paraId="5C073101">
      <w:pPr>
        <w:spacing w:line="360" w:lineRule="auto"/>
        <w:ind w:firstLine="480" w:firstLineChars="200"/>
        <w:rPr>
          <w:rFonts w:hint="eastAsia" w:cs="仿宋" w:asciiTheme="minorEastAsia" w:hAnsiTheme="minorEastAsia" w:eastAsiaTheme="minorEastAsia"/>
          <w:snapToGrid w:val="0"/>
          <w:kern w:val="0"/>
          <w:sz w:val="24"/>
          <w:szCs w:val="21"/>
          <w:highlight w:val="none"/>
          <w:lang w:val="zh-CN" w:eastAsia="zh-CN" w:bidi="ar-SA"/>
        </w:rPr>
      </w:pPr>
      <w:r>
        <w:rPr>
          <w:rFonts w:hint="eastAsia" w:cs="仿宋" w:asciiTheme="minorEastAsia" w:hAnsiTheme="minorEastAsia" w:eastAsiaTheme="minorEastAsia"/>
          <w:snapToGrid w:val="0"/>
          <w:kern w:val="0"/>
          <w:sz w:val="24"/>
          <w:szCs w:val="21"/>
          <w:highlight w:val="none"/>
          <w:lang w:val="en-US" w:eastAsia="zh-CN" w:bidi="ar-SA"/>
        </w:rPr>
        <w:t>二、合同期限：</w:t>
      </w:r>
      <w:r>
        <w:rPr>
          <w:rFonts w:hint="eastAsia" w:cs="仿宋" w:asciiTheme="minorEastAsia" w:hAnsiTheme="minorEastAsia" w:eastAsiaTheme="minorEastAsia"/>
          <w:snapToGrid w:val="0"/>
          <w:kern w:val="0"/>
          <w:sz w:val="24"/>
          <w:szCs w:val="21"/>
          <w:highlight w:val="none"/>
          <w:u w:val="single"/>
          <w:lang w:val="zh-CN" w:eastAsia="zh-CN" w:bidi="ar-SA"/>
        </w:rPr>
        <w:t>自合同签订后</w:t>
      </w:r>
      <w:r>
        <w:rPr>
          <w:rFonts w:hint="eastAsia" w:cs="仿宋" w:asciiTheme="minorEastAsia" w:hAnsiTheme="minorEastAsia" w:eastAsiaTheme="minorEastAsia"/>
          <w:snapToGrid w:val="0"/>
          <w:kern w:val="0"/>
          <w:sz w:val="24"/>
          <w:szCs w:val="21"/>
          <w:highlight w:val="none"/>
          <w:u w:val="single"/>
          <w:lang w:val="en-US" w:eastAsia="zh-CN" w:bidi="ar-SA"/>
        </w:rPr>
        <w:t>12</w:t>
      </w:r>
      <w:r>
        <w:rPr>
          <w:rFonts w:hint="eastAsia" w:cs="仿宋" w:asciiTheme="minorEastAsia" w:hAnsiTheme="minorEastAsia" w:eastAsiaTheme="minorEastAsia"/>
          <w:snapToGrid w:val="0"/>
          <w:kern w:val="0"/>
          <w:sz w:val="24"/>
          <w:szCs w:val="21"/>
          <w:highlight w:val="none"/>
          <w:u w:val="single"/>
          <w:lang w:val="zh-CN" w:eastAsia="zh-CN" w:bidi="ar-SA"/>
        </w:rPr>
        <w:t>个月</w:t>
      </w:r>
      <w:r>
        <w:rPr>
          <w:rFonts w:hint="eastAsia" w:cs="仿宋" w:asciiTheme="minorEastAsia" w:hAnsiTheme="minorEastAsia" w:eastAsiaTheme="minorEastAsia"/>
          <w:snapToGrid w:val="0"/>
          <w:kern w:val="0"/>
          <w:sz w:val="24"/>
          <w:szCs w:val="21"/>
          <w:highlight w:val="none"/>
          <w:u w:val="single"/>
          <w:lang w:val="en-US" w:eastAsia="zh-CN" w:bidi="ar-SA"/>
        </w:rPr>
        <w:t>；</w:t>
      </w:r>
    </w:p>
    <w:p w14:paraId="31B2271A">
      <w:pPr>
        <w:pStyle w:val="9"/>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14:paraId="5B22DD1B">
      <w:pPr>
        <w:pStyle w:val="9"/>
        <w:ind w:firstLine="482" w:firstLineChars="200"/>
        <w:rPr>
          <w:b/>
          <w:bCs/>
          <w:lang w:val="en-US"/>
        </w:rPr>
      </w:pPr>
      <w:r>
        <w:rPr>
          <w:rFonts w:hint="eastAsia"/>
          <w:b/>
          <w:bCs/>
          <w:lang w:val="en-US" w:eastAsia="zh-CN"/>
        </w:rPr>
        <w:t>四</w:t>
      </w:r>
      <w:r>
        <w:rPr>
          <w:rFonts w:hint="eastAsia"/>
          <w:b/>
          <w:bCs/>
          <w:lang w:val="en-US"/>
        </w:rPr>
        <w:t>、技术、质量要求</w:t>
      </w:r>
    </w:p>
    <w:p w14:paraId="5D082F53">
      <w:pPr>
        <w:pStyle w:val="9"/>
        <w:ind w:firstLine="480" w:firstLineChars="200"/>
        <w:rPr>
          <w:rFonts w:hint="eastAsia"/>
          <w:color w:val="auto"/>
          <w:highlight w:val="none"/>
          <w:lang w:val="en-US" w:eastAsia="zh-CN"/>
        </w:rPr>
      </w:pPr>
      <w:r>
        <w:rPr>
          <w:rFonts w:hint="eastAsia" w:ascii="宋体"/>
          <w:color w:val="auto"/>
          <w:highlight w:val="none"/>
          <w:lang w:val="en-US" w:eastAsia="zh-CN"/>
        </w:rPr>
        <w:t>1.</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color w:val="auto"/>
          <w:highlight w:val="none"/>
          <w:lang w:val="en-US" w:eastAsia="zh-CN"/>
        </w:rPr>
        <w:t>满足但不限于以下标准：</w:t>
      </w:r>
    </w:p>
    <w:p w14:paraId="38D002A2">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HJ 15-2019《超声波明渠污水流量计技术要求及检测方法》</w:t>
      </w:r>
    </w:p>
    <w:p w14:paraId="45760EA1">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9248-2015《</w:t>
      </w:r>
      <w:r>
        <w:rPr>
          <w:rFonts w:hint="default" w:ascii="宋体"/>
          <w:color w:val="auto"/>
          <w:highlight w:val="none"/>
          <w:lang w:val="en-US" w:eastAsia="zh-CN"/>
        </w:rPr>
        <w:t>电磁流量计</w:t>
      </w:r>
      <w:r>
        <w:rPr>
          <w:rFonts w:hint="eastAsia" w:ascii="宋体"/>
          <w:color w:val="auto"/>
          <w:highlight w:val="none"/>
          <w:lang w:val="en-US" w:eastAsia="zh-CN"/>
        </w:rPr>
        <w:t>》</w:t>
      </w:r>
    </w:p>
    <w:p w14:paraId="1635B8D3">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29815-2013《</w:t>
      </w:r>
      <w:r>
        <w:rPr>
          <w:rFonts w:hint="default" w:ascii="宋体"/>
          <w:color w:val="auto"/>
          <w:highlight w:val="none"/>
          <w:lang w:val="en-US" w:eastAsia="zh-CN"/>
        </w:rPr>
        <w:t>基于HART协议的电磁流量计通用技术条件</w:t>
      </w:r>
      <w:r>
        <w:rPr>
          <w:rFonts w:hint="eastAsia" w:ascii="宋体"/>
          <w:color w:val="auto"/>
          <w:highlight w:val="none"/>
          <w:lang w:val="en-US" w:eastAsia="zh-CN"/>
        </w:rPr>
        <w:t>》</w:t>
      </w:r>
    </w:p>
    <w:p w14:paraId="7DAF1717">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778《</w:t>
      </w:r>
      <w:r>
        <w:rPr>
          <w:rFonts w:hint="default" w:ascii="宋体"/>
          <w:color w:val="auto"/>
          <w:highlight w:val="none"/>
          <w:lang w:val="en-US" w:eastAsia="zh-CN"/>
        </w:rPr>
        <w:t>饮用冷水水表和热水水表</w:t>
      </w:r>
      <w:r>
        <w:rPr>
          <w:rFonts w:hint="eastAsia" w:ascii="宋体"/>
          <w:color w:val="auto"/>
          <w:highlight w:val="none"/>
          <w:lang w:val="en-US" w:eastAsia="zh-CN"/>
        </w:rPr>
        <w:t>》系列标准</w:t>
      </w:r>
    </w:p>
    <w:p w14:paraId="7125D9B0">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6844-2015《</w:t>
      </w:r>
      <w:r>
        <w:rPr>
          <w:rFonts w:hint="default" w:ascii="宋体"/>
          <w:color w:val="auto"/>
          <w:highlight w:val="none"/>
          <w:lang w:val="en-US" w:eastAsia="zh-CN"/>
        </w:rPr>
        <w:t>金属管浮子流量计</w:t>
      </w:r>
      <w:r>
        <w:rPr>
          <w:rFonts w:hint="eastAsia" w:ascii="宋体"/>
          <w:color w:val="auto"/>
          <w:highlight w:val="none"/>
          <w:lang w:val="en-US" w:eastAsia="zh-CN"/>
        </w:rPr>
        <w:t>》</w:t>
      </w:r>
    </w:p>
    <w:p w14:paraId="7B2E1992">
      <w:pPr>
        <w:pStyle w:val="9"/>
        <w:numPr>
          <w:ilvl w:val="0"/>
          <w:numId w:val="0"/>
        </w:numPr>
        <w:ind w:firstLine="480" w:firstLineChars="200"/>
        <w:rPr>
          <w:rFonts w:hint="default"/>
          <w:lang w:val="en-US" w:eastAsia="zh-CN"/>
        </w:rPr>
      </w:pPr>
      <w:r>
        <w:rPr>
          <w:rFonts w:hint="default" w:ascii="宋体"/>
          <w:color w:val="auto"/>
          <w:highlight w:val="none"/>
          <w:lang w:val="en-US" w:eastAsia="zh-CN"/>
        </w:rPr>
        <w:t>GB/T 31130-2014</w:t>
      </w:r>
      <w:r>
        <w:rPr>
          <w:rFonts w:hint="eastAsia" w:ascii="宋体"/>
          <w:color w:val="auto"/>
          <w:highlight w:val="none"/>
          <w:lang w:val="en-US" w:eastAsia="zh-CN"/>
        </w:rPr>
        <w:t>《</w:t>
      </w:r>
      <w:r>
        <w:rPr>
          <w:rFonts w:hint="default" w:ascii="宋体"/>
          <w:color w:val="auto"/>
          <w:highlight w:val="none"/>
          <w:lang w:val="en-US" w:eastAsia="zh-CN"/>
        </w:rPr>
        <w:t>科里奥利质量流量计</w:t>
      </w:r>
      <w:r>
        <w:rPr>
          <w:rFonts w:hint="eastAsia" w:ascii="宋体"/>
          <w:color w:val="auto"/>
          <w:highlight w:val="none"/>
          <w:lang w:val="en-US" w:eastAsia="zh-CN"/>
        </w:rPr>
        <w:t>》</w:t>
      </w:r>
    </w:p>
    <w:p w14:paraId="6E01A2FD">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必须为合格正品，不得为假冒伪劣产品。</w:t>
      </w:r>
    </w:p>
    <w:p w14:paraId="7BE363E7">
      <w:pPr>
        <w:pStyle w:val="9"/>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货物的质保期限为自验收合格后12月，若质保期内出现质量问题（非质量问题除外），由供应商负责免费维修或者更换，产生的费用全部由供应商承担，质保期重新计算。</w:t>
      </w:r>
    </w:p>
    <w:p w14:paraId="3D83480B">
      <w:pPr>
        <w:pStyle w:val="9"/>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14:paraId="3A496885">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w:t>
      </w:r>
      <w:r>
        <w:rPr>
          <w:rFonts w:hint="eastAsia" w:hAnsi="宋体" w:cs="宋体"/>
          <w:sz w:val="24"/>
          <w:lang w:eastAsia="zh-CN"/>
        </w:rPr>
        <w:t>供应商</w:t>
      </w:r>
      <w:r>
        <w:rPr>
          <w:rFonts w:hint="eastAsia" w:ascii="宋体" w:hAnsi="宋体" w:cs="宋体"/>
          <w:sz w:val="24"/>
        </w:rPr>
        <w:t>应对货物的质量、数量等方面进行详细、全面的检验，</w:t>
      </w:r>
      <w:r>
        <w:rPr>
          <w:rFonts w:hint="eastAsia" w:hAnsi="宋体" w:cs="宋体"/>
          <w:sz w:val="24"/>
          <w:lang w:val="en-US" w:eastAsia="zh-CN"/>
        </w:rPr>
        <w:t>并填制送货清</w:t>
      </w:r>
      <w:r>
        <w:rPr>
          <w:rFonts w:hint="eastAsia" w:hAnsi="宋体" w:cs="宋体"/>
          <w:sz w:val="24"/>
          <w:highlight w:val="none"/>
          <w:lang w:val="en-US" w:eastAsia="zh-CN"/>
        </w:rPr>
        <w:t>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highlight w:val="none"/>
          <w:lang w:val="en-US" w:eastAsia="zh-CN"/>
        </w:rPr>
        <w:t>随货</w:t>
      </w:r>
      <w:r>
        <w:rPr>
          <w:rFonts w:hint="eastAsia" w:ascii="宋体" w:hAnsi="宋体" w:cs="宋体"/>
          <w:sz w:val="24"/>
          <w:highlight w:val="none"/>
        </w:rPr>
        <w:t>向</w:t>
      </w:r>
      <w:r>
        <w:rPr>
          <w:rFonts w:hint="eastAsia" w:hAnsi="宋体" w:cs="宋体"/>
          <w:sz w:val="24"/>
          <w:highlight w:val="none"/>
          <w:lang w:eastAsia="zh-CN"/>
        </w:rPr>
        <w:t>采购人</w:t>
      </w:r>
      <w:r>
        <w:rPr>
          <w:rFonts w:hint="eastAsia" w:hAnsi="宋体" w:cs="宋体"/>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14:paraId="60BBB546">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明货物符合合同约定的文件是指</w:t>
      </w:r>
      <w:r>
        <w:rPr>
          <w:rFonts w:hint="eastAsia" w:ascii="宋体" w:hAnsi="宋体" w:eastAsia="宋体" w:cs="宋体"/>
          <w:sz w:val="24"/>
          <w:lang w:val="en-US" w:eastAsia="zh-CN"/>
        </w:rPr>
        <w:t>国产货物</w:t>
      </w:r>
      <w:r>
        <w:rPr>
          <w:rFonts w:hint="eastAsia" w:ascii="宋体" w:hAnsi="宋体" w:eastAsia="宋体" w:cs="宋体"/>
          <w:sz w:val="24"/>
        </w:rPr>
        <w:t>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6D504CF">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w:t>
      </w:r>
      <w:r>
        <w:rPr>
          <w:rFonts w:hint="eastAsia" w:ascii="宋体" w:hAnsi="宋体" w:cs="宋体"/>
          <w:sz w:val="24"/>
          <w:lang w:eastAsia="zh-CN"/>
        </w:rPr>
        <w:t>采购人</w:t>
      </w:r>
      <w:r>
        <w:rPr>
          <w:rFonts w:hint="eastAsia" w:ascii="宋体" w:hAnsi="宋体" w:cs="宋体"/>
          <w:sz w:val="24"/>
        </w:rPr>
        <w:t>在</w:t>
      </w:r>
      <w:r>
        <w:rPr>
          <w:rFonts w:hint="eastAsia" w:ascii="宋体" w:hAnsi="宋体" w:cs="宋体"/>
          <w:b/>
          <w:sz w:val="24"/>
          <w:u w:val="single"/>
          <w:lang w:val="en-US" w:eastAsia="zh-CN"/>
        </w:rPr>
        <w:t>3</w:t>
      </w:r>
      <w:r>
        <w:rPr>
          <w:rFonts w:hint="eastAsia" w:ascii="宋体" w:hAnsi="宋体" w:cs="宋体"/>
          <w:b/>
          <w:sz w:val="24"/>
          <w:u w:val="single"/>
        </w:rPr>
        <w:t>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b/>
          <w:bCs/>
          <w:sz w:val="24"/>
        </w:rPr>
        <w:t>。</w:t>
      </w:r>
      <w:r>
        <w:rPr>
          <w:rFonts w:hint="eastAsia" w:ascii="宋体" w:hAnsi="宋体" w:cs="宋体"/>
          <w:sz w:val="24"/>
        </w:rPr>
        <w:t>若</w:t>
      </w:r>
      <w:r>
        <w:rPr>
          <w:rFonts w:hint="eastAsia" w:ascii="宋体" w:hAnsi="宋体" w:cs="宋体"/>
          <w:sz w:val="24"/>
          <w:lang w:eastAsia="zh-CN"/>
        </w:rPr>
        <w:t>采购人</w:t>
      </w:r>
      <w:r>
        <w:rPr>
          <w:rFonts w:hint="eastAsia" w:ascii="宋体" w:hAnsi="宋体" w:cs="宋体"/>
          <w:sz w:val="24"/>
        </w:rPr>
        <w:t>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生产厂家、品牌商、授权经销商等</w:t>
      </w:r>
      <w:r>
        <w:rPr>
          <w:rFonts w:hint="eastAsia" w:ascii="宋体" w:hAnsi="宋体" w:cs="宋体"/>
          <w:color w:val="auto"/>
          <w:sz w:val="24"/>
          <w:lang w:eastAsia="zh-CN"/>
        </w:rPr>
        <w:t>）</w:t>
      </w:r>
      <w:r>
        <w:rPr>
          <w:rFonts w:hint="eastAsia" w:ascii="宋体" w:hAnsi="宋体" w:cs="宋体"/>
          <w:sz w:val="24"/>
        </w:rPr>
        <w:t>参加。</w:t>
      </w:r>
    </w:p>
    <w:p w14:paraId="2EEF8759">
      <w:pPr>
        <w:pStyle w:val="10"/>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10"/>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14:paraId="2039E0B0">
      <w:pPr>
        <w:pStyle w:val="9"/>
        <w:numPr>
          <w:ilvl w:val="0"/>
          <w:numId w:val="0"/>
        </w:numPr>
        <w:ind w:firstLine="480" w:firstLineChars="200"/>
        <w:rPr>
          <w:rFonts w:hint="eastAsia"/>
          <w:color w:val="auto"/>
          <w:lang w:val="en-US" w:eastAsia="zh-CN"/>
        </w:rPr>
      </w:pPr>
      <w:r>
        <w:rPr>
          <w:rFonts w:hint="eastAsia" w:cs="Arial"/>
          <w:snapToGrid w:val="0"/>
          <w:color w:val="auto"/>
          <w:kern w:val="2"/>
          <w:sz w:val="24"/>
          <w:szCs w:val="21"/>
          <w:lang w:val="en-US" w:eastAsia="zh-CN" w:bidi="ar-SA"/>
        </w:rPr>
        <w:t>5</w:t>
      </w:r>
      <w:r>
        <w:rPr>
          <w:rFonts w:hint="eastAsia" w:ascii="宋体" w:hAnsi="Arial" w:cs="Arial" w:eastAsiaTheme="minorEastAsia"/>
          <w:snapToGrid w:val="0"/>
          <w:color w:val="auto"/>
          <w:kern w:val="2"/>
          <w:sz w:val="24"/>
          <w:szCs w:val="21"/>
          <w:lang w:val="en-US" w:eastAsia="zh-CN" w:bidi="ar-SA"/>
        </w:rPr>
        <w:t>.</w:t>
      </w:r>
      <w:r>
        <w:rPr>
          <w:rFonts w:hint="eastAsia" w:cs="Arial"/>
          <w:snapToGrid w:val="0"/>
          <w:color w:val="auto"/>
          <w:kern w:val="2"/>
          <w:sz w:val="24"/>
          <w:szCs w:val="21"/>
          <w:lang w:val="en-US" w:eastAsia="zh-CN" w:bidi="ar-SA"/>
        </w:rPr>
        <w:t>供应商须</w:t>
      </w:r>
      <w:r>
        <w:rPr>
          <w:rFonts w:hint="eastAsia"/>
          <w:color w:val="auto"/>
          <w:lang w:val="en-US" w:eastAsia="zh-CN"/>
        </w:rPr>
        <w:t>配合采购人做好货物的到货数量验收工作，将货物运达采购人指定交货地点后及时通知采购人。</w:t>
      </w:r>
    </w:p>
    <w:p w14:paraId="5F1DBA30">
      <w:pPr>
        <w:pStyle w:val="9"/>
        <w:numPr>
          <w:ilvl w:val="0"/>
          <w:numId w:val="0"/>
        </w:numPr>
        <w:ind w:firstLine="480" w:firstLineChars="200"/>
        <w:rPr>
          <w:lang w:val="en-US"/>
        </w:rPr>
      </w:pPr>
      <w:r>
        <w:rPr>
          <w:rFonts w:hint="eastAsia" w:cs="Arial"/>
          <w:snapToGrid w:val="0"/>
          <w:kern w:val="2"/>
          <w:sz w:val="24"/>
          <w:szCs w:val="21"/>
          <w:lang w:val="en-US" w:eastAsia="zh-CN" w:bidi="ar-SA"/>
        </w:rPr>
        <w:t>6</w:t>
      </w:r>
      <w:r>
        <w:rPr>
          <w:rFonts w:ascii="宋体" w:hAnsi="Arial" w:cs="Arial" w:eastAsiaTheme="minorEastAsia"/>
          <w:snapToGrid w:val="0"/>
          <w:kern w:val="2"/>
          <w:sz w:val="24"/>
          <w:szCs w:val="21"/>
          <w:lang w:val="en-US" w:eastAsia="zh-CN" w:bidi="ar-SA"/>
        </w:rPr>
        <w:t>.</w:t>
      </w:r>
      <w:r>
        <w:rPr>
          <w:rFonts w:hint="eastAsia"/>
          <w:color w:val="auto"/>
          <w:lang w:val="en-US" w:eastAsia="zh-CN"/>
        </w:rPr>
        <w:t>双方指定人员现场确认送货数量并由双方签字确认。</w:t>
      </w:r>
    </w:p>
    <w:p w14:paraId="21F618A7">
      <w:pPr>
        <w:pStyle w:val="9"/>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14:paraId="31FD7434">
      <w:pPr>
        <w:pStyle w:val="9"/>
        <w:numPr>
          <w:ilvl w:val="0"/>
          <w:numId w:val="0"/>
        </w:numPr>
        <w:ind w:firstLine="480" w:firstLineChars="200"/>
        <w:rPr>
          <w:rFonts w:hint="default" w:eastAsiaTheme="minorEastAsia"/>
          <w:color w:val="auto"/>
          <w:lang w:val="en-US" w:eastAsia="zh-CN"/>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highlight w:val="none"/>
          <w:lang w:val="en-US"/>
        </w:rPr>
        <w:t>数量要求，分</w:t>
      </w:r>
      <w:r>
        <w:rPr>
          <w:rFonts w:hint="eastAsia"/>
          <w:highlight w:val="none"/>
          <w:lang w:val="en-US" w:eastAsia="zh-CN"/>
        </w:rPr>
        <w:t>批次</w:t>
      </w:r>
      <w:r>
        <w:rPr>
          <w:rFonts w:hint="eastAsia"/>
          <w:highlight w:val="none"/>
          <w:lang w:val="en-US"/>
        </w:rPr>
        <w:t>供货，</w:t>
      </w:r>
      <w:r>
        <w:rPr>
          <w:rFonts w:hint="eastAsia"/>
          <w:highlight w:val="none"/>
          <w:lang w:val="en-US" w:eastAsia="zh-CN"/>
        </w:rPr>
        <w:t>供应商</w:t>
      </w:r>
      <w:r>
        <w:rPr>
          <w:rFonts w:hint="eastAsia"/>
          <w:highlight w:val="none"/>
          <w:lang w:val="en-US"/>
        </w:rPr>
        <w:t>负责在接到采购人电话或书面通知后在</w:t>
      </w:r>
      <w:r>
        <w:rPr>
          <w:rFonts w:hint="eastAsia"/>
          <w:highlight w:val="none"/>
          <w:lang w:val="en-US" w:eastAsia="zh-CN"/>
        </w:rPr>
        <w:t>7</w:t>
      </w:r>
      <w:r>
        <w:rPr>
          <w:rFonts w:hint="eastAsia"/>
          <w:highlight w:val="none"/>
          <w:lang w:val="en-US"/>
        </w:rPr>
        <w:t>个工作日内完成供货</w:t>
      </w:r>
      <w:r>
        <w:rPr>
          <w:rFonts w:hint="eastAsia"/>
          <w:color w:val="auto"/>
          <w:highlight w:val="none"/>
          <w:lang w:val="en-US"/>
        </w:rPr>
        <w:t>。</w:t>
      </w:r>
      <w:r>
        <w:rPr>
          <w:rFonts w:hint="eastAsia"/>
          <w:color w:val="auto"/>
          <w:highlight w:val="none"/>
          <w:lang w:val="en-US" w:eastAsia="zh-CN"/>
        </w:rPr>
        <w:t>若因进口问题需要延长供货期限的，双方另行协商，但最长不得超过90天。</w:t>
      </w:r>
    </w:p>
    <w:p w14:paraId="5EE7A48B">
      <w:pPr>
        <w:pStyle w:val="9"/>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14:paraId="41F26AC5">
      <w:pPr>
        <w:pStyle w:val="9"/>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14:paraId="7B82DC21">
      <w:pPr>
        <w:pStyle w:val="10"/>
        <w:ind w:firstLine="480" w:firstLineChars="200"/>
        <w:rPr>
          <w:lang w:val="en-US"/>
        </w:rPr>
      </w:pPr>
      <w:r>
        <w:rPr>
          <w:rFonts w:hint="eastAsia"/>
          <w:lang w:val="en-US"/>
        </w:rPr>
        <w:t>以本询价采购文件中的合同条款为准。</w:t>
      </w:r>
    </w:p>
    <w:p w14:paraId="31E1F810">
      <w:pPr>
        <w:pStyle w:val="9"/>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14:paraId="64ED46AF">
      <w:pPr>
        <w:pStyle w:val="9"/>
        <w:ind w:firstLine="480" w:firstLineChars="200"/>
        <w:rPr>
          <w:rFonts w:hint="eastAsia" w:ascii="宋体"/>
          <w:lang w:val="en-US"/>
        </w:rPr>
      </w:pPr>
      <w:r>
        <w:rPr>
          <w:rFonts w:hint="eastAsia"/>
          <w:lang w:val="en-US"/>
        </w:rPr>
        <w:t>1.</w:t>
      </w:r>
      <w:r>
        <w:rPr>
          <w:rFonts w:hint="eastAsia"/>
          <w:lang w:val="en-US" w:eastAsia="zh-CN"/>
        </w:rPr>
        <w:t>供应商</w:t>
      </w:r>
      <w:r>
        <w:rPr>
          <w:rFonts w:hint="eastAsia"/>
          <w:lang w:val="en-US"/>
        </w:rPr>
        <w:t>必须满足采购人售后服务要</w:t>
      </w:r>
      <w:r>
        <w:rPr>
          <w:rFonts w:hint="eastAsia"/>
          <w:highlight w:val="none"/>
          <w:lang w:val="en-US"/>
        </w:rPr>
        <w:t>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583F6CBE">
      <w:pPr>
        <w:pStyle w:val="9"/>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14:paraId="5EF29822">
      <w:pPr>
        <w:pStyle w:val="9"/>
        <w:ind w:firstLine="480" w:firstLineChars="200"/>
        <w:rPr>
          <w:rFonts w:hint="eastAsia" w:ascii="宋体"/>
          <w:lang w:val="en-US"/>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14:paraId="3C7B0396">
      <w:pPr>
        <w:pStyle w:val="9"/>
        <w:numPr>
          <w:ilvl w:val="0"/>
          <w:numId w:val="0"/>
        </w:numPr>
        <w:ind w:firstLine="482" w:firstLineChars="200"/>
        <w:rPr>
          <w:rFonts w:hint="eastAsia"/>
          <w:b/>
          <w:bCs/>
          <w:color w:val="auto"/>
          <w:lang w:val="en-US" w:eastAsia="zh-CN"/>
        </w:rPr>
      </w:pPr>
    </w:p>
    <w:p w14:paraId="1CABA9E1">
      <w:pPr>
        <w:pStyle w:val="9"/>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2"/>
      </w:pPr>
    </w:p>
    <w:p w14:paraId="5B5494D2">
      <w:pPr>
        <w:spacing w:line="460" w:lineRule="exact"/>
        <w:jc w:val="center"/>
        <w:rPr>
          <w:rFonts w:hint="eastAsia" w:cs="仿宋" w:asciiTheme="minorEastAsia" w:hAnsiTheme="minorEastAsia"/>
          <w:b/>
          <w:sz w:val="36"/>
          <w:szCs w:val="36"/>
        </w:rPr>
      </w:pPr>
    </w:p>
    <w:p w14:paraId="37016949">
      <w:pPr>
        <w:spacing w:line="460" w:lineRule="exact"/>
        <w:jc w:val="center"/>
        <w:rPr>
          <w:rFonts w:hint="eastAsia" w:cs="仿宋" w:asciiTheme="minorEastAsia" w:hAnsiTheme="minorEastAsia"/>
          <w:b/>
          <w:sz w:val="36"/>
          <w:szCs w:val="36"/>
        </w:rPr>
      </w:pPr>
    </w:p>
    <w:p w14:paraId="1CDE0466">
      <w:pPr>
        <w:spacing w:line="460" w:lineRule="exact"/>
        <w:jc w:val="center"/>
        <w:rPr>
          <w:rFonts w:hint="eastAsia" w:cs="仿宋" w:asciiTheme="minorEastAsia" w:hAnsiTheme="minorEastAsia"/>
          <w:b/>
          <w:sz w:val="36"/>
          <w:szCs w:val="36"/>
        </w:rPr>
      </w:pPr>
    </w:p>
    <w:p w14:paraId="41B50B7E">
      <w:pPr>
        <w:spacing w:line="460" w:lineRule="exact"/>
        <w:jc w:val="both"/>
        <w:rPr>
          <w:rFonts w:hint="eastAsia" w:cs="仿宋" w:asciiTheme="minorEastAsia" w:hAnsiTheme="minorEastAsia"/>
          <w:b/>
          <w:sz w:val="36"/>
          <w:szCs w:val="36"/>
        </w:rPr>
      </w:pPr>
    </w:p>
    <w:p w14:paraId="6B4F271B">
      <w:pPr>
        <w:spacing w:line="460" w:lineRule="exact"/>
        <w:jc w:val="center"/>
        <w:rPr>
          <w:rFonts w:hint="eastAsia" w:cs="仿宋" w:asciiTheme="minorEastAsia" w:hAnsiTheme="minorEastAsia"/>
          <w:b/>
          <w:sz w:val="36"/>
          <w:szCs w:val="36"/>
        </w:rPr>
      </w:pPr>
    </w:p>
    <w:p w14:paraId="14AF4029">
      <w:pPr>
        <w:spacing w:line="460" w:lineRule="exact"/>
        <w:jc w:val="center"/>
        <w:rPr>
          <w:rFonts w:hint="eastAsia" w:cs="仿宋" w:asciiTheme="minorEastAsia" w:hAnsiTheme="minorEastAsia"/>
          <w:b/>
          <w:sz w:val="36"/>
          <w:szCs w:val="36"/>
        </w:rPr>
      </w:pPr>
    </w:p>
    <w:p w14:paraId="62FC4149">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0282"/>
      <w:bookmarkEnd w:id="19"/>
      <w:bookmarkStart w:id="20" w:name="_Toc184312103"/>
      <w:bookmarkEnd w:id="20"/>
      <w:bookmarkStart w:id="21" w:name="_Toc184312089"/>
      <w:bookmarkEnd w:id="21"/>
      <w:bookmarkStart w:id="22" w:name="_Toc184314453"/>
      <w:bookmarkEnd w:id="22"/>
      <w:bookmarkStart w:id="23" w:name="_Toc184310301"/>
      <w:bookmarkEnd w:id="23"/>
      <w:bookmarkStart w:id="24" w:name="_Toc184314437"/>
      <w:bookmarkEnd w:id="24"/>
      <w:bookmarkStart w:id="25" w:name="_Toc184312139"/>
      <w:bookmarkEnd w:id="25"/>
      <w:bookmarkStart w:id="26" w:name="_Toc184310277"/>
      <w:bookmarkEnd w:id="26"/>
      <w:bookmarkStart w:id="27" w:name="_Toc184313307"/>
      <w:bookmarkEnd w:id="27"/>
      <w:bookmarkStart w:id="28" w:name="_Toc184312069"/>
      <w:bookmarkEnd w:id="28"/>
      <w:bookmarkStart w:id="29" w:name="_Toc184308074"/>
      <w:bookmarkEnd w:id="29"/>
      <w:bookmarkStart w:id="30" w:name="_Toc184313298"/>
      <w:bookmarkEnd w:id="30"/>
      <w:bookmarkStart w:id="31" w:name="_Toc184314415"/>
      <w:bookmarkEnd w:id="31"/>
      <w:bookmarkStart w:id="32" w:name="_Toc184310334"/>
      <w:bookmarkEnd w:id="32"/>
      <w:bookmarkStart w:id="33" w:name="_Toc184314441"/>
      <w:bookmarkEnd w:id="33"/>
      <w:bookmarkStart w:id="34" w:name="_Toc184312130"/>
      <w:bookmarkEnd w:id="34"/>
      <w:bookmarkStart w:id="35" w:name="_Toc184310313"/>
      <w:bookmarkEnd w:id="35"/>
      <w:bookmarkStart w:id="36" w:name="_Toc184308064"/>
      <w:bookmarkEnd w:id="36"/>
      <w:bookmarkStart w:id="37" w:name="_Toc184310291"/>
      <w:bookmarkEnd w:id="37"/>
      <w:bookmarkStart w:id="38" w:name="_Toc184314479"/>
      <w:bookmarkEnd w:id="38"/>
      <w:bookmarkStart w:id="39" w:name="_Toc184310335"/>
      <w:bookmarkEnd w:id="39"/>
      <w:bookmarkStart w:id="40" w:name="_Toc184313274"/>
      <w:bookmarkEnd w:id="40"/>
      <w:bookmarkStart w:id="41" w:name="_Toc184312128"/>
      <w:bookmarkEnd w:id="41"/>
      <w:bookmarkStart w:id="42" w:name="_Toc184313292"/>
      <w:bookmarkEnd w:id="42"/>
      <w:bookmarkStart w:id="43" w:name="_Toc184313306"/>
      <w:bookmarkEnd w:id="43"/>
      <w:bookmarkStart w:id="44" w:name="_Toc184308049"/>
      <w:bookmarkEnd w:id="44"/>
      <w:bookmarkStart w:id="45" w:name="_Toc184308106"/>
      <w:bookmarkEnd w:id="45"/>
      <w:bookmarkStart w:id="46" w:name="_Toc184308076"/>
      <w:bookmarkEnd w:id="46"/>
      <w:bookmarkStart w:id="47" w:name="_Toc184312074"/>
      <w:bookmarkEnd w:id="47"/>
      <w:bookmarkStart w:id="48" w:name="_Toc184314454"/>
      <w:bookmarkEnd w:id="48"/>
      <w:bookmarkStart w:id="49" w:name="_Toc184313263"/>
      <w:bookmarkEnd w:id="49"/>
      <w:bookmarkStart w:id="50" w:name="_Toc184308087"/>
      <w:bookmarkEnd w:id="50"/>
      <w:bookmarkStart w:id="51" w:name="_Toc184310323"/>
      <w:bookmarkEnd w:id="51"/>
      <w:bookmarkStart w:id="52" w:name="_Toc184313302"/>
      <w:bookmarkEnd w:id="52"/>
      <w:bookmarkStart w:id="53" w:name="_Toc184314442"/>
      <w:bookmarkEnd w:id="53"/>
      <w:bookmarkStart w:id="54" w:name="_Toc184314472"/>
      <w:bookmarkEnd w:id="54"/>
      <w:bookmarkStart w:id="55" w:name="_Toc184313244"/>
      <w:bookmarkEnd w:id="55"/>
      <w:bookmarkStart w:id="56" w:name="_Toc184314470"/>
      <w:bookmarkEnd w:id="56"/>
      <w:bookmarkStart w:id="57" w:name="_Toc184314467"/>
      <w:bookmarkEnd w:id="57"/>
      <w:bookmarkStart w:id="58" w:name="_Toc184313256"/>
      <w:bookmarkEnd w:id="58"/>
      <w:bookmarkStart w:id="59" w:name="_Toc184314414"/>
      <w:bookmarkEnd w:id="59"/>
      <w:bookmarkStart w:id="60" w:name="_Toc184314423"/>
      <w:bookmarkEnd w:id="60"/>
      <w:bookmarkStart w:id="61" w:name="_Toc184313294"/>
      <w:bookmarkEnd w:id="61"/>
      <w:bookmarkStart w:id="62" w:name="_Toc184310278"/>
      <w:bookmarkEnd w:id="62"/>
      <w:bookmarkStart w:id="63" w:name="_Toc184313303"/>
      <w:bookmarkEnd w:id="63"/>
      <w:bookmarkStart w:id="64" w:name="_Toc184313309"/>
      <w:bookmarkEnd w:id="64"/>
      <w:bookmarkStart w:id="65" w:name="_Toc184313270"/>
      <w:bookmarkEnd w:id="65"/>
      <w:bookmarkStart w:id="66" w:name="_Toc184314450"/>
      <w:bookmarkEnd w:id="66"/>
      <w:bookmarkStart w:id="67" w:name="_Toc184314421"/>
      <w:bookmarkEnd w:id="67"/>
      <w:bookmarkStart w:id="68" w:name="_Toc184313275"/>
      <w:bookmarkEnd w:id="68"/>
      <w:bookmarkStart w:id="69" w:name="_Toc184314462"/>
      <w:bookmarkEnd w:id="69"/>
      <w:bookmarkStart w:id="70" w:name="_Toc184313300"/>
      <w:bookmarkEnd w:id="70"/>
      <w:bookmarkStart w:id="71" w:name="_Toc184314446"/>
      <w:bookmarkEnd w:id="71"/>
      <w:bookmarkStart w:id="72" w:name="_Toc184312096"/>
      <w:bookmarkEnd w:id="72"/>
      <w:bookmarkStart w:id="73" w:name="_Toc184314477"/>
      <w:bookmarkEnd w:id="73"/>
      <w:bookmarkStart w:id="74" w:name="_Toc184308108"/>
      <w:bookmarkEnd w:id="74"/>
      <w:bookmarkStart w:id="75" w:name="_Toc184310275"/>
      <w:bookmarkEnd w:id="75"/>
      <w:bookmarkStart w:id="76" w:name="_Toc184310290"/>
      <w:bookmarkEnd w:id="76"/>
      <w:bookmarkStart w:id="77" w:name="_Toc184308066"/>
      <w:bookmarkEnd w:id="77"/>
      <w:bookmarkStart w:id="78" w:name="_Toc184308037"/>
      <w:bookmarkEnd w:id="78"/>
      <w:bookmarkStart w:id="79" w:name="_Toc184314471"/>
      <w:bookmarkEnd w:id="79"/>
      <w:bookmarkStart w:id="80" w:name="_Toc184310312"/>
      <w:bookmarkEnd w:id="80"/>
      <w:bookmarkStart w:id="81" w:name="_Toc184313252"/>
      <w:bookmarkEnd w:id="81"/>
      <w:bookmarkStart w:id="82" w:name="_Toc184314463"/>
      <w:bookmarkEnd w:id="82"/>
      <w:bookmarkStart w:id="83" w:name="_Toc184314429"/>
      <w:bookmarkEnd w:id="83"/>
      <w:bookmarkStart w:id="84" w:name="_Toc184313265"/>
      <w:bookmarkEnd w:id="84"/>
      <w:bookmarkStart w:id="85" w:name="_Toc184310294"/>
      <w:bookmarkEnd w:id="85"/>
      <w:bookmarkStart w:id="86" w:name="_Toc184312126"/>
      <w:bookmarkEnd w:id="86"/>
      <w:bookmarkStart w:id="87" w:name="_Toc184308058"/>
      <w:bookmarkEnd w:id="87"/>
      <w:bookmarkStart w:id="88" w:name="_Toc184308072"/>
      <w:bookmarkEnd w:id="88"/>
      <w:bookmarkStart w:id="89" w:name="_Toc184312091"/>
      <w:bookmarkEnd w:id="89"/>
      <w:bookmarkStart w:id="90" w:name="_Toc184312068"/>
      <w:bookmarkEnd w:id="90"/>
      <w:bookmarkStart w:id="91" w:name="_Toc184308045"/>
      <w:bookmarkEnd w:id="91"/>
      <w:bookmarkStart w:id="92" w:name="_Toc184314469"/>
      <w:bookmarkEnd w:id="92"/>
      <w:bookmarkStart w:id="93" w:name="_Toc184314417"/>
      <w:bookmarkEnd w:id="93"/>
      <w:bookmarkStart w:id="94" w:name="_Toc184314424"/>
      <w:bookmarkEnd w:id="94"/>
      <w:bookmarkStart w:id="95" w:name="_Toc184310322"/>
      <w:bookmarkEnd w:id="95"/>
      <w:bookmarkStart w:id="96" w:name="_Toc184310311"/>
      <w:bookmarkEnd w:id="96"/>
      <w:bookmarkStart w:id="97" w:name="_Toc184312104"/>
      <w:bookmarkEnd w:id="97"/>
      <w:bookmarkStart w:id="98" w:name="_Toc184313304"/>
      <w:bookmarkEnd w:id="98"/>
      <w:bookmarkStart w:id="99" w:name="_Toc184308107"/>
      <w:bookmarkEnd w:id="99"/>
      <w:bookmarkStart w:id="100" w:name="_Toc184313288"/>
      <w:bookmarkEnd w:id="100"/>
      <w:bookmarkStart w:id="101" w:name="_Toc184312122"/>
      <w:bookmarkEnd w:id="101"/>
      <w:bookmarkStart w:id="102" w:name="_Toc184310306"/>
      <w:bookmarkEnd w:id="102"/>
      <w:bookmarkStart w:id="103" w:name="_Toc184312119"/>
      <w:bookmarkEnd w:id="103"/>
      <w:bookmarkStart w:id="104" w:name="_Toc184308073"/>
      <w:bookmarkEnd w:id="104"/>
      <w:bookmarkStart w:id="105" w:name="_Toc184308047"/>
      <w:bookmarkEnd w:id="105"/>
      <w:bookmarkStart w:id="106" w:name="_Toc184313262"/>
      <w:bookmarkEnd w:id="106"/>
      <w:bookmarkStart w:id="107" w:name="_Toc184308063"/>
      <w:bookmarkEnd w:id="107"/>
      <w:bookmarkStart w:id="108" w:name="_Toc184310317"/>
      <w:bookmarkEnd w:id="108"/>
      <w:bookmarkStart w:id="109" w:name="_Toc184308080"/>
      <w:bookmarkEnd w:id="109"/>
      <w:bookmarkStart w:id="110" w:name="_Toc184314465"/>
      <w:bookmarkEnd w:id="110"/>
      <w:bookmarkStart w:id="111" w:name="_Toc184312111"/>
      <w:bookmarkEnd w:id="111"/>
      <w:bookmarkStart w:id="112" w:name="_Toc184308095"/>
      <w:bookmarkEnd w:id="112"/>
      <w:bookmarkStart w:id="113" w:name="_Toc184308053"/>
      <w:bookmarkEnd w:id="113"/>
      <w:bookmarkStart w:id="114" w:name="_Toc184313280"/>
      <w:bookmarkEnd w:id="114"/>
      <w:bookmarkStart w:id="115" w:name="_Toc184314464"/>
      <w:bookmarkEnd w:id="115"/>
      <w:bookmarkStart w:id="116" w:name="_Toc184308059"/>
      <w:bookmarkEnd w:id="116"/>
      <w:bookmarkStart w:id="117" w:name="_Toc184310304"/>
      <w:bookmarkEnd w:id="117"/>
      <w:bookmarkStart w:id="118" w:name="_Toc184314422"/>
      <w:bookmarkEnd w:id="118"/>
      <w:bookmarkStart w:id="119" w:name="_Toc184310342"/>
      <w:bookmarkEnd w:id="119"/>
      <w:bookmarkStart w:id="120" w:name="_Toc184310331"/>
      <w:bookmarkEnd w:id="120"/>
      <w:bookmarkStart w:id="121" w:name="_Toc184314418"/>
      <w:bookmarkEnd w:id="121"/>
      <w:bookmarkStart w:id="122" w:name="_Toc184312086"/>
      <w:bookmarkEnd w:id="122"/>
      <w:bookmarkStart w:id="123" w:name="_Toc184313290"/>
      <w:bookmarkEnd w:id="123"/>
      <w:bookmarkStart w:id="124" w:name="_Toc184314457"/>
      <w:bookmarkEnd w:id="124"/>
      <w:bookmarkStart w:id="125" w:name="_Toc184308048"/>
      <w:bookmarkEnd w:id="125"/>
      <w:bookmarkStart w:id="126" w:name="_Toc184312105"/>
      <w:bookmarkEnd w:id="126"/>
      <w:bookmarkStart w:id="127" w:name="_Toc184312072"/>
      <w:bookmarkEnd w:id="127"/>
      <w:bookmarkStart w:id="128" w:name="_Toc184308104"/>
      <w:bookmarkEnd w:id="128"/>
      <w:bookmarkStart w:id="129" w:name="_Toc184313281"/>
      <w:bookmarkEnd w:id="129"/>
      <w:bookmarkStart w:id="130" w:name="_Toc184310272"/>
      <w:bookmarkEnd w:id="130"/>
      <w:bookmarkStart w:id="131" w:name="_Toc184314438"/>
      <w:bookmarkEnd w:id="131"/>
      <w:bookmarkStart w:id="132" w:name="_Toc184314419"/>
      <w:bookmarkEnd w:id="132"/>
      <w:bookmarkStart w:id="133" w:name="_Toc184310284"/>
      <w:bookmarkEnd w:id="133"/>
      <w:bookmarkStart w:id="134" w:name="_Toc184312102"/>
      <w:bookmarkEnd w:id="134"/>
      <w:bookmarkStart w:id="135" w:name="_Toc184312079"/>
      <w:bookmarkEnd w:id="135"/>
      <w:bookmarkStart w:id="136" w:name="_Toc184310308"/>
      <w:bookmarkEnd w:id="136"/>
      <w:bookmarkStart w:id="137" w:name="_Toc184308051"/>
      <w:bookmarkEnd w:id="137"/>
      <w:bookmarkStart w:id="138" w:name="_Toc184312127"/>
      <w:bookmarkEnd w:id="138"/>
      <w:bookmarkStart w:id="139" w:name="_Toc184310310"/>
      <w:bookmarkEnd w:id="139"/>
      <w:bookmarkStart w:id="140" w:name="_Toc184313242"/>
      <w:bookmarkEnd w:id="140"/>
      <w:bookmarkStart w:id="141" w:name="_Toc184312109"/>
      <w:bookmarkEnd w:id="141"/>
      <w:bookmarkStart w:id="142" w:name="_Toc184308094"/>
      <w:bookmarkEnd w:id="142"/>
      <w:bookmarkStart w:id="143" w:name="_Toc184308071"/>
      <w:bookmarkEnd w:id="143"/>
      <w:bookmarkStart w:id="144" w:name="_Toc184313254"/>
      <w:bookmarkEnd w:id="144"/>
      <w:bookmarkStart w:id="145" w:name="_Toc184308046"/>
      <w:bookmarkEnd w:id="145"/>
      <w:bookmarkStart w:id="146" w:name="_Toc184310325"/>
      <w:bookmarkEnd w:id="146"/>
      <w:bookmarkStart w:id="147" w:name="_Toc184308093"/>
      <w:bookmarkEnd w:id="147"/>
      <w:bookmarkStart w:id="148" w:name="_Toc184314410"/>
      <w:bookmarkEnd w:id="148"/>
      <w:bookmarkStart w:id="149" w:name="_Toc184313310"/>
      <w:bookmarkEnd w:id="149"/>
      <w:bookmarkStart w:id="150" w:name="_Toc184313260"/>
      <w:bookmarkEnd w:id="150"/>
      <w:bookmarkStart w:id="151" w:name="_Toc184312100"/>
      <w:bookmarkEnd w:id="151"/>
      <w:bookmarkStart w:id="152" w:name="_Toc184314480"/>
      <w:bookmarkEnd w:id="152"/>
      <w:bookmarkStart w:id="153" w:name="_Toc184308092"/>
      <w:bookmarkEnd w:id="153"/>
      <w:bookmarkStart w:id="154" w:name="_Toc184312095"/>
      <w:bookmarkEnd w:id="154"/>
      <w:bookmarkStart w:id="155" w:name="_Toc184310309"/>
      <w:bookmarkEnd w:id="155"/>
      <w:bookmarkStart w:id="156" w:name="_Toc184312090"/>
      <w:bookmarkEnd w:id="156"/>
      <w:bookmarkStart w:id="157" w:name="_Toc184313238"/>
      <w:bookmarkEnd w:id="157"/>
      <w:bookmarkStart w:id="158" w:name="_Toc184310332"/>
      <w:bookmarkEnd w:id="158"/>
      <w:bookmarkStart w:id="159" w:name="_Toc184312101"/>
      <w:bookmarkEnd w:id="159"/>
      <w:bookmarkStart w:id="160" w:name="_Toc184313258"/>
      <w:bookmarkEnd w:id="160"/>
      <w:bookmarkStart w:id="161" w:name="_Toc184312129"/>
      <w:bookmarkEnd w:id="161"/>
      <w:bookmarkStart w:id="162" w:name="_Toc184308082"/>
      <w:bookmarkEnd w:id="162"/>
      <w:bookmarkStart w:id="163" w:name="_Toc184313243"/>
      <w:bookmarkEnd w:id="163"/>
      <w:bookmarkStart w:id="164" w:name="_Toc184313273"/>
      <w:bookmarkEnd w:id="164"/>
      <w:bookmarkStart w:id="165" w:name="_Toc184310315"/>
      <w:bookmarkEnd w:id="165"/>
      <w:bookmarkStart w:id="166" w:name="_Toc184313308"/>
      <w:bookmarkEnd w:id="166"/>
      <w:bookmarkStart w:id="167" w:name="_Toc184310295"/>
      <w:bookmarkEnd w:id="167"/>
      <w:bookmarkStart w:id="168" w:name="_Toc184308090"/>
      <w:bookmarkEnd w:id="168"/>
      <w:bookmarkStart w:id="169" w:name="_Toc184314481"/>
      <w:bookmarkEnd w:id="169"/>
      <w:bookmarkStart w:id="170" w:name="_Toc184310320"/>
      <w:bookmarkEnd w:id="170"/>
      <w:bookmarkStart w:id="171" w:name="_Toc184310327"/>
      <w:bookmarkEnd w:id="171"/>
      <w:bookmarkStart w:id="172" w:name="_Toc184308055"/>
      <w:bookmarkEnd w:id="172"/>
      <w:bookmarkStart w:id="173" w:name="_Toc184313285"/>
      <w:bookmarkEnd w:id="173"/>
      <w:bookmarkStart w:id="174" w:name="_Toc184308068"/>
      <w:bookmarkEnd w:id="174"/>
      <w:bookmarkStart w:id="175" w:name="_Toc184308065"/>
      <w:bookmarkEnd w:id="175"/>
      <w:bookmarkStart w:id="176" w:name="_Toc184308044"/>
      <w:bookmarkEnd w:id="176"/>
      <w:bookmarkStart w:id="177" w:name="_Toc184308101"/>
      <w:bookmarkEnd w:id="177"/>
      <w:bookmarkStart w:id="178" w:name="_Toc184314411"/>
      <w:bookmarkEnd w:id="178"/>
      <w:bookmarkStart w:id="179" w:name="_Toc184314449"/>
      <w:bookmarkEnd w:id="179"/>
      <w:bookmarkStart w:id="180" w:name="_Toc184308078"/>
      <w:bookmarkEnd w:id="180"/>
      <w:bookmarkStart w:id="181" w:name="_Toc184308043"/>
      <w:bookmarkEnd w:id="181"/>
      <w:bookmarkStart w:id="182" w:name="_Toc184314460"/>
      <w:bookmarkEnd w:id="182"/>
      <w:bookmarkStart w:id="183" w:name="_Toc184312076"/>
      <w:bookmarkEnd w:id="183"/>
      <w:bookmarkStart w:id="184" w:name="_Toc184313291"/>
      <w:bookmarkEnd w:id="184"/>
      <w:bookmarkStart w:id="185" w:name="_Toc184313297"/>
      <w:bookmarkEnd w:id="185"/>
      <w:bookmarkStart w:id="186" w:name="_Toc184313245"/>
      <w:bookmarkEnd w:id="186"/>
      <w:bookmarkStart w:id="187" w:name="_Toc184310341"/>
      <w:bookmarkEnd w:id="187"/>
      <w:bookmarkStart w:id="188" w:name="_Toc184310279"/>
      <w:bookmarkEnd w:id="188"/>
      <w:bookmarkStart w:id="189" w:name="_Toc184310286"/>
      <w:bookmarkEnd w:id="189"/>
      <w:bookmarkStart w:id="190" w:name="_Toc184312073"/>
      <w:bookmarkEnd w:id="190"/>
      <w:bookmarkStart w:id="191" w:name="_Toc184313286"/>
      <w:bookmarkEnd w:id="191"/>
      <w:bookmarkStart w:id="192" w:name="_Toc184308062"/>
      <w:bookmarkEnd w:id="192"/>
      <w:bookmarkStart w:id="193" w:name="_Toc184314466"/>
      <w:bookmarkEnd w:id="193"/>
      <w:bookmarkStart w:id="194" w:name="_Toc184312078"/>
      <w:bookmarkEnd w:id="194"/>
      <w:bookmarkStart w:id="195" w:name="_Toc184313295"/>
      <w:bookmarkEnd w:id="195"/>
      <w:bookmarkStart w:id="196" w:name="_Toc184310287"/>
      <w:bookmarkEnd w:id="196"/>
      <w:bookmarkStart w:id="197" w:name="_Toc184308040"/>
      <w:bookmarkEnd w:id="197"/>
      <w:bookmarkStart w:id="198" w:name="_Toc184314482"/>
      <w:bookmarkEnd w:id="198"/>
      <w:bookmarkStart w:id="199" w:name="_Toc184313249"/>
      <w:bookmarkEnd w:id="199"/>
      <w:bookmarkStart w:id="200" w:name="_Toc184312082"/>
      <w:bookmarkEnd w:id="200"/>
      <w:bookmarkStart w:id="201" w:name="_Toc184312132"/>
      <w:bookmarkEnd w:id="201"/>
      <w:bookmarkStart w:id="202" w:name="_Toc184312098"/>
      <w:bookmarkEnd w:id="202"/>
      <w:bookmarkStart w:id="203" w:name="_Toc184314433"/>
      <w:bookmarkEnd w:id="203"/>
      <w:bookmarkStart w:id="204" w:name="_Toc184313276"/>
      <w:bookmarkEnd w:id="204"/>
      <w:bookmarkStart w:id="205" w:name="_Toc184313251"/>
      <w:bookmarkEnd w:id="205"/>
      <w:bookmarkStart w:id="206" w:name="_Toc184310329"/>
      <w:bookmarkEnd w:id="206"/>
      <w:bookmarkStart w:id="207" w:name="_Toc184314413"/>
      <w:bookmarkEnd w:id="207"/>
      <w:bookmarkStart w:id="208" w:name="_Toc184312134"/>
      <w:bookmarkEnd w:id="208"/>
      <w:bookmarkStart w:id="209" w:name="_Toc184314476"/>
      <w:bookmarkEnd w:id="209"/>
      <w:bookmarkStart w:id="210" w:name="_Toc184310273"/>
      <w:bookmarkEnd w:id="210"/>
      <w:bookmarkStart w:id="211" w:name="_Toc184308061"/>
      <w:bookmarkEnd w:id="211"/>
      <w:bookmarkStart w:id="212" w:name="_Toc184313248"/>
      <w:bookmarkEnd w:id="212"/>
      <w:bookmarkStart w:id="213" w:name="_Toc184308084"/>
      <w:bookmarkEnd w:id="213"/>
      <w:bookmarkStart w:id="214" w:name="_Toc184313241"/>
      <w:bookmarkEnd w:id="214"/>
      <w:bookmarkStart w:id="215" w:name="_Toc184310333"/>
      <w:bookmarkEnd w:id="215"/>
      <w:bookmarkStart w:id="216" w:name="_Toc184308054"/>
      <w:bookmarkEnd w:id="216"/>
      <w:bookmarkStart w:id="217" w:name="_Toc184308103"/>
      <w:bookmarkEnd w:id="217"/>
      <w:bookmarkStart w:id="218" w:name="_Toc184313269"/>
      <w:bookmarkEnd w:id="218"/>
      <w:bookmarkStart w:id="219" w:name="_Toc184312080"/>
      <w:bookmarkEnd w:id="219"/>
      <w:bookmarkStart w:id="220" w:name="_Toc184312116"/>
      <w:bookmarkEnd w:id="220"/>
      <w:bookmarkStart w:id="221" w:name="_Toc184313246"/>
      <w:bookmarkEnd w:id="221"/>
      <w:bookmarkStart w:id="222" w:name="_Toc184313287"/>
      <w:bookmarkEnd w:id="222"/>
      <w:bookmarkStart w:id="223" w:name="_Toc184310326"/>
      <w:bookmarkEnd w:id="223"/>
      <w:bookmarkStart w:id="224" w:name="_Toc184308105"/>
      <w:bookmarkEnd w:id="224"/>
      <w:bookmarkStart w:id="225" w:name="_Toc184314435"/>
      <w:bookmarkEnd w:id="225"/>
      <w:bookmarkStart w:id="226" w:name="_Toc184308098"/>
      <w:bookmarkEnd w:id="226"/>
      <w:bookmarkStart w:id="227" w:name="_Toc184313272"/>
      <w:bookmarkEnd w:id="227"/>
      <w:bookmarkStart w:id="228" w:name="_Toc184312106"/>
      <w:bookmarkEnd w:id="228"/>
      <w:bookmarkStart w:id="229" w:name="_Toc184312097"/>
      <w:bookmarkEnd w:id="229"/>
      <w:bookmarkStart w:id="230" w:name="_Toc184310299"/>
      <w:bookmarkEnd w:id="230"/>
      <w:bookmarkStart w:id="231" w:name="_Toc184314455"/>
      <w:bookmarkEnd w:id="231"/>
      <w:bookmarkStart w:id="232" w:name="_Toc184308088"/>
      <w:bookmarkEnd w:id="232"/>
      <w:bookmarkStart w:id="233" w:name="_Toc184308096"/>
      <w:bookmarkEnd w:id="233"/>
      <w:bookmarkStart w:id="234" w:name="_Toc184308085"/>
      <w:bookmarkEnd w:id="234"/>
      <w:bookmarkStart w:id="235" w:name="_Toc184310340"/>
      <w:bookmarkEnd w:id="235"/>
      <w:bookmarkStart w:id="236" w:name="_Toc184310305"/>
      <w:bookmarkEnd w:id="236"/>
      <w:bookmarkStart w:id="237" w:name="_Toc184314458"/>
      <w:bookmarkEnd w:id="237"/>
      <w:bookmarkStart w:id="238" w:name="_Toc184312124"/>
      <w:bookmarkEnd w:id="238"/>
      <w:bookmarkStart w:id="239" w:name="_Toc184308042"/>
      <w:bookmarkEnd w:id="239"/>
      <w:bookmarkStart w:id="240" w:name="_Toc184312118"/>
      <w:bookmarkEnd w:id="240"/>
      <w:bookmarkStart w:id="241" w:name="_Toc184310330"/>
      <w:bookmarkEnd w:id="241"/>
      <w:bookmarkStart w:id="242" w:name="_Toc184308069"/>
      <w:bookmarkEnd w:id="242"/>
      <w:bookmarkStart w:id="243" w:name="_Toc184308039"/>
      <w:bookmarkEnd w:id="243"/>
      <w:bookmarkStart w:id="244" w:name="_Toc184310302"/>
      <w:bookmarkEnd w:id="244"/>
      <w:bookmarkStart w:id="245" w:name="_Toc184312115"/>
      <w:bookmarkEnd w:id="245"/>
      <w:bookmarkStart w:id="246" w:name="_Toc184310297"/>
      <w:bookmarkEnd w:id="246"/>
      <w:bookmarkStart w:id="247" w:name="_Toc184313239"/>
      <w:bookmarkEnd w:id="247"/>
      <w:bookmarkStart w:id="248" w:name="_Toc184310321"/>
      <w:bookmarkEnd w:id="248"/>
      <w:bookmarkStart w:id="249" w:name="_Toc184312092"/>
      <w:bookmarkEnd w:id="249"/>
      <w:bookmarkStart w:id="250" w:name="_Toc184312107"/>
      <w:bookmarkEnd w:id="250"/>
      <w:bookmarkStart w:id="251" w:name="_Toc184313283"/>
      <w:bookmarkEnd w:id="251"/>
      <w:bookmarkStart w:id="252" w:name="_Toc184308038"/>
      <w:bookmarkEnd w:id="252"/>
      <w:bookmarkStart w:id="253" w:name="_Toc184308100"/>
      <w:bookmarkEnd w:id="253"/>
      <w:bookmarkStart w:id="254" w:name="_Toc184308075"/>
      <w:bookmarkEnd w:id="254"/>
      <w:bookmarkStart w:id="255" w:name="_Toc184314461"/>
      <w:bookmarkEnd w:id="255"/>
      <w:bookmarkStart w:id="256" w:name="_Toc184310336"/>
      <w:bookmarkEnd w:id="256"/>
      <w:bookmarkStart w:id="257" w:name="_Toc184314474"/>
      <w:bookmarkEnd w:id="257"/>
      <w:bookmarkStart w:id="258" w:name="_Toc184310296"/>
      <w:bookmarkEnd w:id="258"/>
      <w:bookmarkStart w:id="259" w:name="_Toc184308057"/>
      <w:bookmarkEnd w:id="259"/>
      <w:bookmarkStart w:id="260" w:name="_Toc184310339"/>
      <w:bookmarkEnd w:id="260"/>
      <w:bookmarkStart w:id="261" w:name="_Toc184310316"/>
      <w:bookmarkEnd w:id="261"/>
      <w:bookmarkStart w:id="262" w:name="_Toc184312136"/>
      <w:bookmarkEnd w:id="262"/>
      <w:bookmarkStart w:id="263" w:name="_Toc184312093"/>
      <w:bookmarkEnd w:id="263"/>
      <w:bookmarkStart w:id="264" w:name="_Toc184314428"/>
      <w:bookmarkEnd w:id="264"/>
      <w:bookmarkStart w:id="265" w:name="_Toc184310328"/>
      <w:bookmarkEnd w:id="265"/>
      <w:bookmarkStart w:id="266" w:name="_Toc184314473"/>
      <w:bookmarkEnd w:id="266"/>
      <w:bookmarkStart w:id="267" w:name="_Toc184310276"/>
      <w:bookmarkEnd w:id="267"/>
      <w:bookmarkStart w:id="268" w:name="_Toc184308086"/>
      <w:bookmarkEnd w:id="268"/>
      <w:bookmarkStart w:id="269" w:name="_Toc184313247"/>
      <w:bookmarkEnd w:id="269"/>
      <w:bookmarkStart w:id="270" w:name="_Toc184312108"/>
      <w:bookmarkEnd w:id="270"/>
      <w:bookmarkStart w:id="271" w:name="_Toc184314451"/>
      <w:bookmarkEnd w:id="271"/>
      <w:bookmarkStart w:id="272" w:name="_Toc184312088"/>
      <w:bookmarkEnd w:id="272"/>
      <w:bookmarkStart w:id="273" w:name="_Toc184313253"/>
      <w:bookmarkEnd w:id="273"/>
      <w:bookmarkStart w:id="274" w:name="_Toc184313268"/>
      <w:bookmarkEnd w:id="274"/>
      <w:bookmarkStart w:id="275" w:name="_Toc184314443"/>
      <w:bookmarkEnd w:id="275"/>
      <w:bookmarkStart w:id="276" w:name="_Toc184312084"/>
      <w:bookmarkEnd w:id="276"/>
      <w:bookmarkStart w:id="277" w:name="_Toc184312138"/>
      <w:bookmarkEnd w:id="277"/>
      <w:bookmarkStart w:id="278" w:name="_Toc184313301"/>
      <w:bookmarkEnd w:id="278"/>
      <w:bookmarkStart w:id="279" w:name="_Toc184308036"/>
      <w:bookmarkEnd w:id="279"/>
      <w:bookmarkStart w:id="280" w:name="_Toc184308050"/>
      <w:bookmarkEnd w:id="280"/>
      <w:bookmarkStart w:id="281" w:name="_Toc184312117"/>
      <w:bookmarkEnd w:id="281"/>
      <w:bookmarkStart w:id="282" w:name="_Toc184312137"/>
      <w:bookmarkEnd w:id="282"/>
      <w:bookmarkStart w:id="283" w:name="_Toc184313278"/>
      <w:bookmarkEnd w:id="283"/>
      <w:bookmarkStart w:id="284" w:name="_Toc184312077"/>
      <w:bookmarkEnd w:id="284"/>
      <w:bookmarkStart w:id="285" w:name="_Toc184313255"/>
      <w:bookmarkEnd w:id="285"/>
      <w:bookmarkStart w:id="286" w:name="_Toc184310293"/>
      <w:bookmarkEnd w:id="286"/>
      <w:bookmarkStart w:id="287" w:name="_Toc184310292"/>
      <w:bookmarkEnd w:id="287"/>
      <w:bookmarkStart w:id="288" w:name="_Toc184310324"/>
      <w:bookmarkEnd w:id="288"/>
      <w:bookmarkStart w:id="289" w:name="_Toc184312123"/>
      <w:bookmarkEnd w:id="289"/>
      <w:bookmarkStart w:id="290" w:name="_Toc184308083"/>
      <w:bookmarkEnd w:id="290"/>
      <w:bookmarkStart w:id="291" w:name="_Toc184313277"/>
      <w:bookmarkEnd w:id="291"/>
      <w:bookmarkStart w:id="292" w:name="_Toc184312070"/>
      <w:bookmarkEnd w:id="292"/>
      <w:bookmarkStart w:id="293" w:name="_Toc184314468"/>
      <w:bookmarkEnd w:id="293"/>
      <w:bookmarkStart w:id="294" w:name="_Toc184314426"/>
      <w:bookmarkEnd w:id="294"/>
      <w:bookmarkStart w:id="295" w:name="_Toc184314459"/>
      <w:bookmarkEnd w:id="295"/>
      <w:bookmarkStart w:id="296" w:name="_Toc184314439"/>
      <w:bookmarkEnd w:id="296"/>
      <w:bookmarkStart w:id="297" w:name="_Toc184314431"/>
      <w:bookmarkEnd w:id="297"/>
      <w:bookmarkStart w:id="298" w:name="_Toc184313293"/>
      <w:bookmarkEnd w:id="298"/>
      <w:bookmarkStart w:id="299" w:name="_Toc184308056"/>
      <w:bookmarkEnd w:id="299"/>
      <w:bookmarkStart w:id="300" w:name="_Toc184314416"/>
      <w:bookmarkEnd w:id="300"/>
      <w:bookmarkStart w:id="301" w:name="_Toc184310303"/>
      <w:bookmarkEnd w:id="301"/>
      <w:bookmarkStart w:id="302" w:name="_Toc184310300"/>
      <w:bookmarkEnd w:id="302"/>
      <w:bookmarkStart w:id="303" w:name="_Toc184314412"/>
      <w:bookmarkEnd w:id="303"/>
      <w:bookmarkStart w:id="304" w:name="_Toc184312094"/>
      <w:bookmarkEnd w:id="304"/>
      <w:bookmarkStart w:id="305" w:name="_Toc184310319"/>
      <w:bookmarkEnd w:id="305"/>
      <w:bookmarkStart w:id="306" w:name="_Toc184314475"/>
      <w:bookmarkEnd w:id="306"/>
      <w:bookmarkStart w:id="307" w:name="_Toc184312133"/>
      <w:bookmarkEnd w:id="307"/>
      <w:bookmarkStart w:id="308" w:name="_Toc184310338"/>
      <w:bookmarkEnd w:id="308"/>
      <w:bookmarkStart w:id="309" w:name="_Toc184313264"/>
      <w:bookmarkEnd w:id="309"/>
      <w:bookmarkStart w:id="310" w:name="_Toc184312083"/>
      <w:bookmarkEnd w:id="310"/>
      <w:bookmarkStart w:id="311" w:name="_Toc184308099"/>
      <w:bookmarkEnd w:id="311"/>
      <w:bookmarkStart w:id="312" w:name="_Toc184308041"/>
      <w:bookmarkEnd w:id="312"/>
      <w:bookmarkStart w:id="313" w:name="_Toc184313299"/>
      <w:bookmarkEnd w:id="313"/>
      <w:bookmarkStart w:id="314" w:name="_Toc184310307"/>
      <w:bookmarkEnd w:id="314"/>
      <w:bookmarkStart w:id="315" w:name="_Toc184308079"/>
      <w:bookmarkEnd w:id="315"/>
      <w:bookmarkStart w:id="316" w:name="_Toc184314425"/>
      <w:bookmarkEnd w:id="316"/>
      <w:bookmarkStart w:id="317" w:name="_Toc184310281"/>
      <w:bookmarkEnd w:id="317"/>
      <w:bookmarkStart w:id="318" w:name="_Toc184310289"/>
      <w:bookmarkEnd w:id="318"/>
      <w:bookmarkStart w:id="319" w:name="_Toc184310285"/>
      <w:bookmarkEnd w:id="319"/>
      <w:bookmarkStart w:id="320" w:name="_Toc184314436"/>
      <w:bookmarkEnd w:id="320"/>
      <w:bookmarkStart w:id="321" w:name="_Toc184313282"/>
      <w:bookmarkEnd w:id="321"/>
      <w:bookmarkStart w:id="322" w:name="_Toc184314445"/>
      <w:bookmarkEnd w:id="322"/>
      <w:bookmarkStart w:id="323" w:name="_Toc184313271"/>
      <w:bookmarkEnd w:id="323"/>
      <w:bookmarkStart w:id="324" w:name="_Toc184308070"/>
      <w:bookmarkEnd w:id="324"/>
      <w:bookmarkStart w:id="325" w:name="_Toc184310280"/>
      <w:bookmarkEnd w:id="325"/>
      <w:bookmarkStart w:id="326" w:name="_Toc184310274"/>
      <w:bookmarkEnd w:id="326"/>
      <w:bookmarkStart w:id="327" w:name="_Toc184314452"/>
      <w:bookmarkEnd w:id="327"/>
      <w:bookmarkStart w:id="328" w:name="_Toc184312120"/>
      <w:bookmarkEnd w:id="328"/>
      <w:bookmarkStart w:id="329" w:name="_Toc184312075"/>
      <w:bookmarkEnd w:id="329"/>
      <w:bookmarkStart w:id="330" w:name="_Toc184312135"/>
      <w:bookmarkEnd w:id="330"/>
      <w:bookmarkStart w:id="331" w:name="_Toc184313284"/>
      <w:bookmarkEnd w:id="331"/>
      <w:bookmarkStart w:id="332" w:name="_Toc184314427"/>
      <w:bookmarkEnd w:id="332"/>
      <w:bookmarkStart w:id="333" w:name="_Toc184312081"/>
      <w:bookmarkEnd w:id="333"/>
      <w:bookmarkStart w:id="334" w:name="_Toc184310337"/>
      <w:bookmarkEnd w:id="334"/>
      <w:bookmarkStart w:id="335" w:name="_Toc184314434"/>
      <w:bookmarkEnd w:id="335"/>
      <w:bookmarkStart w:id="336" w:name="_Toc184314432"/>
      <w:bookmarkEnd w:id="336"/>
      <w:bookmarkStart w:id="337" w:name="_Toc184313257"/>
      <w:bookmarkEnd w:id="337"/>
      <w:bookmarkStart w:id="338" w:name="_Toc184308097"/>
      <w:bookmarkEnd w:id="338"/>
      <w:bookmarkStart w:id="339" w:name="_Toc184312121"/>
      <w:bookmarkEnd w:id="339"/>
      <w:bookmarkStart w:id="340" w:name="_Toc184308077"/>
      <w:bookmarkEnd w:id="340"/>
      <w:bookmarkStart w:id="341" w:name="_Toc184308102"/>
      <w:bookmarkEnd w:id="341"/>
      <w:bookmarkStart w:id="342" w:name="_Toc184313266"/>
      <w:bookmarkEnd w:id="342"/>
      <w:bookmarkStart w:id="343" w:name="_Toc184310318"/>
      <w:bookmarkEnd w:id="343"/>
      <w:bookmarkStart w:id="344" w:name="_Toc184314440"/>
      <w:bookmarkEnd w:id="344"/>
      <w:bookmarkStart w:id="345" w:name="_Toc184308052"/>
      <w:bookmarkEnd w:id="345"/>
      <w:bookmarkStart w:id="346" w:name="_Toc184308060"/>
      <w:bookmarkEnd w:id="346"/>
      <w:bookmarkStart w:id="347" w:name="_Toc184308067"/>
      <w:bookmarkEnd w:id="347"/>
      <w:bookmarkStart w:id="348" w:name="_Toc184310343"/>
      <w:bookmarkEnd w:id="348"/>
      <w:bookmarkStart w:id="349" w:name="_Toc184312087"/>
      <w:bookmarkEnd w:id="349"/>
      <w:bookmarkStart w:id="350" w:name="_Toc184313259"/>
      <w:bookmarkEnd w:id="350"/>
      <w:bookmarkStart w:id="351" w:name="_Toc184313289"/>
      <w:bookmarkEnd w:id="351"/>
      <w:bookmarkStart w:id="352" w:name="_Toc184312113"/>
      <w:bookmarkEnd w:id="352"/>
      <w:bookmarkStart w:id="353" w:name="_Toc184312110"/>
      <w:bookmarkEnd w:id="353"/>
      <w:bookmarkStart w:id="354" w:name="_Toc184312112"/>
      <w:bookmarkEnd w:id="354"/>
      <w:bookmarkStart w:id="355" w:name="_Toc184312071"/>
      <w:bookmarkEnd w:id="355"/>
      <w:bookmarkStart w:id="356" w:name="_Toc184314478"/>
      <w:bookmarkEnd w:id="356"/>
      <w:bookmarkStart w:id="357" w:name="_Toc184310298"/>
      <w:bookmarkEnd w:id="357"/>
      <w:bookmarkStart w:id="358" w:name="_Toc184313296"/>
      <w:bookmarkEnd w:id="358"/>
      <w:bookmarkStart w:id="359" w:name="_Toc184314447"/>
      <w:bookmarkEnd w:id="359"/>
      <w:bookmarkStart w:id="360" w:name="_Toc184308081"/>
      <w:bookmarkEnd w:id="360"/>
      <w:bookmarkStart w:id="361" w:name="_Toc184310283"/>
      <w:bookmarkEnd w:id="361"/>
      <w:bookmarkStart w:id="362" w:name="_Toc184313250"/>
      <w:bookmarkEnd w:id="362"/>
      <w:bookmarkStart w:id="363" w:name="_Toc184314444"/>
      <w:bookmarkEnd w:id="363"/>
      <w:bookmarkStart w:id="364" w:name="_Toc184313267"/>
      <w:bookmarkEnd w:id="364"/>
      <w:bookmarkStart w:id="365" w:name="_Toc184314456"/>
      <w:bookmarkEnd w:id="365"/>
      <w:bookmarkStart w:id="366" w:name="_Toc184313279"/>
      <w:bookmarkEnd w:id="366"/>
      <w:bookmarkStart w:id="367" w:name="_Toc184312125"/>
      <w:bookmarkEnd w:id="367"/>
      <w:bookmarkStart w:id="368" w:name="_Toc184312131"/>
      <w:bookmarkEnd w:id="368"/>
      <w:bookmarkStart w:id="369" w:name="_Toc184310344"/>
      <w:bookmarkEnd w:id="369"/>
      <w:bookmarkStart w:id="370" w:name="_Toc184308091"/>
      <w:bookmarkEnd w:id="370"/>
      <w:bookmarkStart w:id="371" w:name="_Toc184314430"/>
      <w:bookmarkEnd w:id="371"/>
      <w:bookmarkStart w:id="372" w:name="_Toc184312067"/>
      <w:bookmarkEnd w:id="372"/>
      <w:bookmarkStart w:id="373" w:name="_Toc184310314"/>
      <w:bookmarkEnd w:id="373"/>
      <w:bookmarkStart w:id="374" w:name="_Toc184313240"/>
      <w:bookmarkEnd w:id="374"/>
      <w:bookmarkStart w:id="375" w:name="_Toc184313305"/>
      <w:bookmarkEnd w:id="375"/>
      <w:bookmarkStart w:id="376" w:name="_Toc184314448"/>
      <w:bookmarkEnd w:id="376"/>
      <w:bookmarkStart w:id="377" w:name="_Toc184308089"/>
      <w:bookmarkEnd w:id="377"/>
      <w:bookmarkStart w:id="378" w:name="_Toc184313261"/>
      <w:bookmarkEnd w:id="378"/>
      <w:bookmarkStart w:id="379" w:name="_Toc184312085"/>
      <w:bookmarkEnd w:id="379"/>
      <w:bookmarkStart w:id="380" w:name="_Toc184312114"/>
      <w:bookmarkEnd w:id="380"/>
      <w:bookmarkStart w:id="381" w:name="_Toc184312099"/>
      <w:bookmarkEnd w:id="381"/>
      <w:bookmarkStart w:id="382" w:name="_Toc184310288"/>
      <w:bookmarkEnd w:id="382"/>
      <w:bookmarkStart w:id="383" w:name="_Toc184314420"/>
      <w:bookmarkEnd w:id="383"/>
      <w:r>
        <w:rPr>
          <w:rFonts w:hint="eastAsia" w:cs="仿宋" w:asciiTheme="minorEastAsia" w:hAnsiTheme="minorEastAsia"/>
          <w:b/>
          <w:sz w:val="36"/>
          <w:szCs w:val="36"/>
        </w:rPr>
        <w:t>评审方法</w:t>
      </w:r>
    </w:p>
    <w:p w14:paraId="799ADC2C">
      <w:pPr>
        <w:adjustRightInd w:val="0"/>
        <w:snapToGrid w:val="0"/>
        <w:spacing w:line="460" w:lineRule="exact"/>
        <w:ind w:firstLine="480" w:firstLineChars="200"/>
        <w:rPr>
          <w:rFonts w:cs="仿宋" w:asciiTheme="minorEastAsia" w:hAnsiTheme="minorEastAsia"/>
          <w:sz w:val="24"/>
        </w:rPr>
      </w:pPr>
    </w:p>
    <w:p w14:paraId="782A9FDD">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14:paraId="5791CBC9">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14:paraId="73CEE718">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14:paraId="383AF1CC">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14:paraId="3B0FB1A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14:paraId="6E182A94">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14:paraId="5738BACD">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14:paraId="0039AF27">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14:paraId="3D94C6D7">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14:paraId="6E67D9DD">
      <w:pPr>
        <w:pStyle w:val="11"/>
        <w:spacing w:line="360" w:lineRule="auto"/>
        <w:ind w:left="954" w:leftChars="226" w:hanging="479" w:firstLineChars="0"/>
        <w:rPr>
          <w:rFonts w:cs="宋体"/>
          <w:b/>
          <w:bCs/>
          <w:szCs w:val="21"/>
        </w:rPr>
      </w:pPr>
      <w:r>
        <w:rPr>
          <w:rFonts w:hint="eastAsia" w:cs="宋体"/>
          <w:b/>
          <w:bCs/>
          <w:szCs w:val="21"/>
        </w:rPr>
        <w:t>有下列情形之一的，响应无效：</w:t>
      </w:r>
    </w:p>
    <w:p w14:paraId="43C012A5">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14:paraId="18B844F2">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14:paraId="08B28663">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14:paraId="563D87E8">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14:paraId="29CFDDF6">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14:paraId="016F6E66">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14:paraId="7D3E7769">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cs="宋体"/>
          <w:color w:val="auto"/>
          <w:kern w:val="0"/>
          <w:sz w:val="24"/>
          <w:highlight w:val="none"/>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w:t>
      </w:r>
      <w:r>
        <w:rPr>
          <w:rFonts w:hint="eastAsia" w:ascii="宋体" w:hAnsi="宋体" w:cs="宋体"/>
          <w:kern w:val="0"/>
          <w:sz w:val="24"/>
          <w:highlight w:val="none"/>
        </w:rPr>
        <w:t>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A1DCC17">
      <w:pPr>
        <w:spacing w:line="360" w:lineRule="auto"/>
        <w:ind w:firstLine="480" w:firstLineChars="200"/>
        <w:rPr>
          <w:rFonts w:ascii="宋体" w:hAnsi="宋体" w:cs="宋体"/>
          <w:kern w:val="0"/>
          <w:sz w:val="24"/>
        </w:rPr>
      </w:pPr>
      <w:r>
        <w:rPr>
          <w:rFonts w:hint="eastAsia" w:ascii="宋体" w:hAnsi="宋体" w:cs="宋体"/>
          <w:kern w:val="0"/>
          <w:sz w:val="24"/>
          <w:highlight w:val="none"/>
        </w:rPr>
        <w:t>K.</w:t>
      </w:r>
      <w:r>
        <w:rPr>
          <w:rFonts w:hint="eastAsia" w:ascii="宋体" w:hAnsi="宋体" w:cs="宋体"/>
          <w:kern w:val="0"/>
          <w:sz w:val="24"/>
          <w:highlight w:val="none"/>
          <w:lang w:eastAsia="zh-CN"/>
        </w:rPr>
        <w:t>法律法规</w:t>
      </w:r>
      <w:r>
        <w:rPr>
          <w:rFonts w:hint="eastAsia" w:ascii="宋体" w:hAnsi="宋体" w:cs="宋体"/>
          <w:kern w:val="0"/>
          <w:sz w:val="24"/>
          <w:highlight w:val="none"/>
        </w:rPr>
        <w:t>、规章（适用本市的）及省级以上规范性文件（适用本市的）规定的</w:t>
      </w:r>
      <w:r>
        <w:rPr>
          <w:rFonts w:hint="eastAsia" w:ascii="宋体" w:hAnsi="宋体" w:cs="宋体"/>
          <w:kern w:val="0"/>
          <w:sz w:val="24"/>
        </w:rPr>
        <w:t>其他无效情形。</w:t>
      </w:r>
    </w:p>
    <w:p w14:paraId="62D8C477">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14:paraId="1A3D2FD9">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14:paraId="237733C4">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14:paraId="1E852747">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14:paraId="6016E793">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14:paraId="169EE3C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w:t>
      </w:r>
      <w:r>
        <w:rPr>
          <w:rFonts w:hint="eastAsia" w:cs="仿宋" w:asciiTheme="minorEastAsia" w:hAnsiTheme="minorEastAsia"/>
          <w:sz w:val="24"/>
          <w:u w:val="single"/>
        </w:rPr>
        <w:t>实质性响应要求</w:t>
      </w:r>
      <w:r>
        <w:rPr>
          <w:rFonts w:hint="eastAsia" w:cs="仿宋" w:asciiTheme="minorEastAsia" w:hAnsiTheme="minorEastAsia"/>
          <w:sz w:val="24"/>
        </w:rPr>
        <w:t>的供应商中，按照报价由低到高的顺序提出成交候选人。</w:t>
      </w:r>
    </w:p>
    <w:p w14:paraId="73C25DB6">
      <w:pPr>
        <w:pStyle w:val="9"/>
        <w:ind w:firstLine="480" w:firstLineChars="200"/>
        <w:rPr>
          <w:highlight w:val="none"/>
        </w:rPr>
      </w:pPr>
      <w:r>
        <w:rPr>
          <w:lang w:val="en-US"/>
        </w:rPr>
        <w:t>1.1</w:t>
      </w:r>
      <w:r>
        <w:rPr>
          <w:rFonts w:hint="eastAsia"/>
        </w:rPr>
        <w:t>若出现</w:t>
      </w:r>
      <w:r>
        <w:rPr>
          <w:rFonts w:hint="eastAsia"/>
          <w:highlight w:val="none"/>
        </w:rPr>
        <w:t>税率不一致的情况，以除税总金额相对比。</w:t>
      </w:r>
    </w:p>
    <w:p w14:paraId="33847B5E">
      <w:pPr>
        <w:pStyle w:val="9"/>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9"/>
        <w:ind w:firstLine="480" w:firstLineChars="200"/>
        <w:rPr>
          <w:rFonts w:hint="eastAsia"/>
          <w:color w:val="auto"/>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rPr>
        <w:t>则由评审小组按少数服从多数的原则通过投票表决决定。</w:t>
      </w:r>
    </w:p>
    <w:p w14:paraId="22BDCC7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14:paraId="5DC69CF0">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14:paraId="6C937E11">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14:paraId="2443B235">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14:paraId="3EEEA198">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14:paraId="7850A9FE">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14:paraId="53226E72">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14:paraId="3DB9BB37">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14:paraId="2E42EE11">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19F46CFD">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529ED281">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cols w:space="720" w:num="1"/>
          <w:docGrid w:type="lines" w:linePitch="312" w:charSpace="0"/>
        </w:sectPr>
      </w:pPr>
    </w:p>
    <w:p w14:paraId="46DACE59">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14:paraId="64AE079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41CF0036">
      <w:pPr>
        <w:spacing w:line="480" w:lineRule="auto"/>
        <w:rPr>
          <w:rFonts w:ascii="宋体" w:hAnsi="宋体" w:cs="宋体"/>
          <w:b/>
          <w:sz w:val="24"/>
        </w:rPr>
      </w:pPr>
    </w:p>
    <w:p w14:paraId="0360AFF7">
      <w:pPr>
        <w:pStyle w:val="4"/>
        <w:rPr>
          <w:rFonts w:ascii="宋体" w:hAnsi="宋体" w:cs="宋体"/>
          <w:sz w:val="24"/>
        </w:rPr>
      </w:pPr>
    </w:p>
    <w:p w14:paraId="642B360B"/>
    <w:p w14:paraId="51900F2F">
      <w:pPr>
        <w:spacing w:line="480" w:lineRule="auto"/>
        <w:jc w:val="center"/>
        <w:rPr>
          <w:rFonts w:ascii="宋体" w:hAnsi="宋体" w:cs="宋体"/>
          <w:b/>
          <w:sz w:val="36"/>
          <w:szCs w:val="36"/>
        </w:rPr>
      </w:pPr>
      <w:r>
        <w:rPr>
          <w:rFonts w:hint="eastAsia" w:ascii="宋体" w:hAnsi="宋体" w:cs="宋体"/>
          <w:b/>
          <w:sz w:val="36"/>
          <w:szCs w:val="36"/>
        </w:rPr>
        <w:t>货物类采购合同</w:t>
      </w:r>
    </w:p>
    <w:p w14:paraId="198DB42E">
      <w:pPr>
        <w:pStyle w:val="26"/>
        <w:rPr>
          <w:rFonts w:ascii="宋体" w:hAnsi="宋体" w:cs="宋体"/>
          <w:szCs w:val="24"/>
        </w:rPr>
      </w:pPr>
    </w:p>
    <w:p w14:paraId="760985FC">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2025年-2026年流量计采购项目（重新询价）</w:t>
      </w:r>
    </w:p>
    <w:p w14:paraId="3F97862D">
      <w:pPr>
        <w:spacing w:before="120" w:line="22" w:lineRule="atLeast"/>
        <w:ind w:left="960"/>
        <w:rPr>
          <w:rFonts w:hint="eastAsia" w:ascii="宋体" w:hAnsi="宋体" w:cs="宋体"/>
          <w:sz w:val="24"/>
        </w:rPr>
      </w:pPr>
    </w:p>
    <w:p w14:paraId="6A324869">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14:paraId="0F4F6306">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14:paraId="31A21C03">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14:paraId="5A6A892D">
      <w:pPr>
        <w:spacing w:before="120" w:line="22" w:lineRule="atLeast"/>
        <w:rPr>
          <w:rFonts w:ascii="宋体" w:hAnsi="宋体" w:cs="宋体"/>
          <w:sz w:val="24"/>
        </w:rPr>
      </w:pPr>
    </w:p>
    <w:p w14:paraId="69AE4C68">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14:paraId="00C6FE18">
      <w:pPr>
        <w:spacing w:before="120" w:line="22" w:lineRule="atLeast"/>
        <w:rPr>
          <w:rFonts w:ascii="宋体" w:hAnsi="宋体" w:cs="宋体"/>
          <w:sz w:val="24"/>
        </w:rPr>
      </w:pPr>
    </w:p>
    <w:p w14:paraId="67F6B483">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14:paraId="7316BCF0">
      <w:pPr>
        <w:pStyle w:val="9"/>
      </w:pPr>
    </w:p>
    <w:p w14:paraId="2B3CA980">
      <w:pPr>
        <w:pStyle w:val="10"/>
      </w:pPr>
    </w:p>
    <w:p w14:paraId="44B1FF18"/>
    <w:p w14:paraId="658CA697">
      <w:pPr>
        <w:pStyle w:val="9"/>
      </w:pPr>
    </w:p>
    <w:p w14:paraId="7A4CFC41">
      <w:pPr>
        <w:pStyle w:val="10"/>
      </w:pPr>
    </w:p>
    <w:p w14:paraId="4381DAB9"/>
    <w:p w14:paraId="6B1E3C88">
      <w:pPr>
        <w:pStyle w:val="9"/>
      </w:pPr>
    </w:p>
    <w:p w14:paraId="126960D3">
      <w:pPr>
        <w:pStyle w:val="10"/>
      </w:pPr>
    </w:p>
    <w:p w14:paraId="4422A319"/>
    <w:p w14:paraId="53FD5F88">
      <w:pPr>
        <w:pStyle w:val="9"/>
      </w:pPr>
    </w:p>
    <w:p w14:paraId="2A2E1A10">
      <w:pPr>
        <w:pStyle w:val="10"/>
      </w:pPr>
    </w:p>
    <w:p w14:paraId="1C4FCBC0"/>
    <w:p w14:paraId="65B8C7FD">
      <w:pPr>
        <w:pStyle w:val="9"/>
      </w:pPr>
    </w:p>
    <w:p w14:paraId="619FBA5B">
      <w:pPr>
        <w:pStyle w:val="10"/>
      </w:pPr>
    </w:p>
    <w:p w14:paraId="324A0C4F"/>
    <w:p w14:paraId="5B1A1CCA">
      <w:pPr>
        <w:pStyle w:val="9"/>
      </w:pPr>
    </w:p>
    <w:p w14:paraId="3D288F42">
      <w:pPr>
        <w:pStyle w:val="26"/>
        <w:ind w:left="0" w:leftChars="0" w:firstLine="0" w:firstLineChars="0"/>
        <w:rPr>
          <w:rFonts w:ascii="宋体" w:hAnsi="宋体" w:cs="宋体"/>
          <w:b/>
          <w:szCs w:val="24"/>
        </w:rPr>
      </w:pPr>
    </w:p>
    <w:p w14:paraId="7CD4026D">
      <w:pPr>
        <w:pStyle w:val="10"/>
        <w:jc w:val="center"/>
        <w:rPr>
          <w:rFonts w:eastAsia="宋体"/>
          <w:b/>
          <w:bCs/>
        </w:rPr>
      </w:pPr>
      <w:r>
        <w:rPr>
          <w:rFonts w:hint="eastAsia"/>
          <w:b/>
          <w:bCs/>
        </w:rPr>
        <w:t>目录</w:t>
      </w:r>
    </w:p>
    <w:p w14:paraId="56955BBE">
      <w:pPr>
        <w:pStyle w:val="11"/>
        <w:spacing w:line="360" w:lineRule="auto"/>
        <w:ind w:firstLine="240" w:firstLineChars="100"/>
      </w:pPr>
      <w:r>
        <w:rPr>
          <w:rFonts w:hint="eastAsia"/>
        </w:rPr>
        <w:t>第一章 合同书  ……………………………………………………………（页码）</w:t>
      </w:r>
    </w:p>
    <w:p w14:paraId="6FD81C29">
      <w:pPr>
        <w:pStyle w:val="11"/>
        <w:spacing w:line="360" w:lineRule="auto"/>
        <w:ind w:firstLine="240" w:firstLineChars="100"/>
      </w:pPr>
      <w:r>
        <w:rPr>
          <w:rFonts w:hint="eastAsia"/>
        </w:rPr>
        <w:t>第二章 合同一般条款………………………………………………………（页码）</w:t>
      </w:r>
    </w:p>
    <w:p w14:paraId="0E650075">
      <w:pPr>
        <w:pStyle w:val="11"/>
        <w:spacing w:line="360" w:lineRule="auto"/>
        <w:ind w:firstLine="240" w:firstLineChars="100"/>
        <w:rPr>
          <w:rFonts w:hint="eastAsia"/>
        </w:rPr>
      </w:pPr>
      <w:r>
        <w:rPr>
          <w:rFonts w:hint="eastAsia"/>
        </w:rPr>
        <w:t xml:space="preserve">第三章 </w:t>
      </w:r>
      <w:r>
        <w:rPr>
          <w:rFonts w:hint="eastAsia"/>
          <w:lang w:val="en-US" w:eastAsia="zh-CN"/>
        </w:rPr>
        <w:t>廉政</w:t>
      </w:r>
      <w:r>
        <w:rPr>
          <w:rFonts w:hint="eastAsia"/>
        </w:rPr>
        <w:t>协议……………………………………………………………（页码）</w:t>
      </w:r>
    </w:p>
    <w:p w14:paraId="2D8777FF">
      <w:pPr>
        <w:pStyle w:val="11"/>
        <w:spacing w:line="360" w:lineRule="auto"/>
        <w:ind w:firstLine="240" w:firstLineChars="100"/>
        <w:rPr>
          <w:rFonts w:hint="eastAsia"/>
        </w:rPr>
      </w:pPr>
    </w:p>
    <w:p w14:paraId="18A9CC3A">
      <w:pPr>
        <w:pStyle w:val="26"/>
        <w:rPr>
          <w:rFonts w:ascii="宋体" w:hAnsi="宋体" w:cs="宋体"/>
          <w:szCs w:val="24"/>
        </w:rPr>
      </w:pPr>
    </w:p>
    <w:p w14:paraId="5FD33660">
      <w:pPr>
        <w:pStyle w:val="11"/>
        <w:rPr>
          <w:rFonts w:cs="宋体"/>
        </w:rPr>
      </w:pPr>
    </w:p>
    <w:p w14:paraId="7020762C">
      <w:pPr>
        <w:pStyle w:val="11"/>
        <w:rPr>
          <w:rFonts w:cs="宋体"/>
        </w:rPr>
      </w:pPr>
    </w:p>
    <w:p w14:paraId="466048DE">
      <w:pPr>
        <w:pStyle w:val="11"/>
        <w:rPr>
          <w:rFonts w:cs="宋体"/>
        </w:rPr>
      </w:pPr>
    </w:p>
    <w:p w14:paraId="6BF7B1DE">
      <w:pPr>
        <w:pStyle w:val="11"/>
        <w:rPr>
          <w:rFonts w:cs="宋体"/>
        </w:rPr>
      </w:pPr>
    </w:p>
    <w:p w14:paraId="68404211">
      <w:pPr>
        <w:pStyle w:val="11"/>
        <w:rPr>
          <w:rFonts w:cs="宋体"/>
        </w:rPr>
      </w:pPr>
    </w:p>
    <w:p w14:paraId="5D5B25EF">
      <w:pPr>
        <w:pStyle w:val="11"/>
        <w:rPr>
          <w:rFonts w:cs="宋体"/>
        </w:rPr>
      </w:pPr>
    </w:p>
    <w:p w14:paraId="31AA09A7">
      <w:pPr>
        <w:pStyle w:val="11"/>
        <w:rPr>
          <w:rFonts w:cs="宋体"/>
        </w:rPr>
      </w:pPr>
    </w:p>
    <w:p w14:paraId="5509CFE2">
      <w:pPr>
        <w:pStyle w:val="11"/>
        <w:rPr>
          <w:rFonts w:cs="宋体"/>
        </w:rPr>
      </w:pPr>
    </w:p>
    <w:p w14:paraId="660AA390">
      <w:pPr>
        <w:pStyle w:val="11"/>
        <w:rPr>
          <w:rFonts w:cs="宋体"/>
        </w:rPr>
      </w:pPr>
    </w:p>
    <w:p w14:paraId="24DD81DE">
      <w:pPr>
        <w:pStyle w:val="11"/>
        <w:rPr>
          <w:rFonts w:cs="宋体"/>
        </w:rPr>
      </w:pPr>
    </w:p>
    <w:p w14:paraId="345E0CF0">
      <w:pPr>
        <w:pStyle w:val="11"/>
        <w:rPr>
          <w:rFonts w:cs="宋体"/>
        </w:rPr>
      </w:pPr>
    </w:p>
    <w:p w14:paraId="0395885A">
      <w:pPr>
        <w:pStyle w:val="11"/>
        <w:rPr>
          <w:rFonts w:cs="宋体"/>
        </w:rPr>
      </w:pPr>
    </w:p>
    <w:p w14:paraId="42E14A18">
      <w:pPr>
        <w:pStyle w:val="11"/>
        <w:rPr>
          <w:rFonts w:cs="宋体"/>
        </w:rPr>
      </w:pPr>
    </w:p>
    <w:p w14:paraId="3372767B">
      <w:pPr>
        <w:pStyle w:val="11"/>
        <w:rPr>
          <w:rFonts w:cs="宋体"/>
        </w:rPr>
      </w:pPr>
    </w:p>
    <w:p w14:paraId="1C76258A">
      <w:pPr>
        <w:pStyle w:val="11"/>
        <w:rPr>
          <w:rFonts w:cs="宋体"/>
        </w:rPr>
      </w:pPr>
    </w:p>
    <w:p w14:paraId="3D95B1B6">
      <w:pPr>
        <w:pStyle w:val="11"/>
        <w:rPr>
          <w:rFonts w:cs="宋体"/>
        </w:rPr>
      </w:pPr>
    </w:p>
    <w:p w14:paraId="707E492D">
      <w:pPr>
        <w:pStyle w:val="11"/>
        <w:rPr>
          <w:rFonts w:cs="宋体"/>
        </w:rPr>
      </w:pPr>
    </w:p>
    <w:p w14:paraId="412B9E0F">
      <w:pPr>
        <w:pStyle w:val="11"/>
        <w:rPr>
          <w:rFonts w:cs="宋体"/>
        </w:rPr>
      </w:pPr>
    </w:p>
    <w:p w14:paraId="58AFA003">
      <w:pPr>
        <w:pStyle w:val="11"/>
        <w:rPr>
          <w:rFonts w:cs="宋体"/>
        </w:rPr>
      </w:pPr>
    </w:p>
    <w:p w14:paraId="6D286F51">
      <w:pPr>
        <w:pStyle w:val="11"/>
        <w:rPr>
          <w:rFonts w:cs="宋体"/>
        </w:rPr>
      </w:pPr>
    </w:p>
    <w:p w14:paraId="3CF540A7">
      <w:pPr>
        <w:pStyle w:val="11"/>
        <w:rPr>
          <w:rFonts w:cs="宋体"/>
        </w:rPr>
      </w:pPr>
    </w:p>
    <w:p w14:paraId="57B2D939">
      <w:pPr>
        <w:pStyle w:val="26"/>
        <w:ind w:left="0" w:leftChars="0" w:firstLine="0" w:firstLineChars="0"/>
        <w:jc w:val="both"/>
        <w:rPr>
          <w:rFonts w:ascii="宋体" w:hAnsi="宋体" w:cs="宋体"/>
          <w:b/>
          <w:szCs w:val="24"/>
        </w:rPr>
      </w:pPr>
    </w:p>
    <w:p w14:paraId="563DBC59">
      <w:pPr>
        <w:pStyle w:val="26"/>
        <w:ind w:left="0" w:leftChars="0" w:firstLine="0" w:firstLineChars="0"/>
        <w:jc w:val="center"/>
        <w:rPr>
          <w:rFonts w:ascii="宋体" w:hAnsi="宋体" w:cs="宋体"/>
          <w:b/>
          <w:szCs w:val="24"/>
        </w:rPr>
      </w:pPr>
      <w:r>
        <w:rPr>
          <w:rFonts w:hint="eastAsia" w:ascii="宋体" w:hAnsi="宋体" w:cs="宋体"/>
          <w:b/>
          <w:szCs w:val="24"/>
        </w:rPr>
        <w:t>第一章 合同书</w:t>
      </w:r>
    </w:p>
    <w:p w14:paraId="2E56E44A">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  </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2025年-2026年流量计采购项目（重新询价）</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14:paraId="16F25F54">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95FEA4A">
      <w:pPr>
        <w:spacing w:line="360" w:lineRule="auto"/>
        <w:ind w:firstLine="482" w:firstLineChars="200"/>
        <w:outlineLvl w:val="0"/>
        <w:rPr>
          <w:rFonts w:ascii="宋体" w:hAnsi="宋体" w:cs="宋体"/>
          <w:b/>
          <w:sz w:val="24"/>
        </w:rPr>
      </w:pPr>
      <w:bookmarkStart w:id="384" w:name="_Toc24059"/>
      <w:bookmarkStart w:id="385" w:name="_Toc2232"/>
      <w:bookmarkStart w:id="386" w:name="_Toc3029"/>
      <w:r>
        <w:rPr>
          <w:rFonts w:hint="eastAsia" w:ascii="宋体" w:hAnsi="宋体" w:cs="宋体"/>
          <w:b/>
          <w:sz w:val="24"/>
        </w:rPr>
        <w:t>一、合同组成部分</w:t>
      </w:r>
      <w:bookmarkEnd w:id="384"/>
      <w:bookmarkEnd w:id="385"/>
      <w:bookmarkEnd w:id="386"/>
    </w:p>
    <w:p w14:paraId="5EB65370">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14:paraId="5B636E8A">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14:paraId="5DA410B2">
      <w:pPr>
        <w:spacing w:line="360" w:lineRule="auto"/>
        <w:ind w:firstLine="480" w:firstLineChars="200"/>
        <w:rPr>
          <w:rFonts w:ascii="宋体" w:hAnsi="宋体" w:cs="宋体"/>
          <w:sz w:val="24"/>
        </w:rPr>
      </w:pPr>
      <w:r>
        <w:rPr>
          <w:rFonts w:hint="eastAsia" w:ascii="宋体" w:hAnsi="宋体" w:cs="宋体"/>
          <w:sz w:val="24"/>
        </w:rPr>
        <w:t>2.中标或者成交通知书；</w:t>
      </w:r>
    </w:p>
    <w:p w14:paraId="35B103BE">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14:paraId="6B019F8D">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14:paraId="5AC586FC">
      <w:pPr>
        <w:spacing w:line="360" w:lineRule="auto"/>
        <w:ind w:firstLine="480" w:firstLineChars="200"/>
        <w:rPr>
          <w:rFonts w:ascii="宋体" w:hAnsi="宋体" w:cs="宋体"/>
          <w:sz w:val="24"/>
        </w:rPr>
      </w:pPr>
      <w:r>
        <w:rPr>
          <w:rFonts w:hint="eastAsia" w:ascii="宋体" w:hAnsi="宋体" w:cs="宋体"/>
          <w:sz w:val="24"/>
        </w:rPr>
        <w:t>5. 其他相关采购文件。</w:t>
      </w:r>
    </w:p>
    <w:p w14:paraId="5C37C112">
      <w:pPr>
        <w:spacing w:line="360" w:lineRule="auto"/>
        <w:ind w:firstLine="482" w:firstLineChars="200"/>
        <w:outlineLvl w:val="0"/>
        <w:rPr>
          <w:rFonts w:ascii="宋体" w:hAnsi="宋体" w:cs="宋体"/>
          <w:sz w:val="24"/>
        </w:rPr>
      </w:pPr>
      <w:bookmarkStart w:id="387" w:name="_Toc21295"/>
      <w:bookmarkStart w:id="388" w:name="_Toc27126"/>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14:paraId="4D3E7C08">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 xml:space="preserve">元，三固运行中心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14:paraId="1020631C">
      <w:pPr>
        <w:pStyle w:val="27"/>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w:t>
      </w:r>
    </w:p>
    <w:p w14:paraId="5C3CFE8D">
      <w:pPr>
        <w:spacing w:line="360" w:lineRule="auto"/>
        <w:ind w:firstLine="480" w:firstLineChars="200"/>
        <w:rPr>
          <w:rFonts w:hint="eastAsia" w:ascii="宋体" w:hAnsi="宋体" w:cs="宋体"/>
          <w:sz w:val="24"/>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8"/>
        <w:tblW w:w="9317"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240"/>
        <w:gridCol w:w="898"/>
        <w:gridCol w:w="3590"/>
        <w:gridCol w:w="467"/>
        <w:gridCol w:w="701"/>
        <w:gridCol w:w="885"/>
        <w:gridCol w:w="885"/>
      </w:tblGrid>
      <w:tr w14:paraId="777A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A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240" w:type="dxa"/>
            <w:tcBorders>
              <w:top w:val="single" w:color="000000" w:sz="4" w:space="0"/>
              <w:left w:val="single" w:color="000000" w:sz="4" w:space="0"/>
              <w:bottom w:val="nil"/>
              <w:right w:val="single" w:color="000000" w:sz="4" w:space="0"/>
            </w:tcBorders>
            <w:shd w:val="clear" w:color="auto" w:fill="auto"/>
            <w:vAlign w:val="center"/>
          </w:tcPr>
          <w:p w14:paraId="69BCC3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货物名称</w:t>
            </w:r>
          </w:p>
        </w:tc>
        <w:tc>
          <w:tcPr>
            <w:tcW w:w="898" w:type="dxa"/>
            <w:tcBorders>
              <w:top w:val="single" w:color="000000" w:sz="4" w:space="0"/>
              <w:left w:val="single" w:color="000000" w:sz="4" w:space="0"/>
              <w:bottom w:val="nil"/>
              <w:right w:val="single" w:color="000000" w:sz="4" w:space="0"/>
            </w:tcBorders>
            <w:shd w:val="clear" w:color="auto" w:fill="auto"/>
            <w:vAlign w:val="center"/>
          </w:tcPr>
          <w:p w14:paraId="52C399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3590" w:type="dxa"/>
            <w:tcBorders>
              <w:top w:val="single" w:color="000000" w:sz="4" w:space="0"/>
              <w:left w:val="single" w:color="000000" w:sz="4" w:space="0"/>
              <w:bottom w:val="nil"/>
              <w:right w:val="single" w:color="000000" w:sz="4" w:space="0"/>
            </w:tcBorders>
            <w:shd w:val="clear" w:color="auto" w:fill="auto"/>
            <w:vAlign w:val="center"/>
          </w:tcPr>
          <w:p w14:paraId="4D50A65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规格型号</w:t>
            </w:r>
          </w:p>
        </w:tc>
        <w:tc>
          <w:tcPr>
            <w:tcW w:w="467" w:type="dxa"/>
            <w:tcBorders>
              <w:top w:val="single" w:color="000000" w:sz="4" w:space="0"/>
              <w:left w:val="single" w:color="000000" w:sz="4" w:space="0"/>
              <w:bottom w:val="nil"/>
              <w:right w:val="single" w:color="000000" w:sz="4" w:space="0"/>
            </w:tcBorders>
            <w:shd w:val="clear" w:color="auto" w:fill="auto"/>
            <w:vAlign w:val="center"/>
          </w:tcPr>
          <w:p w14:paraId="7AABF12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0FAB94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暂定数量</w:t>
            </w:r>
          </w:p>
        </w:tc>
        <w:tc>
          <w:tcPr>
            <w:tcW w:w="885" w:type="dxa"/>
            <w:tcBorders>
              <w:top w:val="single" w:color="000000" w:sz="4" w:space="0"/>
              <w:left w:val="single" w:color="000000" w:sz="4" w:space="0"/>
              <w:bottom w:val="nil"/>
              <w:right w:val="single" w:color="000000" w:sz="4" w:space="0"/>
            </w:tcBorders>
            <w:shd w:val="clear" w:color="auto" w:fill="auto"/>
            <w:vAlign w:val="center"/>
          </w:tcPr>
          <w:p w14:paraId="77B39D5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单价</w:t>
            </w:r>
          </w:p>
          <w:p w14:paraId="539893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（元）</w:t>
            </w:r>
          </w:p>
        </w:tc>
        <w:tc>
          <w:tcPr>
            <w:tcW w:w="885" w:type="dxa"/>
            <w:tcBorders>
              <w:top w:val="single" w:color="000000" w:sz="4" w:space="0"/>
              <w:left w:val="single" w:color="000000" w:sz="4" w:space="0"/>
              <w:bottom w:val="nil"/>
              <w:right w:val="single" w:color="000000" w:sz="4" w:space="0"/>
            </w:tcBorders>
            <w:shd w:val="clear" w:color="auto" w:fill="auto"/>
            <w:vAlign w:val="center"/>
          </w:tcPr>
          <w:p w14:paraId="21A26AE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金额（元）</w:t>
            </w:r>
          </w:p>
        </w:tc>
      </w:tr>
      <w:tr w14:paraId="5B1E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B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C4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明渠超声波流量计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53A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北京九波</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B4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WL-1A2；带485通讯；超声波探头线缆25m；带2#巴歇尔槽探头支架；巴歇尔槽2#槽匹配并设置</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8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34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D9AB">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6A15">
            <w:pPr>
              <w:jc w:val="center"/>
              <w:rPr>
                <w:rFonts w:hint="eastAsia" w:ascii="宋体" w:hAnsi="宋体" w:eastAsia="宋体" w:cs="宋体"/>
                <w:snapToGrid w:val="0"/>
                <w:szCs w:val="21"/>
                <w:lang w:val="en-US" w:eastAsia="zh-CN"/>
              </w:rPr>
            </w:pPr>
          </w:p>
        </w:tc>
      </w:tr>
      <w:tr w14:paraId="754F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5F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4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20D7">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28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室外挂壁式；带玻璃视窗；IP67；高温外夹式传感器（-30℃—160℃）；24VDC供电和电池供电；精度≤±1%；信号输出4-20mA；测量介质水；含DN32-DN400；2组探头</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7B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EA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BEF7">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C4C3">
            <w:pPr>
              <w:jc w:val="center"/>
              <w:rPr>
                <w:rFonts w:hint="eastAsia" w:ascii="宋体" w:hAnsi="宋体" w:eastAsia="宋体" w:cs="宋体"/>
                <w:snapToGrid w:val="0"/>
                <w:szCs w:val="21"/>
                <w:lang w:val="en-US" w:eastAsia="zh-CN"/>
              </w:rPr>
            </w:pPr>
          </w:p>
        </w:tc>
      </w:tr>
      <w:tr w14:paraId="0BC4A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E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26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插入式超声波流量计探头</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8671">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AFA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C11；含高压球阀、带压开孔器一套；2个件</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E4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61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48C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B370">
            <w:pPr>
              <w:jc w:val="center"/>
              <w:rPr>
                <w:rFonts w:hint="eastAsia" w:ascii="宋体" w:hAnsi="宋体" w:eastAsia="宋体" w:cs="宋体"/>
                <w:snapToGrid w:val="0"/>
                <w:szCs w:val="21"/>
                <w:lang w:val="en-US" w:eastAsia="zh-CN"/>
              </w:rPr>
            </w:pPr>
          </w:p>
        </w:tc>
      </w:tr>
      <w:tr w14:paraId="16C1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8D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D5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手持式超声波流量计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39F">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D2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外夹式传感器（-30℃—160℃）；24VDC供电和电池供电；精度≤±1%；含低、中、高；DN15-DN400各类管径探头；TS2、TM1、TL1探头</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C97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件</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8D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474A">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2AB0">
            <w:pPr>
              <w:jc w:val="center"/>
              <w:rPr>
                <w:rFonts w:hint="eastAsia" w:ascii="宋体" w:hAnsi="宋体" w:eastAsia="宋体" w:cs="宋体"/>
                <w:snapToGrid w:val="0"/>
                <w:szCs w:val="21"/>
                <w:lang w:val="en-US" w:eastAsia="zh-CN"/>
              </w:rPr>
            </w:pPr>
          </w:p>
        </w:tc>
      </w:tr>
      <w:tr w14:paraId="5778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B5D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DE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金属浮子流量计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2D29">
            <w:pPr>
              <w:jc w:val="center"/>
              <w:rPr>
                <w:rFonts w:hint="eastAsia" w:ascii="宋体" w:hAnsi="宋体" w:eastAsia="宋体" w:cs="宋体"/>
                <w:snapToGrid w:val="0"/>
                <w:szCs w:val="21"/>
                <w:lang w:val="en-US" w:eastAsia="zh-CN"/>
              </w:rPr>
            </w:pPr>
          </w:p>
        </w:tc>
        <w:tc>
          <w:tcPr>
            <w:tcW w:w="3590" w:type="dxa"/>
            <w:tcBorders>
              <w:top w:val="single" w:color="000000" w:sz="4" w:space="0"/>
              <w:left w:val="nil"/>
              <w:bottom w:val="single" w:color="000000" w:sz="4" w:space="0"/>
              <w:right w:val="single" w:color="000000" w:sz="4" w:space="0"/>
            </w:tcBorders>
            <w:shd w:val="clear" w:color="000000" w:fill="FFFFFF"/>
            <w:vAlign w:val="center"/>
          </w:tcPr>
          <w:p w14:paraId="705DE17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LZD25FS；水平安装法兰；指针指示和液晶指示；就地含累积量；室外安装防腐本安型；24VDC供电；4-20mA两线制反馈；管径：DN25；介质：氨水；精度：1.0；量程：0.25~2.5m3/h；外壳材质：316</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DF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2CB1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A45D">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68C1">
            <w:pPr>
              <w:jc w:val="center"/>
              <w:rPr>
                <w:rFonts w:hint="eastAsia" w:ascii="宋体" w:hAnsi="宋体" w:eastAsia="宋体" w:cs="宋体"/>
                <w:snapToGrid w:val="0"/>
                <w:szCs w:val="21"/>
                <w:lang w:val="en-US" w:eastAsia="zh-CN"/>
              </w:rPr>
            </w:pPr>
          </w:p>
        </w:tc>
      </w:tr>
      <w:tr w14:paraId="6602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41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DE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热导式流量开关</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E45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70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DFCS150G14HGCRQ；1~150m/s；24Vdc；电位计设定；插入10cm；IP67；LED灯6个；探头316；G1/4螺纹；介质：工业水；材质：304</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5AF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38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ED36">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ED3A">
            <w:pPr>
              <w:jc w:val="center"/>
              <w:rPr>
                <w:rFonts w:hint="eastAsia" w:ascii="宋体" w:hAnsi="宋体" w:eastAsia="宋体" w:cs="宋体"/>
                <w:snapToGrid w:val="0"/>
                <w:szCs w:val="21"/>
                <w:lang w:val="en-US" w:eastAsia="zh-CN"/>
              </w:rPr>
            </w:pPr>
          </w:p>
        </w:tc>
      </w:tr>
      <w:tr w14:paraId="05F9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94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CE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涡轮流量计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7F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86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TFC15021113A001TH2212110Q；PN4.0；精度：0.5%；管径：DN15；</w:t>
            </w:r>
          </w:p>
        </w:tc>
        <w:tc>
          <w:tcPr>
            <w:tcW w:w="467" w:type="dxa"/>
            <w:tcBorders>
              <w:top w:val="nil"/>
              <w:left w:val="nil"/>
              <w:bottom w:val="single" w:color="000000" w:sz="4" w:space="0"/>
              <w:right w:val="single" w:color="000000" w:sz="4" w:space="0"/>
            </w:tcBorders>
            <w:shd w:val="clear" w:color="000000" w:fill="FFFFFF"/>
            <w:vAlign w:val="center"/>
          </w:tcPr>
          <w:p w14:paraId="43B3F9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D5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D3FE">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443B">
            <w:pPr>
              <w:jc w:val="center"/>
              <w:rPr>
                <w:rFonts w:hint="eastAsia" w:ascii="宋体" w:hAnsi="宋体" w:eastAsia="宋体" w:cs="宋体"/>
                <w:snapToGrid w:val="0"/>
                <w:szCs w:val="21"/>
                <w:lang w:val="en-US" w:eastAsia="zh-CN"/>
              </w:rPr>
            </w:pPr>
          </w:p>
        </w:tc>
      </w:tr>
      <w:tr w14:paraId="7FD9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8F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EA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风量开关</w:t>
            </w:r>
          </w:p>
        </w:tc>
        <w:tc>
          <w:tcPr>
            <w:tcW w:w="898" w:type="dxa"/>
            <w:tcBorders>
              <w:top w:val="single" w:color="000000" w:sz="4" w:space="0"/>
              <w:left w:val="single" w:color="000000" w:sz="4" w:space="0"/>
              <w:bottom w:val="nil"/>
              <w:right w:val="single" w:color="000000" w:sz="4" w:space="0"/>
            </w:tcBorders>
            <w:shd w:val="clear" w:color="auto" w:fill="auto"/>
            <w:noWrap/>
            <w:vAlign w:val="center"/>
          </w:tcPr>
          <w:p w14:paraId="5B09820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DUNGS</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38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LGW3A4；量程：±500mbar；220VAC；材质：塑料</w:t>
            </w: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F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32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A6A6">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1BD">
            <w:pPr>
              <w:jc w:val="center"/>
              <w:rPr>
                <w:rFonts w:hint="eastAsia" w:ascii="宋体" w:hAnsi="宋体" w:eastAsia="宋体" w:cs="宋体"/>
                <w:snapToGrid w:val="0"/>
                <w:szCs w:val="21"/>
                <w:lang w:val="en-US" w:eastAsia="zh-CN"/>
              </w:rPr>
            </w:pPr>
          </w:p>
        </w:tc>
      </w:tr>
      <w:tr w14:paraId="0D5C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7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E8A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A0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6B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MFC1501A210A005EH1401111Q；管径：DN15；</w:t>
            </w:r>
          </w:p>
        </w:tc>
        <w:tc>
          <w:tcPr>
            <w:tcW w:w="467" w:type="dxa"/>
            <w:tcBorders>
              <w:top w:val="nil"/>
              <w:left w:val="nil"/>
              <w:bottom w:val="single" w:color="000000" w:sz="4" w:space="0"/>
              <w:right w:val="single" w:color="000000" w:sz="4" w:space="0"/>
            </w:tcBorders>
            <w:shd w:val="clear" w:color="000000" w:fill="FFFFFF"/>
            <w:vAlign w:val="center"/>
          </w:tcPr>
          <w:p w14:paraId="13F88A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78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700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685F">
            <w:pPr>
              <w:jc w:val="center"/>
              <w:rPr>
                <w:rFonts w:hint="eastAsia" w:ascii="宋体" w:hAnsi="宋体" w:eastAsia="宋体" w:cs="宋体"/>
                <w:snapToGrid w:val="0"/>
                <w:szCs w:val="21"/>
                <w:lang w:val="en-US" w:eastAsia="zh-CN"/>
              </w:rPr>
            </w:pPr>
          </w:p>
        </w:tc>
      </w:tr>
      <w:tr w14:paraId="7B31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5BC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4D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09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5D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MFC2001A210A005EH1401111Q；管径：DN20；</w:t>
            </w:r>
          </w:p>
        </w:tc>
        <w:tc>
          <w:tcPr>
            <w:tcW w:w="467" w:type="dxa"/>
            <w:tcBorders>
              <w:top w:val="nil"/>
              <w:left w:val="nil"/>
              <w:bottom w:val="single" w:color="000000" w:sz="4" w:space="0"/>
              <w:right w:val="single" w:color="000000" w:sz="4" w:space="0"/>
            </w:tcBorders>
            <w:shd w:val="clear" w:color="000000" w:fill="FFFFFF"/>
            <w:vAlign w:val="center"/>
          </w:tcPr>
          <w:p w14:paraId="03819E3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92A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359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C657">
            <w:pPr>
              <w:jc w:val="center"/>
              <w:rPr>
                <w:rFonts w:hint="eastAsia" w:ascii="宋体" w:hAnsi="宋体" w:eastAsia="宋体" w:cs="宋体"/>
                <w:snapToGrid w:val="0"/>
                <w:szCs w:val="21"/>
                <w:lang w:val="en-US" w:eastAsia="zh-CN"/>
              </w:rPr>
            </w:pPr>
          </w:p>
        </w:tc>
      </w:tr>
      <w:tr w14:paraId="2B99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76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31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C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568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MFC2501A210A005EH1401111Q；管径：DN25；</w:t>
            </w:r>
          </w:p>
        </w:tc>
        <w:tc>
          <w:tcPr>
            <w:tcW w:w="467" w:type="dxa"/>
            <w:tcBorders>
              <w:top w:val="nil"/>
              <w:left w:val="nil"/>
              <w:bottom w:val="single" w:color="000000" w:sz="4" w:space="0"/>
              <w:right w:val="single" w:color="000000" w:sz="4" w:space="0"/>
            </w:tcBorders>
            <w:shd w:val="clear" w:color="000000" w:fill="FFFFFF"/>
            <w:vAlign w:val="center"/>
          </w:tcPr>
          <w:p w14:paraId="391D27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01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CB73">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DFE0">
            <w:pPr>
              <w:jc w:val="center"/>
              <w:rPr>
                <w:rFonts w:hint="eastAsia" w:ascii="宋体" w:hAnsi="宋体" w:eastAsia="宋体" w:cs="宋体"/>
                <w:snapToGrid w:val="0"/>
                <w:szCs w:val="21"/>
                <w:lang w:val="en-US" w:eastAsia="zh-CN"/>
              </w:rPr>
            </w:pPr>
          </w:p>
        </w:tc>
      </w:tr>
      <w:tr w14:paraId="7CDF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36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3CD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CA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9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MFC32017210A005EH1401111Q；管径：DN32；</w:t>
            </w:r>
          </w:p>
        </w:tc>
        <w:tc>
          <w:tcPr>
            <w:tcW w:w="467" w:type="dxa"/>
            <w:tcBorders>
              <w:top w:val="nil"/>
              <w:left w:val="nil"/>
              <w:bottom w:val="single" w:color="000000" w:sz="4" w:space="0"/>
              <w:right w:val="single" w:color="000000" w:sz="4" w:space="0"/>
            </w:tcBorders>
            <w:shd w:val="clear" w:color="000000" w:fill="FFFFFF"/>
            <w:vAlign w:val="center"/>
          </w:tcPr>
          <w:p w14:paraId="1140C8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2BEFC0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000000" w:fill="FFFFFF"/>
            <w:vAlign w:val="center"/>
          </w:tcPr>
          <w:p w14:paraId="4AA363A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54424CC3">
            <w:pPr>
              <w:jc w:val="center"/>
              <w:rPr>
                <w:rFonts w:hint="eastAsia" w:ascii="宋体" w:hAnsi="宋体" w:eastAsia="宋体" w:cs="宋体"/>
                <w:snapToGrid w:val="0"/>
                <w:szCs w:val="21"/>
                <w:lang w:val="en-US" w:eastAsia="zh-CN"/>
              </w:rPr>
            </w:pPr>
          </w:p>
        </w:tc>
      </w:tr>
      <w:tr w14:paraId="7FEC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18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53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4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28C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MFC40017110A005EH1401111Q；管径：DN40；</w:t>
            </w:r>
          </w:p>
        </w:tc>
        <w:tc>
          <w:tcPr>
            <w:tcW w:w="467" w:type="dxa"/>
            <w:tcBorders>
              <w:top w:val="nil"/>
              <w:left w:val="nil"/>
              <w:bottom w:val="single" w:color="000000" w:sz="4" w:space="0"/>
              <w:right w:val="single" w:color="000000" w:sz="4" w:space="0"/>
            </w:tcBorders>
            <w:shd w:val="clear" w:color="000000" w:fill="FFFFFF"/>
            <w:vAlign w:val="center"/>
          </w:tcPr>
          <w:p w14:paraId="1E7B5D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5C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A1D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0F0E">
            <w:pPr>
              <w:jc w:val="center"/>
              <w:rPr>
                <w:rFonts w:hint="eastAsia" w:ascii="宋体" w:hAnsi="宋体" w:eastAsia="宋体" w:cs="宋体"/>
                <w:snapToGrid w:val="0"/>
                <w:szCs w:val="21"/>
                <w:lang w:val="en-US" w:eastAsia="zh-CN"/>
              </w:rPr>
            </w:pPr>
          </w:p>
        </w:tc>
      </w:tr>
      <w:tr w14:paraId="684C4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7DC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55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D89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0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LDCK-50JM16MAY/TBS；管径：DN50；</w:t>
            </w:r>
          </w:p>
        </w:tc>
        <w:tc>
          <w:tcPr>
            <w:tcW w:w="467" w:type="dxa"/>
            <w:tcBorders>
              <w:top w:val="nil"/>
              <w:left w:val="nil"/>
              <w:bottom w:val="single" w:color="000000" w:sz="4" w:space="0"/>
              <w:right w:val="single" w:color="000000" w:sz="4" w:space="0"/>
            </w:tcBorders>
            <w:shd w:val="clear" w:color="000000" w:fill="FFFFFF"/>
            <w:vAlign w:val="center"/>
          </w:tcPr>
          <w:p w14:paraId="4E55DF1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C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2804">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871">
            <w:pPr>
              <w:jc w:val="center"/>
              <w:rPr>
                <w:rFonts w:hint="eastAsia" w:ascii="宋体" w:hAnsi="宋体" w:eastAsia="宋体" w:cs="宋体"/>
                <w:snapToGrid w:val="0"/>
                <w:szCs w:val="21"/>
                <w:lang w:val="en-US" w:eastAsia="zh-CN"/>
              </w:rPr>
            </w:pPr>
          </w:p>
        </w:tc>
      </w:tr>
      <w:tr w14:paraId="12AE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88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80C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A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A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LDCK-65JM16MAY/TBS；管径：DN65；</w:t>
            </w:r>
          </w:p>
        </w:tc>
        <w:tc>
          <w:tcPr>
            <w:tcW w:w="467" w:type="dxa"/>
            <w:tcBorders>
              <w:top w:val="nil"/>
              <w:left w:val="nil"/>
              <w:bottom w:val="single" w:color="000000" w:sz="4" w:space="0"/>
              <w:right w:val="single" w:color="000000" w:sz="4" w:space="0"/>
            </w:tcBorders>
            <w:shd w:val="clear" w:color="000000" w:fill="FFFFFF"/>
            <w:vAlign w:val="center"/>
          </w:tcPr>
          <w:p w14:paraId="5A717B1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17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485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4420">
            <w:pPr>
              <w:jc w:val="center"/>
              <w:rPr>
                <w:rFonts w:hint="eastAsia" w:ascii="宋体" w:hAnsi="宋体" w:eastAsia="宋体" w:cs="宋体"/>
                <w:snapToGrid w:val="0"/>
                <w:szCs w:val="21"/>
                <w:lang w:val="en-US" w:eastAsia="zh-CN"/>
              </w:rPr>
            </w:pPr>
          </w:p>
        </w:tc>
      </w:tr>
      <w:tr w14:paraId="715F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A8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38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04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38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LDCK-80JM16MAY/TBS；管径：DN80；</w:t>
            </w:r>
          </w:p>
        </w:tc>
        <w:tc>
          <w:tcPr>
            <w:tcW w:w="467" w:type="dxa"/>
            <w:tcBorders>
              <w:top w:val="nil"/>
              <w:left w:val="nil"/>
              <w:bottom w:val="single" w:color="000000" w:sz="4" w:space="0"/>
              <w:right w:val="single" w:color="000000" w:sz="4" w:space="0"/>
            </w:tcBorders>
            <w:shd w:val="clear" w:color="000000" w:fill="FFFFFF"/>
            <w:vAlign w:val="center"/>
          </w:tcPr>
          <w:p w14:paraId="702A42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A02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50CE">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D12">
            <w:pPr>
              <w:jc w:val="center"/>
              <w:rPr>
                <w:rFonts w:hint="eastAsia" w:ascii="宋体" w:hAnsi="宋体" w:eastAsia="宋体" w:cs="宋体"/>
                <w:snapToGrid w:val="0"/>
                <w:szCs w:val="21"/>
                <w:lang w:val="en-US" w:eastAsia="zh-CN"/>
              </w:rPr>
            </w:pPr>
          </w:p>
        </w:tc>
      </w:tr>
      <w:tr w14:paraId="70D6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020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BB9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40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17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LDCK-100JM16MAY/TBS；管径：DN100；</w:t>
            </w:r>
          </w:p>
        </w:tc>
        <w:tc>
          <w:tcPr>
            <w:tcW w:w="467" w:type="dxa"/>
            <w:tcBorders>
              <w:top w:val="nil"/>
              <w:left w:val="nil"/>
              <w:bottom w:val="single" w:color="000000" w:sz="4" w:space="0"/>
              <w:right w:val="single" w:color="000000" w:sz="4" w:space="0"/>
            </w:tcBorders>
            <w:shd w:val="clear" w:color="000000" w:fill="FFFFFF"/>
            <w:vAlign w:val="center"/>
          </w:tcPr>
          <w:p w14:paraId="2C7EA6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41B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D589">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EEC">
            <w:pPr>
              <w:jc w:val="center"/>
              <w:rPr>
                <w:rFonts w:hint="eastAsia" w:ascii="宋体" w:hAnsi="宋体" w:eastAsia="宋体" w:cs="宋体"/>
                <w:snapToGrid w:val="0"/>
                <w:szCs w:val="21"/>
                <w:lang w:val="en-US" w:eastAsia="zh-CN"/>
              </w:rPr>
            </w:pPr>
          </w:p>
        </w:tc>
      </w:tr>
      <w:tr w14:paraId="18E3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F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03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97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乔治费歇尔+GF+</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7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P51530-P4；货号：198840311；15米电缆；515 Wet-Tap 流量计带3519 Wet-Tap型阀门；含变送器；3-9900-1P；柜内安装；带hart模块3-9900-395；现场管径管径：DN150</w:t>
            </w:r>
          </w:p>
        </w:tc>
        <w:tc>
          <w:tcPr>
            <w:tcW w:w="467" w:type="dxa"/>
            <w:tcBorders>
              <w:top w:val="nil"/>
              <w:left w:val="nil"/>
              <w:bottom w:val="single" w:color="000000" w:sz="4" w:space="0"/>
              <w:right w:val="single" w:color="000000" w:sz="4" w:space="0"/>
            </w:tcBorders>
            <w:shd w:val="clear" w:color="000000" w:fill="FFFFFF"/>
            <w:vAlign w:val="center"/>
          </w:tcPr>
          <w:p w14:paraId="23B30C9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nil"/>
              <w:left w:val="nil"/>
              <w:bottom w:val="single" w:color="000000" w:sz="4" w:space="0"/>
              <w:right w:val="single" w:color="000000" w:sz="4" w:space="0"/>
            </w:tcBorders>
            <w:shd w:val="clear" w:color="000000" w:fill="FFFFFF"/>
            <w:vAlign w:val="center"/>
          </w:tcPr>
          <w:p w14:paraId="1BAAEE2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6C7A10A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41C663AA">
            <w:pPr>
              <w:jc w:val="center"/>
              <w:rPr>
                <w:rFonts w:hint="eastAsia" w:ascii="宋体" w:hAnsi="宋体" w:eastAsia="宋体" w:cs="宋体"/>
                <w:snapToGrid w:val="0"/>
                <w:szCs w:val="21"/>
                <w:lang w:val="en-US" w:eastAsia="zh-CN"/>
              </w:rPr>
            </w:pPr>
          </w:p>
        </w:tc>
      </w:tr>
      <w:tr w14:paraId="525B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74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5F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转子流量计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E72">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F1D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KF11-12P；适用DN20-DN100；叶轮PVDF材质；赫尔斯曼接头；压力1.0MPa；介质：水；含安装三通阀座；DN32；三通材质UPVC</w:t>
            </w:r>
          </w:p>
        </w:tc>
        <w:tc>
          <w:tcPr>
            <w:tcW w:w="467" w:type="dxa"/>
            <w:tcBorders>
              <w:top w:val="nil"/>
              <w:left w:val="nil"/>
              <w:bottom w:val="single" w:color="000000" w:sz="4" w:space="0"/>
              <w:right w:val="single" w:color="000000" w:sz="4" w:space="0"/>
            </w:tcBorders>
            <w:shd w:val="clear" w:color="000000" w:fill="FFFFFF"/>
            <w:vAlign w:val="center"/>
          </w:tcPr>
          <w:p w14:paraId="6F3995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nil"/>
              <w:left w:val="nil"/>
              <w:bottom w:val="single" w:color="000000" w:sz="4" w:space="0"/>
              <w:right w:val="single" w:color="000000" w:sz="4" w:space="0"/>
            </w:tcBorders>
            <w:shd w:val="clear" w:color="000000" w:fill="FFFFFF"/>
            <w:vAlign w:val="center"/>
          </w:tcPr>
          <w:p w14:paraId="78228B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000000" w:fill="FFFFFF"/>
            <w:vAlign w:val="center"/>
          </w:tcPr>
          <w:p w14:paraId="40F11077">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37345E40">
            <w:pPr>
              <w:jc w:val="center"/>
              <w:rPr>
                <w:rFonts w:hint="eastAsia" w:ascii="宋体" w:hAnsi="宋体" w:eastAsia="宋体" w:cs="宋体"/>
                <w:snapToGrid w:val="0"/>
                <w:szCs w:val="21"/>
                <w:lang w:val="en-US" w:eastAsia="zh-CN"/>
              </w:rPr>
            </w:pPr>
          </w:p>
        </w:tc>
      </w:tr>
      <w:tr w14:paraId="4D7C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56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88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流量传感器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D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易福门IFM</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F0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SU7000；24Vdc；含插头电缆</w:t>
            </w:r>
          </w:p>
        </w:tc>
        <w:tc>
          <w:tcPr>
            <w:tcW w:w="467" w:type="dxa"/>
            <w:tcBorders>
              <w:top w:val="nil"/>
              <w:left w:val="nil"/>
              <w:bottom w:val="single" w:color="000000" w:sz="4" w:space="0"/>
              <w:right w:val="single" w:color="000000" w:sz="4" w:space="0"/>
            </w:tcBorders>
            <w:shd w:val="clear" w:color="000000" w:fill="FFFFFF"/>
            <w:vAlign w:val="center"/>
          </w:tcPr>
          <w:p w14:paraId="00B13A9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63F13ED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62BC922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3A38BCE2">
            <w:pPr>
              <w:jc w:val="center"/>
              <w:rPr>
                <w:rFonts w:hint="eastAsia" w:ascii="宋体" w:hAnsi="宋体" w:eastAsia="宋体" w:cs="宋体"/>
                <w:snapToGrid w:val="0"/>
                <w:szCs w:val="21"/>
                <w:lang w:val="en-US" w:eastAsia="zh-CN"/>
              </w:rPr>
            </w:pPr>
          </w:p>
        </w:tc>
      </w:tr>
      <w:tr w14:paraId="7D38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7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54E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插入式电磁流量计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652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1AF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DN100-DN500；24vdc；一体式；含高压球阀；材质：316</w:t>
            </w:r>
          </w:p>
        </w:tc>
        <w:tc>
          <w:tcPr>
            <w:tcW w:w="467" w:type="dxa"/>
            <w:tcBorders>
              <w:top w:val="nil"/>
              <w:left w:val="nil"/>
              <w:bottom w:val="single" w:color="000000" w:sz="4" w:space="0"/>
              <w:right w:val="single" w:color="000000" w:sz="4" w:space="0"/>
            </w:tcBorders>
            <w:shd w:val="clear" w:color="000000" w:fill="FFFFFF"/>
            <w:vAlign w:val="center"/>
          </w:tcPr>
          <w:p w14:paraId="775470F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7A1C47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51201F5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239B23CE">
            <w:pPr>
              <w:jc w:val="center"/>
              <w:rPr>
                <w:rFonts w:hint="eastAsia" w:ascii="宋体" w:hAnsi="宋体" w:eastAsia="宋体" w:cs="宋体"/>
                <w:snapToGrid w:val="0"/>
                <w:szCs w:val="21"/>
                <w:lang w:val="en-US" w:eastAsia="zh-CN"/>
              </w:rPr>
            </w:pPr>
          </w:p>
        </w:tc>
      </w:tr>
      <w:tr w14:paraId="1917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325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FEA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插入式热式流量计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EE1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安徽天康/重庆川仪/上海自动化仪表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F2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DN65-DN500；24vdc/220VAC；一体式；含球阀DN50 PN16；电极材质材质：316L；IP65；带RS485通讯和4-20mA反馈</w:t>
            </w:r>
          </w:p>
        </w:tc>
        <w:tc>
          <w:tcPr>
            <w:tcW w:w="467" w:type="dxa"/>
            <w:tcBorders>
              <w:top w:val="nil"/>
              <w:left w:val="nil"/>
              <w:bottom w:val="single" w:color="000000" w:sz="4" w:space="0"/>
              <w:right w:val="single" w:color="000000" w:sz="4" w:space="0"/>
            </w:tcBorders>
            <w:shd w:val="clear" w:color="000000" w:fill="FFFFFF"/>
            <w:vAlign w:val="center"/>
          </w:tcPr>
          <w:p w14:paraId="4C0F921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5AB83FF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13984F94">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468F6317">
            <w:pPr>
              <w:jc w:val="center"/>
              <w:rPr>
                <w:rFonts w:hint="eastAsia" w:ascii="宋体" w:hAnsi="宋体" w:eastAsia="宋体" w:cs="宋体"/>
                <w:snapToGrid w:val="0"/>
                <w:szCs w:val="21"/>
                <w:lang w:val="en-US" w:eastAsia="zh-CN"/>
              </w:rPr>
            </w:pPr>
          </w:p>
        </w:tc>
      </w:tr>
      <w:tr w14:paraId="23EE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913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D1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AE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上海昭昀zoyntek</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1F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ZYLJ-Z010Y104C10AA；流量：0-200L/h；D:910 M3/h；PN：1.6MPa；温度：-40~80℃；介质：5%氨水；法兰安装；指针表；材质：304</w:t>
            </w:r>
          </w:p>
        </w:tc>
        <w:tc>
          <w:tcPr>
            <w:tcW w:w="467" w:type="dxa"/>
            <w:tcBorders>
              <w:top w:val="nil"/>
              <w:left w:val="nil"/>
              <w:bottom w:val="single" w:color="000000" w:sz="4" w:space="0"/>
              <w:right w:val="single" w:color="000000" w:sz="4" w:space="0"/>
            </w:tcBorders>
            <w:shd w:val="clear" w:color="000000" w:fill="FFFFFF"/>
            <w:vAlign w:val="center"/>
          </w:tcPr>
          <w:p w14:paraId="6F95DB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5C4987A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10</w:t>
            </w:r>
          </w:p>
        </w:tc>
        <w:tc>
          <w:tcPr>
            <w:tcW w:w="885" w:type="dxa"/>
            <w:tcBorders>
              <w:top w:val="nil"/>
              <w:left w:val="nil"/>
              <w:bottom w:val="single" w:color="000000" w:sz="4" w:space="0"/>
              <w:right w:val="single" w:color="000000" w:sz="4" w:space="0"/>
            </w:tcBorders>
            <w:shd w:val="clear" w:color="000000" w:fill="FFFFFF"/>
            <w:vAlign w:val="center"/>
          </w:tcPr>
          <w:p w14:paraId="58E6746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6AA8D7F3">
            <w:pPr>
              <w:jc w:val="center"/>
              <w:rPr>
                <w:rFonts w:hint="eastAsia" w:ascii="宋体" w:hAnsi="宋体" w:eastAsia="宋体" w:cs="宋体"/>
                <w:snapToGrid w:val="0"/>
                <w:szCs w:val="21"/>
                <w:lang w:val="en-US" w:eastAsia="zh-CN"/>
              </w:rPr>
            </w:pPr>
          </w:p>
        </w:tc>
      </w:tr>
      <w:tr w14:paraId="5B2E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D5D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5A6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涡街流量计</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DD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重庆川仪CQCY</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46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流量：320-3200m3/h；D:910 M3/h；PN：1.6MPa；温度：-25~80℃；介质：沼气；材质：304；管径：DN250；电源：24Vdc；Ex dIICT6 Gb</w:t>
            </w:r>
          </w:p>
        </w:tc>
        <w:tc>
          <w:tcPr>
            <w:tcW w:w="467" w:type="dxa"/>
            <w:tcBorders>
              <w:top w:val="nil"/>
              <w:left w:val="nil"/>
              <w:bottom w:val="single" w:color="000000" w:sz="4" w:space="0"/>
              <w:right w:val="single" w:color="000000" w:sz="4" w:space="0"/>
            </w:tcBorders>
            <w:shd w:val="clear" w:color="000000" w:fill="FFFFFF"/>
            <w:vAlign w:val="center"/>
          </w:tcPr>
          <w:p w14:paraId="160649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000000" w:fill="FFFFFF"/>
            <w:vAlign w:val="center"/>
          </w:tcPr>
          <w:p w14:paraId="38B844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000000" w:fill="FFFFFF"/>
            <w:vAlign w:val="center"/>
          </w:tcPr>
          <w:p w14:paraId="52C24191">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000000" w:fill="FFFFFF"/>
            <w:vAlign w:val="center"/>
          </w:tcPr>
          <w:p w14:paraId="5CDD8D24">
            <w:pPr>
              <w:jc w:val="center"/>
              <w:rPr>
                <w:rFonts w:hint="eastAsia" w:ascii="宋体" w:hAnsi="宋体" w:eastAsia="宋体" w:cs="宋体"/>
                <w:snapToGrid w:val="0"/>
                <w:szCs w:val="21"/>
                <w:lang w:val="en-US" w:eastAsia="zh-CN"/>
              </w:rPr>
            </w:pPr>
          </w:p>
        </w:tc>
      </w:tr>
      <w:tr w14:paraId="2FB8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7B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75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582C">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D2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；准确度1.5%；尺寸规格：DN300；螺翼式水表；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06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FB5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087">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D7B0">
            <w:pPr>
              <w:jc w:val="center"/>
              <w:rPr>
                <w:rFonts w:hint="eastAsia" w:ascii="宋体" w:hAnsi="宋体" w:eastAsia="宋体" w:cs="宋体"/>
                <w:snapToGrid w:val="0"/>
                <w:szCs w:val="21"/>
                <w:lang w:val="en-US" w:eastAsia="zh-CN"/>
              </w:rPr>
            </w:pPr>
          </w:p>
        </w:tc>
      </w:tr>
      <w:tr w14:paraId="246A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2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919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5A1">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E8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；准确度1.5%；尺寸规格：DN100；螺翼式水表；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B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603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9BAD">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129">
            <w:pPr>
              <w:jc w:val="center"/>
              <w:rPr>
                <w:rFonts w:hint="eastAsia" w:ascii="宋体" w:hAnsi="宋体" w:eastAsia="宋体" w:cs="宋体"/>
                <w:snapToGrid w:val="0"/>
                <w:szCs w:val="21"/>
                <w:lang w:val="en-US" w:eastAsia="zh-CN"/>
              </w:rPr>
            </w:pPr>
          </w:p>
        </w:tc>
      </w:tr>
      <w:tr w14:paraId="5ABB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75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0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B2C4">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553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；准确度1.5%；尺寸规格：DN80；螺翼式水表；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8D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9C7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BA11">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2C2C">
            <w:pPr>
              <w:jc w:val="center"/>
              <w:rPr>
                <w:rFonts w:hint="eastAsia" w:ascii="宋体" w:hAnsi="宋体" w:eastAsia="宋体" w:cs="宋体"/>
                <w:snapToGrid w:val="0"/>
                <w:szCs w:val="21"/>
                <w:lang w:val="en-US" w:eastAsia="zh-CN"/>
              </w:rPr>
            </w:pPr>
          </w:p>
        </w:tc>
      </w:tr>
      <w:tr w14:paraId="7E41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70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A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294">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381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；准确度1.5%；尺寸规格：DN65；螺翼式水表；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F7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F9C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31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EAAA">
            <w:pPr>
              <w:jc w:val="center"/>
              <w:rPr>
                <w:rFonts w:hint="eastAsia" w:ascii="宋体" w:hAnsi="宋体" w:eastAsia="宋体" w:cs="宋体"/>
                <w:snapToGrid w:val="0"/>
                <w:szCs w:val="21"/>
                <w:lang w:val="en-US" w:eastAsia="zh-CN"/>
              </w:rPr>
            </w:pPr>
          </w:p>
        </w:tc>
      </w:tr>
      <w:tr w14:paraId="5997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B9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E0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2389">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6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；准确度1.5%；尺寸规格：DN50；螺翼式水表；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5C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6CC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168">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7E6">
            <w:pPr>
              <w:jc w:val="center"/>
              <w:rPr>
                <w:rFonts w:hint="eastAsia" w:ascii="宋体" w:hAnsi="宋体" w:eastAsia="宋体" w:cs="宋体"/>
                <w:snapToGrid w:val="0"/>
                <w:szCs w:val="21"/>
                <w:lang w:val="en-US" w:eastAsia="zh-CN"/>
              </w:rPr>
            </w:pPr>
          </w:p>
        </w:tc>
      </w:tr>
      <w:tr w14:paraId="69D2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272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9AD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695">
            <w:pPr>
              <w:jc w:val="center"/>
              <w:rPr>
                <w:rFonts w:hint="eastAsia"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526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；准确度1.5%；尺寸规格：DN40；螺翼式水表；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0F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3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03C">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19FF">
            <w:pPr>
              <w:jc w:val="center"/>
              <w:rPr>
                <w:rFonts w:hint="eastAsia" w:ascii="宋体" w:hAnsi="宋体" w:eastAsia="宋体" w:cs="宋体"/>
                <w:snapToGrid w:val="0"/>
                <w:szCs w:val="21"/>
                <w:lang w:val="en-US" w:eastAsia="zh-CN"/>
              </w:rPr>
            </w:pPr>
          </w:p>
        </w:tc>
      </w:tr>
      <w:tr w14:paraId="4C83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99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F0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机械水表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8EAB">
            <w:pPr>
              <w:jc w:val="center"/>
              <w:rPr>
                <w:rFonts w:hint="default" w:ascii="宋体" w:hAnsi="宋体" w:eastAsia="宋体" w:cs="宋体"/>
                <w:snapToGrid w:val="0"/>
                <w:szCs w:val="21"/>
                <w:lang w:val="en-US" w:eastAsia="zh-CN"/>
              </w:rPr>
            </w:pP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724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LXLC ；准确度1.5%；尺寸规格：DN32；螺翼式水表；</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18B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118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982">
            <w:pPr>
              <w:jc w:val="center"/>
              <w:rPr>
                <w:rFonts w:hint="eastAsia" w:ascii="宋体" w:hAnsi="宋体" w:eastAsia="宋体" w:cs="宋体"/>
                <w:snapToGrid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514F">
            <w:pPr>
              <w:jc w:val="center"/>
              <w:rPr>
                <w:rFonts w:hint="eastAsia" w:ascii="宋体" w:hAnsi="宋体" w:eastAsia="宋体" w:cs="宋体"/>
                <w:snapToGrid w:val="0"/>
                <w:szCs w:val="21"/>
                <w:lang w:val="en-US" w:eastAsia="zh-CN"/>
              </w:rPr>
            </w:pPr>
          </w:p>
        </w:tc>
      </w:tr>
      <w:tr w14:paraId="2B80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78A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32</w:t>
            </w:r>
          </w:p>
        </w:tc>
        <w:tc>
          <w:tcPr>
            <w:tcW w:w="12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375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09DF03D1">
            <w:pPr>
              <w:jc w:val="center"/>
              <w:rPr>
                <w:rFonts w:hint="eastAsia" w:ascii="宋体" w:hAnsi="宋体" w:eastAsia="宋体" w:cs="宋体"/>
                <w:snapToGrid w:val="0"/>
                <w:szCs w:val="21"/>
                <w:lang w:val="en-US" w:eastAsia="zh-CN"/>
              </w:rPr>
            </w:pPr>
          </w:p>
        </w:tc>
        <w:tc>
          <w:tcPr>
            <w:tcW w:w="3590" w:type="dxa"/>
            <w:tcBorders>
              <w:top w:val="single" w:color="000000" w:sz="4" w:space="0"/>
              <w:left w:val="nil"/>
              <w:bottom w:val="single" w:color="000000" w:sz="4" w:space="0"/>
              <w:right w:val="single" w:color="000000" w:sz="4" w:space="0"/>
            </w:tcBorders>
            <w:shd w:val="clear" w:color="000000" w:fill="FFFFFF"/>
            <w:vAlign w:val="center"/>
          </w:tcPr>
          <w:p w14:paraId="0BECAEC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DN20、法兰连接、四氟衬里、电极钽电极、材质:整体防腐喷漆、供电电源24VDC、带流量累计功能、带4-20A信号输出</w:t>
            </w:r>
          </w:p>
        </w:tc>
        <w:tc>
          <w:tcPr>
            <w:tcW w:w="467" w:type="dxa"/>
            <w:tcBorders>
              <w:top w:val="single" w:color="000000" w:sz="4" w:space="0"/>
              <w:left w:val="nil"/>
              <w:bottom w:val="single" w:color="000000" w:sz="4" w:space="0"/>
              <w:right w:val="single" w:color="000000" w:sz="4" w:space="0"/>
            </w:tcBorders>
            <w:shd w:val="clear" w:color="auto" w:fill="auto"/>
            <w:vAlign w:val="center"/>
          </w:tcPr>
          <w:p w14:paraId="4A9DB4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single" w:color="000000" w:sz="4" w:space="0"/>
              <w:left w:val="nil"/>
              <w:bottom w:val="single" w:color="000000" w:sz="4" w:space="0"/>
              <w:right w:val="single" w:color="000000" w:sz="4" w:space="0"/>
            </w:tcBorders>
            <w:shd w:val="clear" w:color="auto" w:fill="auto"/>
            <w:vAlign w:val="center"/>
          </w:tcPr>
          <w:p w14:paraId="0DE3E6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000000" w:sz="4" w:space="0"/>
              <w:left w:val="nil"/>
              <w:bottom w:val="single" w:color="000000" w:sz="4" w:space="0"/>
              <w:right w:val="single" w:color="000000" w:sz="4" w:space="0"/>
            </w:tcBorders>
            <w:shd w:val="clear" w:color="auto" w:fill="auto"/>
            <w:vAlign w:val="center"/>
          </w:tcPr>
          <w:p w14:paraId="6F495758">
            <w:pPr>
              <w:jc w:val="center"/>
              <w:rPr>
                <w:rFonts w:hint="eastAsia" w:ascii="宋体" w:hAnsi="宋体" w:eastAsia="宋体" w:cs="宋体"/>
                <w:snapToGrid w:val="0"/>
                <w:szCs w:val="21"/>
                <w:lang w:val="en-US" w:eastAsia="zh-CN"/>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14:paraId="23AF6C93">
            <w:pPr>
              <w:jc w:val="center"/>
              <w:rPr>
                <w:rFonts w:hint="eastAsia" w:ascii="宋体" w:hAnsi="宋体" w:eastAsia="宋体" w:cs="宋体"/>
                <w:snapToGrid w:val="0"/>
                <w:szCs w:val="21"/>
                <w:lang w:val="en-US" w:eastAsia="zh-CN"/>
              </w:rPr>
            </w:pPr>
          </w:p>
        </w:tc>
      </w:tr>
      <w:tr w14:paraId="0794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86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2F8ED1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2B4634A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C45888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3B5B3B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C4D315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C3FF002">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2137F3F9">
            <w:pPr>
              <w:jc w:val="center"/>
              <w:rPr>
                <w:rFonts w:hint="eastAsia" w:ascii="宋体" w:hAnsi="宋体" w:eastAsia="宋体" w:cs="宋体"/>
                <w:snapToGrid w:val="0"/>
                <w:szCs w:val="21"/>
                <w:lang w:val="en-US" w:eastAsia="zh-CN"/>
              </w:rPr>
            </w:pPr>
          </w:p>
        </w:tc>
      </w:tr>
      <w:tr w14:paraId="29A9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DE5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34</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C89F16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188F812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197B8EA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2E87ADE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4984D1A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523D0C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ADCF63F">
            <w:pPr>
              <w:jc w:val="center"/>
              <w:rPr>
                <w:rFonts w:hint="eastAsia" w:ascii="宋体" w:hAnsi="宋体" w:eastAsia="宋体" w:cs="宋体"/>
                <w:snapToGrid w:val="0"/>
                <w:szCs w:val="21"/>
                <w:lang w:val="en-US" w:eastAsia="zh-CN"/>
              </w:rPr>
            </w:pPr>
          </w:p>
        </w:tc>
      </w:tr>
      <w:tr w14:paraId="6183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437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35</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4945A0D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4B5DE8DB">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BD7486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1D1E48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6223F3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80EA565">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0391C501">
            <w:pPr>
              <w:jc w:val="center"/>
              <w:rPr>
                <w:rFonts w:hint="eastAsia" w:ascii="宋体" w:hAnsi="宋体" w:eastAsia="宋体" w:cs="宋体"/>
                <w:snapToGrid w:val="0"/>
                <w:szCs w:val="21"/>
                <w:lang w:val="en-US" w:eastAsia="zh-CN"/>
              </w:rPr>
            </w:pPr>
          </w:p>
        </w:tc>
      </w:tr>
      <w:tr w14:paraId="5AF0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8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36</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567972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4C2C8D6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F96D48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623343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02ACFC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66250903">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40B0EB2C">
            <w:pPr>
              <w:jc w:val="center"/>
              <w:rPr>
                <w:rFonts w:hint="eastAsia" w:ascii="宋体" w:hAnsi="宋体" w:eastAsia="宋体" w:cs="宋体"/>
                <w:snapToGrid w:val="0"/>
                <w:szCs w:val="21"/>
                <w:lang w:val="en-US" w:eastAsia="zh-CN"/>
              </w:rPr>
            </w:pPr>
          </w:p>
        </w:tc>
      </w:tr>
      <w:tr w14:paraId="5E17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C0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37</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398A79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75EA8DC7">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017DC1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55F879E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CD1A7B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1C5482E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A8A2127">
            <w:pPr>
              <w:jc w:val="center"/>
              <w:rPr>
                <w:rFonts w:hint="eastAsia" w:ascii="宋体" w:hAnsi="宋体" w:eastAsia="宋体" w:cs="宋体"/>
                <w:snapToGrid w:val="0"/>
                <w:szCs w:val="21"/>
                <w:lang w:val="en-US" w:eastAsia="zh-CN"/>
              </w:rPr>
            </w:pPr>
          </w:p>
        </w:tc>
      </w:tr>
      <w:tr w14:paraId="4EE1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9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38</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041B500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7A11A21F">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53F650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657D88B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F2215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7ECA075D">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12BC127">
            <w:pPr>
              <w:jc w:val="center"/>
              <w:rPr>
                <w:rFonts w:hint="eastAsia" w:ascii="宋体" w:hAnsi="宋体" w:eastAsia="宋体" w:cs="宋体"/>
                <w:snapToGrid w:val="0"/>
                <w:szCs w:val="21"/>
                <w:lang w:val="en-US" w:eastAsia="zh-CN"/>
              </w:rPr>
            </w:pPr>
          </w:p>
        </w:tc>
      </w:tr>
      <w:tr w14:paraId="5328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00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39</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B8C2F7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电磁流量计</w:t>
            </w:r>
          </w:p>
        </w:tc>
        <w:tc>
          <w:tcPr>
            <w:tcW w:w="898" w:type="dxa"/>
            <w:tcBorders>
              <w:top w:val="single" w:color="000000" w:sz="4" w:space="0"/>
              <w:left w:val="nil"/>
              <w:bottom w:val="nil"/>
              <w:right w:val="single" w:color="000000" w:sz="4" w:space="0"/>
            </w:tcBorders>
            <w:shd w:val="clear" w:color="auto" w:fill="auto"/>
            <w:vAlign w:val="center"/>
          </w:tcPr>
          <w:p w14:paraId="290D6CA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BDCA4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DN100、法兰连接、四氟衬里、电极钽电极、材质:整体防腐喷漆、供电电源24VDC、带流量累计功能、带4-20A信号输出</w:t>
            </w:r>
          </w:p>
        </w:tc>
        <w:tc>
          <w:tcPr>
            <w:tcW w:w="467" w:type="dxa"/>
            <w:tcBorders>
              <w:top w:val="nil"/>
              <w:left w:val="nil"/>
              <w:bottom w:val="single" w:color="000000" w:sz="4" w:space="0"/>
              <w:right w:val="single" w:color="000000" w:sz="4" w:space="0"/>
            </w:tcBorders>
            <w:shd w:val="clear" w:color="auto" w:fill="auto"/>
            <w:vAlign w:val="center"/>
          </w:tcPr>
          <w:p w14:paraId="45BE41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B25C4B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9BC6825">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12ACA3BB">
            <w:pPr>
              <w:jc w:val="center"/>
              <w:rPr>
                <w:rFonts w:hint="eastAsia" w:ascii="宋体" w:hAnsi="宋体" w:eastAsia="宋体" w:cs="宋体"/>
                <w:snapToGrid w:val="0"/>
                <w:szCs w:val="21"/>
                <w:lang w:val="en-US" w:eastAsia="zh-CN"/>
              </w:rPr>
            </w:pPr>
          </w:p>
        </w:tc>
      </w:tr>
      <w:tr w14:paraId="462D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B1B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40</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534A8A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2A90B41D">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C75D87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6AC0A52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05B8374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4B57B154">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897C49E">
            <w:pPr>
              <w:jc w:val="center"/>
              <w:rPr>
                <w:rFonts w:hint="eastAsia" w:ascii="宋体" w:hAnsi="宋体" w:eastAsia="宋体" w:cs="宋体"/>
                <w:snapToGrid w:val="0"/>
                <w:szCs w:val="21"/>
                <w:lang w:val="en-US" w:eastAsia="zh-CN"/>
              </w:rPr>
            </w:pPr>
          </w:p>
        </w:tc>
      </w:tr>
      <w:tr w14:paraId="1CD0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876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41</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46A041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2B8302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4E2FBE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07C03B3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778941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1D89E5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1197209C">
            <w:pPr>
              <w:jc w:val="center"/>
              <w:rPr>
                <w:rFonts w:hint="eastAsia" w:ascii="宋体" w:hAnsi="宋体" w:eastAsia="宋体" w:cs="宋体"/>
                <w:snapToGrid w:val="0"/>
                <w:szCs w:val="21"/>
                <w:lang w:val="en-US" w:eastAsia="zh-CN"/>
              </w:rPr>
            </w:pPr>
          </w:p>
        </w:tc>
      </w:tr>
      <w:tr w14:paraId="112B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978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42</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7961C5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74E021E5">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1EEF9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2CEE1B3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8DBA3A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450131B">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03EEF7C">
            <w:pPr>
              <w:jc w:val="center"/>
              <w:rPr>
                <w:rFonts w:hint="eastAsia" w:ascii="宋体" w:hAnsi="宋体" w:eastAsia="宋体" w:cs="宋体"/>
                <w:snapToGrid w:val="0"/>
                <w:szCs w:val="21"/>
                <w:lang w:val="en-US" w:eastAsia="zh-CN"/>
              </w:rPr>
            </w:pPr>
          </w:p>
        </w:tc>
      </w:tr>
      <w:tr w14:paraId="60E5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60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9BDBB1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38BB9DF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EB4A8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1326049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792B547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4545FA60">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3A6345C">
            <w:pPr>
              <w:jc w:val="center"/>
              <w:rPr>
                <w:rFonts w:hint="eastAsia" w:ascii="宋体" w:hAnsi="宋体" w:eastAsia="宋体" w:cs="宋体"/>
                <w:snapToGrid w:val="0"/>
                <w:szCs w:val="21"/>
                <w:lang w:val="en-US" w:eastAsia="zh-CN"/>
              </w:rPr>
            </w:pPr>
          </w:p>
        </w:tc>
      </w:tr>
      <w:tr w14:paraId="2A67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689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44</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56D2C4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9F4036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EA7D05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6CF22FF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29CD5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CFF948F">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7D186D0">
            <w:pPr>
              <w:jc w:val="center"/>
              <w:rPr>
                <w:rFonts w:hint="eastAsia" w:ascii="宋体" w:hAnsi="宋体" w:eastAsia="宋体" w:cs="宋体"/>
                <w:snapToGrid w:val="0"/>
                <w:szCs w:val="21"/>
                <w:lang w:val="en-US" w:eastAsia="zh-CN"/>
              </w:rPr>
            </w:pPr>
          </w:p>
        </w:tc>
      </w:tr>
      <w:tr w14:paraId="298E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4C1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45</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420497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66F21A78">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4E30080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5CCD344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C86C2D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204571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1F578F4">
            <w:pPr>
              <w:jc w:val="center"/>
              <w:rPr>
                <w:rFonts w:hint="eastAsia" w:ascii="宋体" w:hAnsi="宋体" w:eastAsia="宋体" w:cs="宋体"/>
                <w:snapToGrid w:val="0"/>
                <w:szCs w:val="21"/>
                <w:lang w:val="en-US" w:eastAsia="zh-CN"/>
              </w:rPr>
            </w:pPr>
          </w:p>
        </w:tc>
      </w:tr>
      <w:tr w14:paraId="5623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B90">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46</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50E6222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4B0D1DB4">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0A124587">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DN80、法兰连接、材质：整体防腐喷漆、最小读数：0.01、最大读数：999999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59445AD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53A3C6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CDE77B8">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9521E10">
            <w:pPr>
              <w:jc w:val="center"/>
              <w:rPr>
                <w:rFonts w:hint="eastAsia" w:ascii="宋体" w:hAnsi="宋体" w:eastAsia="宋体" w:cs="宋体"/>
                <w:snapToGrid w:val="0"/>
                <w:szCs w:val="21"/>
                <w:lang w:val="en-US" w:eastAsia="zh-CN"/>
              </w:rPr>
            </w:pPr>
          </w:p>
        </w:tc>
      </w:tr>
      <w:tr w14:paraId="7A21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912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47</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64BBF05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水表</w:t>
            </w:r>
          </w:p>
        </w:tc>
        <w:tc>
          <w:tcPr>
            <w:tcW w:w="898" w:type="dxa"/>
            <w:tcBorders>
              <w:top w:val="single" w:color="000000" w:sz="4" w:space="0"/>
              <w:left w:val="nil"/>
              <w:bottom w:val="nil"/>
              <w:right w:val="single" w:color="000000" w:sz="4" w:space="0"/>
            </w:tcBorders>
            <w:shd w:val="clear" w:color="auto" w:fill="auto"/>
            <w:vAlign w:val="center"/>
          </w:tcPr>
          <w:p w14:paraId="06630D5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2DD8F88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DN100、法兰连接、材质：整体防腐喷漆、最小读数：0.01、最大读数：999999</w:t>
            </w:r>
          </w:p>
        </w:tc>
        <w:tc>
          <w:tcPr>
            <w:tcW w:w="467" w:type="dxa"/>
            <w:tcBorders>
              <w:top w:val="nil"/>
              <w:left w:val="nil"/>
              <w:bottom w:val="single" w:color="000000" w:sz="4" w:space="0"/>
              <w:right w:val="single" w:color="000000" w:sz="4" w:space="0"/>
            </w:tcBorders>
            <w:shd w:val="clear" w:color="auto" w:fill="auto"/>
            <w:vAlign w:val="center"/>
          </w:tcPr>
          <w:p w14:paraId="77E5E39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1498CF0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52F1B761">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6E961BC">
            <w:pPr>
              <w:jc w:val="center"/>
              <w:rPr>
                <w:rFonts w:hint="eastAsia" w:ascii="宋体" w:hAnsi="宋体" w:eastAsia="宋体" w:cs="宋体"/>
                <w:snapToGrid w:val="0"/>
                <w:szCs w:val="21"/>
                <w:lang w:val="en-US" w:eastAsia="zh-CN"/>
              </w:rPr>
            </w:pPr>
          </w:p>
        </w:tc>
      </w:tr>
      <w:tr w14:paraId="21DD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E628">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48</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8F3569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43704BC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4C1555C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62C34F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F7553E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7183632C">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FB12372">
            <w:pPr>
              <w:jc w:val="center"/>
              <w:rPr>
                <w:rFonts w:hint="eastAsia" w:ascii="宋体" w:hAnsi="宋体" w:eastAsia="宋体" w:cs="宋体"/>
                <w:snapToGrid w:val="0"/>
                <w:szCs w:val="21"/>
                <w:lang w:val="en-US" w:eastAsia="zh-CN"/>
              </w:rPr>
            </w:pPr>
          </w:p>
        </w:tc>
      </w:tr>
      <w:tr w14:paraId="317B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459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49</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79E1243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6A75C40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5E48BBC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DN25、法兰连接、材质：304、带流量累计功能、反馈：4~20mA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408E506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617227B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2ED9F1C0">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3F213950">
            <w:pPr>
              <w:jc w:val="center"/>
              <w:rPr>
                <w:rFonts w:hint="eastAsia" w:ascii="宋体" w:hAnsi="宋体" w:eastAsia="宋体" w:cs="宋体"/>
                <w:snapToGrid w:val="0"/>
                <w:szCs w:val="21"/>
                <w:lang w:val="en-US" w:eastAsia="zh-CN"/>
              </w:rPr>
            </w:pPr>
          </w:p>
        </w:tc>
      </w:tr>
      <w:tr w14:paraId="0F77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C7C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50</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D04220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37CD9C9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5AAACD4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DN32、法兰连接、材质：304、带流量累计功能、反馈：4~20mA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714B1165">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29BD3B1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31355C7A">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7CB80A99">
            <w:pPr>
              <w:jc w:val="center"/>
              <w:rPr>
                <w:rFonts w:hint="eastAsia" w:ascii="宋体" w:hAnsi="宋体" w:eastAsia="宋体" w:cs="宋体"/>
                <w:snapToGrid w:val="0"/>
                <w:szCs w:val="21"/>
                <w:lang w:val="en-US" w:eastAsia="zh-CN"/>
              </w:rPr>
            </w:pPr>
          </w:p>
        </w:tc>
      </w:tr>
      <w:tr w14:paraId="004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0C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51</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9B5E50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7343FDE2">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6BF4125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DN40、法兰连接、材质：304、带流量累计功能、反馈：4~20mA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1380C37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5DE88C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42F35DF">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6C292393">
            <w:pPr>
              <w:jc w:val="center"/>
              <w:rPr>
                <w:rFonts w:hint="eastAsia" w:ascii="宋体" w:hAnsi="宋体" w:eastAsia="宋体" w:cs="宋体"/>
                <w:snapToGrid w:val="0"/>
                <w:szCs w:val="21"/>
                <w:lang w:val="en-US" w:eastAsia="zh-CN"/>
              </w:rPr>
            </w:pPr>
          </w:p>
        </w:tc>
      </w:tr>
      <w:tr w14:paraId="5A1E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4F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52</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22E5977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257BC9D0">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923F1B4">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DN50、法兰连接、材质：304、带流量累计功能、反馈：4~20mA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172A02F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436817E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nil"/>
              <w:left w:val="nil"/>
              <w:bottom w:val="single" w:color="000000" w:sz="4" w:space="0"/>
              <w:right w:val="single" w:color="000000" w:sz="4" w:space="0"/>
            </w:tcBorders>
            <w:shd w:val="clear" w:color="auto" w:fill="auto"/>
            <w:vAlign w:val="center"/>
          </w:tcPr>
          <w:p w14:paraId="1E76E618">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4F88CC1D">
            <w:pPr>
              <w:jc w:val="center"/>
              <w:rPr>
                <w:rFonts w:hint="eastAsia" w:ascii="宋体" w:hAnsi="宋体" w:eastAsia="宋体" w:cs="宋体"/>
                <w:snapToGrid w:val="0"/>
                <w:szCs w:val="21"/>
                <w:lang w:val="en-US" w:eastAsia="zh-CN"/>
              </w:rPr>
            </w:pPr>
          </w:p>
        </w:tc>
      </w:tr>
      <w:tr w14:paraId="090E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39A">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53</w:t>
            </w:r>
          </w:p>
        </w:tc>
        <w:tc>
          <w:tcPr>
            <w:tcW w:w="1240" w:type="dxa"/>
            <w:tcBorders>
              <w:top w:val="nil"/>
              <w:left w:val="single" w:color="000000" w:sz="4" w:space="0"/>
              <w:bottom w:val="single" w:color="000000" w:sz="4" w:space="0"/>
              <w:right w:val="single" w:color="000000" w:sz="4" w:space="0"/>
            </w:tcBorders>
            <w:shd w:val="clear" w:color="000000" w:fill="FFFFFF"/>
            <w:vAlign w:val="center"/>
          </w:tcPr>
          <w:p w14:paraId="38105E1C">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金属管浮子流量计</w:t>
            </w:r>
          </w:p>
        </w:tc>
        <w:tc>
          <w:tcPr>
            <w:tcW w:w="898" w:type="dxa"/>
            <w:tcBorders>
              <w:top w:val="single" w:color="000000" w:sz="4" w:space="0"/>
              <w:left w:val="nil"/>
              <w:bottom w:val="nil"/>
              <w:right w:val="single" w:color="000000" w:sz="4" w:space="0"/>
            </w:tcBorders>
            <w:shd w:val="clear" w:color="auto" w:fill="auto"/>
            <w:vAlign w:val="center"/>
          </w:tcPr>
          <w:p w14:paraId="5E1A83DC">
            <w:pPr>
              <w:jc w:val="center"/>
              <w:rPr>
                <w:rFonts w:hint="eastAsia" w:ascii="宋体" w:hAnsi="宋体" w:eastAsia="宋体" w:cs="宋体"/>
                <w:snapToGrid w:val="0"/>
                <w:szCs w:val="21"/>
                <w:lang w:val="en-US" w:eastAsia="zh-CN"/>
              </w:rPr>
            </w:pPr>
          </w:p>
        </w:tc>
        <w:tc>
          <w:tcPr>
            <w:tcW w:w="3590" w:type="dxa"/>
            <w:tcBorders>
              <w:top w:val="nil"/>
              <w:left w:val="nil"/>
              <w:bottom w:val="single" w:color="000000" w:sz="4" w:space="0"/>
              <w:right w:val="single" w:color="000000" w:sz="4" w:space="0"/>
            </w:tcBorders>
            <w:shd w:val="clear" w:color="000000" w:fill="FFFFFF"/>
            <w:vAlign w:val="center"/>
          </w:tcPr>
          <w:p w14:paraId="3CCA3BD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DN65、法兰连接、材质：304、带流量累计功能、反馈：4~20mA</w:t>
            </w:r>
          </w:p>
        </w:tc>
        <w:tc>
          <w:tcPr>
            <w:tcW w:w="467" w:type="dxa"/>
            <w:tcBorders>
              <w:top w:val="nil"/>
              <w:left w:val="nil"/>
              <w:bottom w:val="single" w:color="000000" w:sz="4" w:space="0"/>
              <w:right w:val="single" w:color="000000" w:sz="4" w:space="0"/>
            </w:tcBorders>
            <w:shd w:val="clear" w:color="auto" w:fill="auto"/>
            <w:vAlign w:val="center"/>
          </w:tcPr>
          <w:p w14:paraId="7480EB4B">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000000" w:sz="4" w:space="0"/>
              <w:right w:val="single" w:color="000000" w:sz="4" w:space="0"/>
            </w:tcBorders>
            <w:shd w:val="clear" w:color="auto" w:fill="auto"/>
            <w:vAlign w:val="center"/>
          </w:tcPr>
          <w:p w14:paraId="3E6BF601">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885" w:type="dxa"/>
            <w:tcBorders>
              <w:top w:val="nil"/>
              <w:left w:val="nil"/>
              <w:bottom w:val="single" w:color="000000" w:sz="4" w:space="0"/>
              <w:right w:val="single" w:color="000000" w:sz="4" w:space="0"/>
            </w:tcBorders>
            <w:shd w:val="clear" w:color="auto" w:fill="auto"/>
            <w:vAlign w:val="center"/>
          </w:tcPr>
          <w:p w14:paraId="07410D06">
            <w:pPr>
              <w:jc w:val="center"/>
              <w:rPr>
                <w:rFonts w:hint="eastAsia" w:ascii="宋体" w:hAnsi="宋体" w:eastAsia="宋体" w:cs="宋体"/>
                <w:snapToGrid w:val="0"/>
                <w:szCs w:val="21"/>
                <w:lang w:val="en-US" w:eastAsia="zh-CN"/>
              </w:rPr>
            </w:pPr>
          </w:p>
        </w:tc>
        <w:tc>
          <w:tcPr>
            <w:tcW w:w="885" w:type="dxa"/>
            <w:tcBorders>
              <w:top w:val="nil"/>
              <w:left w:val="nil"/>
              <w:bottom w:val="single" w:color="000000" w:sz="4" w:space="0"/>
              <w:right w:val="single" w:color="000000" w:sz="4" w:space="0"/>
            </w:tcBorders>
            <w:shd w:val="clear" w:color="auto" w:fill="auto"/>
            <w:vAlign w:val="center"/>
          </w:tcPr>
          <w:p w14:paraId="5893208F">
            <w:pPr>
              <w:jc w:val="center"/>
              <w:rPr>
                <w:rFonts w:hint="eastAsia" w:ascii="宋体" w:hAnsi="宋体" w:eastAsia="宋体" w:cs="宋体"/>
                <w:snapToGrid w:val="0"/>
                <w:szCs w:val="21"/>
                <w:lang w:val="en-US" w:eastAsia="zh-CN"/>
              </w:rPr>
            </w:pPr>
          </w:p>
        </w:tc>
      </w:tr>
      <w:tr w14:paraId="63B3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BD456C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54</w:t>
            </w:r>
          </w:p>
        </w:tc>
        <w:tc>
          <w:tcPr>
            <w:tcW w:w="1240" w:type="dxa"/>
            <w:tcBorders>
              <w:top w:val="nil"/>
              <w:left w:val="single" w:color="000000" w:sz="4" w:space="0"/>
              <w:bottom w:val="single" w:color="auto" w:sz="4" w:space="0"/>
              <w:right w:val="single" w:color="000000" w:sz="4" w:space="0"/>
            </w:tcBorders>
            <w:shd w:val="clear" w:color="000000" w:fill="FFFFFF"/>
            <w:vAlign w:val="center"/>
          </w:tcPr>
          <w:p w14:paraId="5674536D">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质量流量计</w:t>
            </w:r>
          </w:p>
        </w:tc>
        <w:tc>
          <w:tcPr>
            <w:tcW w:w="898" w:type="dxa"/>
            <w:tcBorders>
              <w:top w:val="single" w:color="000000" w:sz="4" w:space="0"/>
              <w:left w:val="nil"/>
              <w:bottom w:val="single" w:color="auto" w:sz="4" w:space="0"/>
              <w:right w:val="single" w:color="000000" w:sz="4" w:space="0"/>
            </w:tcBorders>
            <w:shd w:val="clear" w:color="auto" w:fill="auto"/>
            <w:vAlign w:val="center"/>
          </w:tcPr>
          <w:p w14:paraId="71CB993A">
            <w:pPr>
              <w:jc w:val="center"/>
              <w:rPr>
                <w:rFonts w:hint="eastAsia" w:ascii="宋体" w:hAnsi="宋体" w:eastAsia="宋体" w:cs="宋体"/>
                <w:snapToGrid w:val="0"/>
                <w:szCs w:val="21"/>
                <w:lang w:val="en-US" w:eastAsia="zh-CN"/>
              </w:rPr>
            </w:pPr>
          </w:p>
        </w:tc>
        <w:tc>
          <w:tcPr>
            <w:tcW w:w="3590" w:type="dxa"/>
            <w:tcBorders>
              <w:top w:val="nil"/>
              <w:left w:val="nil"/>
              <w:bottom w:val="single" w:color="auto" w:sz="4" w:space="0"/>
              <w:right w:val="single" w:color="000000" w:sz="4" w:space="0"/>
            </w:tcBorders>
            <w:shd w:val="clear" w:color="000000" w:fill="FFFFFF"/>
            <w:vAlign w:val="center"/>
          </w:tcPr>
          <w:p w14:paraId="4FC86A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工艺介质：特殊废液；操作压力(MPaG）：0.6；操作温度：40℃；最小流量：/；正常流量：500kg/h；最大流量：800kg/h；操作状态密度(kg/m3)：850-1300；操作状态粘度(mPa.s)：＜150；精度：±0.15% ；本体材质：304；</w:t>
            </w:r>
          </w:p>
          <w:p w14:paraId="64D1EE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测量管材质：2205；过程连接形式,标准：法兰,HG/T20592-09；形式：一体式；输出信号：4~20mA+HART ；独立供电电源（四线制）：24VDC ；电气接口尺寸：（M20×1.5(F)）×2 ；</w:t>
            </w:r>
          </w:p>
          <w:p w14:paraId="7084C081">
            <w:pPr>
              <w:jc w:val="both"/>
              <w:rPr>
                <w:rFonts w:hint="eastAsia" w:ascii="宋体" w:hAnsi="宋体" w:eastAsia="宋体" w:cs="宋体"/>
                <w:snapToGrid w:val="0"/>
                <w:szCs w:val="21"/>
                <w:lang w:val="en-US" w:eastAsia="zh-CN"/>
              </w:rPr>
            </w:pPr>
            <w:r>
              <w:rPr>
                <w:rFonts w:hint="eastAsia" w:ascii="宋体" w:hAnsi="宋体" w:eastAsia="宋体" w:cs="宋体"/>
                <w:i w:val="0"/>
                <w:iCs w:val="0"/>
                <w:color w:val="auto"/>
                <w:kern w:val="0"/>
                <w:sz w:val="20"/>
                <w:szCs w:val="20"/>
                <w:u w:val="none"/>
                <w:lang w:val="en-US" w:eastAsia="zh-CN" w:bidi="ar"/>
              </w:rPr>
              <w:t>防护等级：IP65 ；</w:t>
            </w:r>
          </w:p>
        </w:tc>
        <w:tc>
          <w:tcPr>
            <w:tcW w:w="467" w:type="dxa"/>
            <w:tcBorders>
              <w:top w:val="nil"/>
              <w:left w:val="nil"/>
              <w:bottom w:val="single" w:color="auto" w:sz="4" w:space="0"/>
              <w:right w:val="single" w:color="000000" w:sz="4" w:space="0"/>
            </w:tcBorders>
            <w:shd w:val="clear" w:color="auto" w:fill="auto"/>
            <w:vAlign w:val="center"/>
          </w:tcPr>
          <w:p w14:paraId="34173E4F">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701" w:type="dxa"/>
            <w:tcBorders>
              <w:top w:val="nil"/>
              <w:left w:val="nil"/>
              <w:bottom w:val="single" w:color="auto" w:sz="4" w:space="0"/>
              <w:right w:val="single" w:color="000000" w:sz="4" w:space="0"/>
            </w:tcBorders>
            <w:shd w:val="clear" w:color="auto" w:fill="auto"/>
            <w:vAlign w:val="center"/>
          </w:tcPr>
          <w:p w14:paraId="3EFF6BF9">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885" w:type="dxa"/>
            <w:tcBorders>
              <w:top w:val="nil"/>
              <w:left w:val="nil"/>
              <w:bottom w:val="single" w:color="auto" w:sz="4" w:space="0"/>
              <w:right w:val="single" w:color="000000" w:sz="4" w:space="0"/>
            </w:tcBorders>
            <w:shd w:val="clear" w:color="auto" w:fill="auto"/>
            <w:vAlign w:val="center"/>
          </w:tcPr>
          <w:p w14:paraId="7426967B">
            <w:pPr>
              <w:jc w:val="center"/>
              <w:rPr>
                <w:rFonts w:hint="eastAsia" w:ascii="宋体" w:hAnsi="宋体" w:eastAsia="宋体" w:cs="宋体"/>
                <w:snapToGrid w:val="0"/>
                <w:szCs w:val="21"/>
                <w:lang w:val="en-US" w:eastAsia="zh-CN"/>
              </w:rPr>
            </w:pPr>
          </w:p>
        </w:tc>
        <w:tc>
          <w:tcPr>
            <w:tcW w:w="885" w:type="dxa"/>
            <w:tcBorders>
              <w:top w:val="nil"/>
              <w:left w:val="nil"/>
              <w:bottom w:val="single" w:color="auto" w:sz="4" w:space="0"/>
              <w:right w:val="single" w:color="000000" w:sz="4" w:space="0"/>
            </w:tcBorders>
            <w:shd w:val="clear" w:color="auto" w:fill="auto"/>
            <w:vAlign w:val="center"/>
          </w:tcPr>
          <w:p w14:paraId="3A8F84A8">
            <w:pPr>
              <w:jc w:val="center"/>
              <w:rPr>
                <w:rFonts w:hint="eastAsia" w:ascii="宋体" w:hAnsi="宋体" w:eastAsia="宋体" w:cs="宋体"/>
                <w:snapToGrid w:val="0"/>
                <w:szCs w:val="21"/>
                <w:lang w:val="en-US" w:eastAsia="zh-CN"/>
              </w:rPr>
            </w:pPr>
          </w:p>
        </w:tc>
      </w:tr>
      <w:tr w14:paraId="1F30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7C159AE3">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55</w:t>
            </w:r>
          </w:p>
        </w:tc>
        <w:tc>
          <w:tcPr>
            <w:tcW w:w="1240" w:type="dxa"/>
            <w:tcBorders>
              <w:top w:val="single" w:color="auto" w:sz="4" w:space="0"/>
              <w:left w:val="single" w:color="000000" w:sz="4" w:space="0"/>
              <w:bottom w:val="single" w:color="auto" w:sz="4" w:space="0"/>
              <w:right w:val="single" w:color="000000" w:sz="4" w:space="0"/>
            </w:tcBorders>
            <w:shd w:val="clear" w:color="000000" w:fill="FFFFFF"/>
            <w:vAlign w:val="center"/>
          </w:tcPr>
          <w:p w14:paraId="680BBB7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手持超声波流量计</w:t>
            </w:r>
          </w:p>
        </w:tc>
        <w:tc>
          <w:tcPr>
            <w:tcW w:w="898" w:type="dxa"/>
            <w:tcBorders>
              <w:top w:val="single" w:color="auto" w:sz="4" w:space="0"/>
              <w:left w:val="nil"/>
              <w:bottom w:val="single" w:color="auto" w:sz="4" w:space="0"/>
              <w:right w:val="single" w:color="000000" w:sz="4" w:space="0"/>
            </w:tcBorders>
            <w:shd w:val="clear" w:color="auto" w:fill="auto"/>
            <w:vAlign w:val="center"/>
          </w:tcPr>
          <w:p w14:paraId="19689554">
            <w:pPr>
              <w:jc w:val="center"/>
              <w:rPr>
                <w:rFonts w:hint="eastAsia" w:ascii="宋体" w:hAnsi="宋体" w:eastAsia="宋体" w:cs="宋体"/>
                <w:snapToGrid w:val="0"/>
                <w:szCs w:val="21"/>
                <w:lang w:val="en-US" w:eastAsia="zh-CN"/>
              </w:rPr>
            </w:pPr>
          </w:p>
        </w:tc>
        <w:tc>
          <w:tcPr>
            <w:tcW w:w="3590" w:type="dxa"/>
            <w:tcBorders>
              <w:top w:val="single" w:color="auto" w:sz="4" w:space="0"/>
              <w:left w:val="nil"/>
              <w:bottom w:val="single" w:color="auto" w:sz="4" w:space="0"/>
              <w:right w:val="single" w:color="000000" w:sz="4" w:space="0"/>
            </w:tcBorders>
            <w:shd w:val="clear" w:color="000000" w:fill="FFFFFF"/>
            <w:vAlign w:val="center"/>
          </w:tcPr>
          <w:p w14:paraId="3CB719C6">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外夹式传感器、适用管径：20mm-300mm、带充电器、充电后可持续适用12小时、流量精度：±0.5%、适用温度：-10~150℃</w:t>
            </w:r>
          </w:p>
        </w:tc>
        <w:tc>
          <w:tcPr>
            <w:tcW w:w="467" w:type="dxa"/>
            <w:tcBorders>
              <w:top w:val="single" w:color="auto" w:sz="4" w:space="0"/>
              <w:left w:val="nil"/>
              <w:bottom w:val="single" w:color="auto" w:sz="4" w:space="0"/>
              <w:right w:val="single" w:color="000000" w:sz="4" w:space="0"/>
            </w:tcBorders>
            <w:shd w:val="clear" w:color="auto" w:fill="auto"/>
            <w:vAlign w:val="center"/>
          </w:tcPr>
          <w:p w14:paraId="7C52C14E">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套</w:t>
            </w:r>
          </w:p>
        </w:tc>
        <w:tc>
          <w:tcPr>
            <w:tcW w:w="701" w:type="dxa"/>
            <w:tcBorders>
              <w:top w:val="single" w:color="auto" w:sz="4" w:space="0"/>
              <w:left w:val="nil"/>
              <w:bottom w:val="single" w:color="auto" w:sz="4" w:space="0"/>
              <w:right w:val="single" w:color="auto" w:sz="4" w:space="0"/>
            </w:tcBorders>
            <w:shd w:val="clear" w:color="auto" w:fill="auto"/>
            <w:vAlign w:val="center"/>
          </w:tcPr>
          <w:p w14:paraId="02D7CFB2">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885" w:type="dxa"/>
            <w:tcBorders>
              <w:top w:val="single" w:color="auto" w:sz="4" w:space="0"/>
              <w:left w:val="nil"/>
              <w:bottom w:val="single" w:color="auto" w:sz="4" w:space="0"/>
              <w:right w:val="single" w:color="auto" w:sz="4" w:space="0"/>
            </w:tcBorders>
            <w:shd w:val="clear" w:color="auto" w:fill="auto"/>
            <w:vAlign w:val="center"/>
          </w:tcPr>
          <w:p w14:paraId="2F0E0147">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82337DA">
            <w:pPr>
              <w:jc w:val="center"/>
              <w:rPr>
                <w:rFonts w:hint="eastAsia" w:ascii="宋体" w:hAnsi="宋体" w:eastAsia="宋体" w:cs="宋体"/>
                <w:snapToGrid w:val="0"/>
                <w:szCs w:val="21"/>
                <w:lang w:val="en-US" w:eastAsia="zh-CN"/>
              </w:rPr>
            </w:pPr>
          </w:p>
        </w:tc>
      </w:tr>
      <w:tr w14:paraId="2FDC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1" w:type="dxa"/>
            <w:tcBorders>
              <w:top w:val="single" w:color="auto" w:sz="4" w:space="0"/>
              <w:left w:val="single" w:color="auto" w:sz="4" w:space="0"/>
              <w:bottom w:val="single" w:color="auto" w:sz="4" w:space="0"/>
              <w:right w:val="single" w:color="000000" w:sz="4" w:space="0"/>
            </w:tcBorders>
            <w:shd w:val="clear" w:color="auto" w:fill="auto"/>
            <w:vAlign w:val="center"/>
          </w:tcPr>
          <w:p w14:paraId="1DC505E3">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56</w:t>
            </w:r>
          </w:p>
        </w:tc>
        <w:tc>
          <w:tcPr>
            <w:tcW w:w="1240" w:type="dxa"/>
            <w:tcBorders>
              <w:top w:val="single" w:color="auto" w:sz="4" w:space="0"/>
              <w:left w:val="single" w:color="000000" w:sz="4" w:space="0"/>
              <w:bottom w:val="single" w:color="auto" w:sz="4" w:space="0"/>
              <w:right w:val="single" w:color="000000" w:sz="4" w:space="0"/>
            </w:tcBorders>
            <w:shd w:val="clear" w:color="000000" w:fill="FFFFFF"/>
            <w:vAlign w:val="center"/>
          </w:tcPr>
          <w:p w14:paraId="7658EF92">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合计</w:t>
            </w:r>
          </w:p>
        </w:tc>
        <w:tc>
          <w:tcPr>
            <w:tcW w:w="898" w:type="dxa"/>
            <w:tcBorders>
              <w:top w:val="single" w:color="auto" w:sz="4" w:space="0"/>
              <w:left w:val="nil"/>
              <w:bottom w:val="single" w:color="auto" w:sz="4" w:space="0"/>
              <w:right w:val="single" w:color="000000" w:sz="4" w:space="0"/>
            </w:tcBorders>
            <w:shd w:val="clear" w:color="auto" w:fill="auto"/>
            <w:vAlign w:val="center"/>
          </w:tcPr>
          <w:p w14:paraId="4E4B3614">
            <w:pPr>
              <w:jc w:val="center"/>
              <w:rPr>
                <w:rFonts w:hint="eastAsia" w:ascii="宋体" w:hAnsi="宋体" w:eastAsia="宋体" w:cs="宋体"/>
                <w:snapToGrid w:val="0"/>
                <w:szCs w:val="21"/>
                <w:lang w:val="en-US" w:eastAsia="zh-CN"/>
              </w:rPr>
            </w:pPr>
          </w:p>
        </w:tc>
        <w:tc>
          <w:tcPr>
            <w:tcW w:w="3590" w:type="dxa"/>
            <w:tcBorders>
              <w:top w:val="single" w:color="auto" w:sz="4" w:space="0"/>
              <w:left w:val="nil"/>
              <w:bottom w:val="single" w:color="auto" w:sz="4" w:space="0"/>
              <w:right w:val="single" w:color="000000" w:sz="4" w:space="0"/>
            </w:tcBorders>
            <w:shd w:val="clear" w:color="000000" w:fill="FFFFFF"/>
            <w:vAlign w:val="center"/>
          </w:tcPr>
          <w:p w14:paraId="74A5B07D">
            <w:pPr>
              <w:jc w:val="center"/>
              <w:rPr>
                <w:rFonts w:hint="eastAsia" w:ascii="宋体" w:hAnsi="宋体" w:eastAsia="宋体" w:cs="宋体"/>
                <w:snapToGrid w:val="0"/>
                <w:szCs w:val="21"/>
                <w:lang w:val="en-US" w:eastAsia="zh-CN"/>
              </w:rPr>
            </w:pPr>
          </w:p>
        </w:tc>
        <w:tc>
          <w:tcPr>
            <w:tcW w:w="467" w:type="dxa"/>
            <w:tcBorders>
              <w:top w:val="single" w:color="auto" w:sz="4" w:space="0"/>
              <w:left w:val="nil"/>
              <w:bottom w:val="single" w:color="auto" w:sz="4" w:space="0"/>
              <w:right w:val="single" w:color="000000" w:sz="4" w:space="0"/>
            </w:tcBorders>
            <w:shd w:val="clear" w:color="auto" w:fill="auto"/>
            <w:vAlign w:val="center"/>
          </w:tcPr>
          <w:p w14:paraId="0A4F9629">
            <w:pPr>
              <w:jc w:val="center"/>
              <w:rPr>
                <w:rFonts w:hint="eastAsia" w:ascii="宋体" w:hAnsi="宋体" w:eastAsia="宋体" w:cs="宋体"/>
                <w:snapToGrid w:val="0"/>
                <w:szCs w:val="21"/>
                <w:lang w:val="en-US" w:eastAsia="zh-CN"/>
              </w:rPr>
            </w:pPr>
          </w:p>
        </w:tc>
        <w:tc>
          <w:tcPr>
            <w:tcW w:w="701" w:type="dxa"/>
            <w:tcBorders>
              <w:top w:val="single" w:color="auto" w:sz="4" w:space="0"/>
              <w:left w:val="nil"/>
              <w:bottom w:val="single" w:color="auto" w:sz="4" w:space="0"/>
              <w:right w:val="single" w:color="auto" w:sz="4" w:space="0"/>
            </w:tcBorders>
            <w:shd w:val="clear" w:color="auto" w:fill="auto"/>
            <w:vAlign w:val="center"/>
          </w:tcPr>
          <w:p w14:paraId="350658B6">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65007FE8">
            <w:pPr>
              <w:jc w:val="center"/>
              <w:rPr>
                <w:rFonts w:hint="eastAsia" w:ascii="宋体" w:hAnsi="宋体" w:eastAsia="宋体" w:cs="宋体"/>
                <w:snapToGrid w:val="0"/>
                <w:szCs w:val="21"/>
                <w:lang w:val="en-US" w:eastAsia="zh-CN"/>
              </w:rPr>
            </w:pPr>
          </w:p>
        </w:tc>
        <w:tc>
          <w:tcPr>
            <w:tcW w:w="885" w:type="dxa"/>
            <w:tcBorders>
              <w:top w:val="single" w:color="auto" w:sz="4" w:space="0"/>
              <w:left w:val="nil"/>
              <w:bottom w:val="single" w:color="auto" w:sz="4" w:space="0"/>
              <w:right w:val="single" w:color="auto" w:sz="4" w:space="0"/>
            </w:tcBorders>
            <w:shd w:val="clear" w:color="auto" w:fill="auto"/>
            <w:vAlign w:val="center"/>
          </w:tcPr>
          <w:p w14:paraId="4C886165">
            <w:pPr>
              <w:jc w:val="center"/>
              <w:rPr>
                <w:rFonts w:hint="eastAsia" w:ascii="宋体" w:hAnsi="宋体" w:eastAsia="宋体" w:cs="宋体"/>
                <w:snapToGrid w:val="0"/>
                <w:szCs w:val="21"/>
                <w:lang w:val="en-US" w:eastAsia="zh-CN"/>
              </w:rPr>
            </w:pPr>
          </w:p>
        </w:tc>
      </w:tr>
    </w:tbl>
    <w:p w14:paraId="4DF80B04">
      <w:pPr>
        <w:spacing w:line="360" w:lineRule="auto"/>
        <w:ind w:firstLine="480" w:firstLineChars="200"/>
        <w:rPr>
          <w:rFonts w:hint="default" w:ascii="宋体" w:hAnsi="宋体" w:cs="宋体" w:eastAsiaTheme="minorEastAsia"/>
          <w:sz w:val="24"/>
          <w:highlight w:val="none"/>
          <w:lang w:val="en-US" w:eastAsia="zh-CN"/>
        </w:rPr>
      </w:pPr>
      <w:r>
        <w:rPr>
          <w:rFonts w:hint="eastAsia" w:ascii="宋体" w:hAnsi="宋体" w:cs="宋体"/>
          <w:sz w:val="24"/>
        </w:rPr>
        <w:t>4.货物数量</w:t>
      </w:r>
      <w:r>
        <w:rPr>
          <w:rFonts w:hint="eastAsia" w:ascii="宋体" w:hAnsi="宋体" w:cs="宋体"/>
          <w:sz w:val="24"/>
          <w:u w:val="single"/>
        </w:rPr>
        <w:t>：按</w:t>
      </w:r>
      <w:r>
        <w:rPr>
          <w:rFonts w:hint="eastAsia" w:ascii="宋体" w:hAnsi="宋体" w:cs="宋体"/>
          <w:sz w:val="24"/>
          <w:u w:val="single"/>
          <w:lang w:val="en-US" w:eastAsia="zh-CN"/>
        </w:rPr>
        <w:t>需</w:t>
      </w:r>
      <w:r>
        <w:rPr>
          <w:rFonts w:hint="eastAsia" w:ascii="宋体" w:hAnsi="宋体" w:cs="宋体"/>
          <w:sz w:val="24"/>
          <w:u w:val="single"/>
        </w:rPr>
        <w:t>供货，按</w:t>
      </w:r>
      <w:r>
        <w:rPr>
          <w:rFonts w:hint="eastAsia" w:ascii="宋体" w:hAnsi="宋体" w:cs="宋体"/>
          <w:sz w:val="24"/>
          <w:u w:val="single"/>
          <w:lang w:val="en-US" w:eastAsia="zh-CN"/>
        </w:rPr>
        <w:t>实</w:t>
      </w:r>
      <w:r>
        <w:rPr>
          <w:rFonts w:hint="eastAsia" w:ascii="宋体" w:hAnsi="宋体" w:cs="宋体"/>
          <w:sz w:val="24"/>
          <w:u w:val="single"/>
        </w:rPr>
        <w:t>结算；合同清单数量仅为甲方暂定数量，乙方须按照甲方的采购订单数量供货</w:t>
      </w:r>
      <w:r>
        <w:rPr>
          <w:rFonts w:hint="eastAsia" w:ascii="宋体" w:hAnsi="宋体" w:cs="宋体"/>
          <w:sz w:val="24"/>
          <w:u w:val="single"/>
          <w:lang w:eastAsia="zh-CN"/>
        </w:rPr>
        <w:t>，</w:t>
      </w:r>
      <w:r>
        <w:rPr>
          <w:rFonts w:hint="eastAsia" w:ascii="宋体" w:hAnsi="宋体" w:cs="宋体"/>
          <w:sz w:val="24"/>
          <w:u w:val="single"/>
          <w:lang w:val="en-US" w:eastAsia="zh-CN"/>
        </w:rPr>
        <w:t>实际订单数量可以大于或者小于合同暂定数量</w:t>
      </w:r>
      <w:r>
        <w:rPr>
          <w:rFonts w:hint="eastAsia" w:ascii="宋体" w:hAnsi="宋体" w:cs="宋体"/>
          <w:sz w:val="24"/>
          <w:u w:val="single"/>
        </w:rPr>
        <w:t>，</w:t>
      </w:r>
      <w:r>
        <w:rPr>
          <w:rFonts w:hint="eastAsia" w:ascii="宋体" w:hAnsi="宋体" w:cs="宋体"/>
          <w:sz w:val="24"/>
          <w:u w:val="single"/>
          <w:lang w:val="en-US" w:eastAsia="zh-CN"/>
        </w:rPr>
        <w:t>乙方</w:t>
      </w:r>
      <w:r>
        <w:rPr>
          <w:rFonts w:hint="eastAsia" w:ascii="宋体" w:hAnsi="宋体" w:cs="宋体"/>
          <w:sz w:val="24"/>
          <w:u w:val="single"/>
        </w:rPr>
        <w:t>不得以超过合同暂定数量为由停止供货</w:t>
      </w:r>
      <w:r>
        <w:rPr>
          <w:rFonts w:hint="eastAsia" w:ascii="宋体" w:hAnsi="宋体" w:cs="宋体"/>
          <w:sz w:val="24"/>
          <w:highlight w:val="none"/>
          <w:u w:val="single"/>
          <w:lang w:val="en-US" w:eastAsia="zh-CN"/>
        </w:rPr>
        <w:t>。</w:t>
      </w:r>
    </w:p>
    <w:p w14:paraId="1A302DF8">
      <w:pPr>
        <w:pStyle w:val="27"/>
        <w:spacing w:before="0" w:beforeAutospacing="0" w:after="0" w:afterAutospacing="0" w:line="360" w:lineRule="auto"/>
        <w:ind w:firstLine="480"/>
        <w:rPr>
          <w:b/>
        </w:rPr>
      </w:pPr>
      <w:bookmarkStart w:id="390" w:name="_Toc10340"/>
      <w:bookmarkStart w:id="391" w:name="_Toc1814"/>
      <w:bookmarkStart w:id="392" w:name="_Toc22618"/>
      <w:r>
        <w:rPr>
          <w:rFonts w:hint="eastAsia"/>
          <w:b/>
        </w:rPr>
        <w:t>三、合同</w:t>
      </w:r>
      <w:r>
        <w:rPr>
          <w:rFonts w:hint="eastAsia"/>
          <w:b/>
          <w:lang w:val="en-US" w:eastAsia="zh-CN"/>
        </w:rPr>
        <w:t>供货</w:t>
      </w:r>
      <w:r>
        <w:rPr>
          <w:rFonts w:hint="eastAsia"/>
          <w:b/>
        </w:rPr>
        <w:t>期限、货物交付期限、地点和联系方式、交付方式</w:t>
      </w:r>
    </w:p>
    <w:p w14:paraId="63204688">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14:paraId="13E9281F">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5EF02E0C">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乙方在收到甲方采购订单后7个工作日内完成供货，若因进口问题需要延长供货期限的，双方另行协商，但最长不得超过90天</w:t>
      </w:r>
      <w:r>
        <w:rPr>
          <w:rFonts w:hint="eastAsia" w:ascii="宋体" w:hAnsi="宋体" w:cs="宋体"/>
          <w:sz w:val="24"/>
          <w:u w:val="none"/>
        </w:rPr>
        <w:t>；</w:t>
      </w:r>
    </w:p>
    <w:p w14:paraId="6A478E77">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w:t>
      </w:r>
      <w:r>
        <w:rPr>
          <w:rFonts w:hint="eastAsia" w:ascii="宋体" w:hAnsi="宋体" w:cs="宋体"/>
          <w:sz w:val="24"/>
          <w:u w:val="single"/>
          <w:lang w:val="en-US" w:eastAsia="zh-CN"/>
        </w:rPr>
        <w:t>甲方指定仓库</w:t>
      </w:r>
      <w:r>
        <w:rPr>
          <w:rFonts w:hint="eastAsia" w:ascii="宋体" w:hAnsi="宋体" w:cs="宋体"/>
          <w:sz w:val="24"/>
          <w:u w:val="none"/>
        </w:rPr>
        <w:t>；</w:t>
      </w:r>
    </w:p>
    <w:p w14:paraId="7B969ECC">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14:paraId="15EF7543">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14:paraId="20FC9425">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14:paraId="1171C862">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14:paraId="021F754B">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b/>
        </w:rPr>
      </w:pPr>
      <w:r>
        <w:rPr>
          <w:rFonts w:hint="eastAsia" w:ascii="宋体" w:hAnsi="宋体" w:cs="宋体"/>
          <w:sz w:val="24"/>
        </w:rPr>
        <w:t>（3）特殊情况下，双方友好协商解决。</w:t>
      </w:r>
    </w:p>
    <w:p w14:paraId="23C388BA">
      <w:pPr>
        <w:pStyle w:val="27"/>
        <w:spacing w:before="0" w:beforeAutospacing="0" w:after="0" w:afterAutospacing="0" w:line="360" w:lineRule="auto"/>
        <w:ind w:firstLine="480"/>
        <w:rPr>
          <w:b/>
        </w:rPr>
      </w:pPr>
      <w:r>
        <w:rPr>
          <w:rFonts w:hint="eastAsia"/>
          <w:b/>
        </w:rPr>
        <w:t>四、技术和质量要求</w:t>
      </w:r>
    </w:p>
    <w:p w14:paraId="0917A4BC">
      <w:pPr>
        <w:pStyle w:val="9"/>
        <w:ind w:firstLine="480" w:firstLineChars="200"/>
        <w:rPr>
          <w:rFonts w:hint="eastAsia"/>
          <w:color w:val="auto"/>
          <w:highlight w:val="none"/>
          <w:lang w:val="en-US" w:eastAsia="zh-CN"/>
        </w:rPr>
      </w:pPr>
      <w:bookmarkStart w:id="393" w:name="_Toc6596"/>
      <w:bookmarkStart w:id="394" w:name="_Toc1125"/>
      <w:bookmarkStart w:id="395" w:name="_Toc14563"/>
      <w:r>
        <w:rPr>
          <w:rFonts w:hint="eastAsia" w:ascii="宋体"/>
          <w:color w:val="auto"/>
          <w:highlight w:val="none"/>
          <w:lang w:val="en-US" w:eastAsia="zh-CN"/>
        </w:rPr>
        <w:t>1.</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货物的品牌和</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w:t>
      </w:r>
      <w:r>
        <w:rPr>
          <w:rFonts w:hint="eastAsia"/>
          <w:lang w:val="en-US"/>
        </w:rPr>
        <w:t>品牌要求</w:t>
      </w:r>
      <w:r>
        <w:rPr>
          <w:rFonts w:hint="eastAsia"/>
          <w:lang w:val="en-US" w:eastAsia="zh-CN"/>
        </w:rPr>
        <w:t>，</w:t>
      </w:r>
      <w:r>
        <w:rPr>
          <w:rFonts w:hint="eastAsia"/>
          <w:color w:val="auto"/>
          <w:highlight w:val="none"/>
          <w:lang w:val="en-US" w:eastAsia="zh-CN"/>
        </w:rPr>
        <w:t>满足但不限于以下标准：</w:t>
      </w:r>
    </w:p>
    <w:p w14:paraId="40062A7B">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HJ 15-2019《超声波明渠污水流量计技术要求及检测方法》</w:t>
      </w:r>
    </w:p>
    <w:p w14:paraId="18021DB2">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9248-2015《</w:t>
      </w:r>
      <w:r>
        <w:rPr>
          <w:rFonts w:hint="default" w:ascii="宋体"/>
          <w:color w:val="auto"/>
          <w:highlight w:val="none"/>
          <w:lang w:val="en-US" w:eastAsia="zh-CN"/>
        </w:rPr>
        <w:t>电磁流量计</w:t>
      </w:r>
      <w:r>
        <w:rPr>
          <w:rFonts w:hint="eastAsia" w:ascii="宋体"/>
          <w:color w:val="auto"/>
          <w:highlight w:val="none"/>
          <w:lang w:val="en-US" w:eastAsia="zh-CN"/>
        </w:rPr>
        <w:t>》</w:t>
      </w:r>
    </w:p>
    <w:p w14:paraId="46ECBB88">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29815-2013《</w:t>
      </w:r>
      <w:r>
        <w:rPr>
          <w:rFonts w:hint="default" w:ascii="宋体"/>
          <w:color w:val="auto"/>
          <w:highlight w:val="none"/>
          <w:lang w:val="en-US" w:eastAsia="zh-CN"/>
        </w:rPr>
        <w:t>基于HART协议的电磁流量计通用技术条件</w:t>
      </w:r>
      <w:r>
        <w:rPr>
          <w:rFonts w:hint="eastAsia" w:ascii="宋体"/>
          <w:color w:val="auto"/>
          <w:highlight w:val="none"/>
          <w:lang w:val="en-US" w:eastAsia="zh-CN"/>
        </w:rPr>
        <w:t>》</w:t>
      </w:r>
    </w:p>
    <w:p w14:paraId="41C413DD">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GB/T 778《</w:t>
      </w:r>
      <w:r>
        <w:rPr>
          <w:rFonts w:hint="default" w:ascii="宋体"/>
          <w:color w:val="auto"/>
          <w:highlight w:val="none"/>
          <w:lang w:val="en-US" w:eastAsia="zh-CN"/>
        </w:rPr>
        <w:t>饮用冷水水表和热水水表</w:t>
      </w:r>
      <w:r>
        <w:rPr>
          <w:rFonts w:hint="eastAsia" w:ascii="宋体"/>
          <w:color w:val="auto"/>
          <w:highlight w:val="none"/>
          <w:lang w:val="en-US" w:eastAsia="zh-CN"/>
        </w:rPr>
        <w:t>》系列标准</w:t>
      </w:r>
    </w:p>
    <w:p w14:paraId="009CFB27">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JB/T 6844-2015《</w:t>
      </w:r>
      <w:r>
        <w:rPr>
          <w:rFonts w:hint="default" w:ascii="宋体"/>
          <w:color w:val="auto"/>
          <w:highlight w:val="none"/>
          <w:lang w:val="en-US" w:eastAsia="zh-CN"/>
        </w:rPr>
        <w:t>金属管浮子流量计</w:t>
      </w:r>
      <w:r>
        <w:rPr>
          <w:rFonts w:hint="eastAsia" w:ascii="宋体"/>
          <w:color w:val="auto"/>
          <w:highlight w:val="none"/>
          <w:lang w:val="en-US" w:eastAsia="zh-CN"/>
        </w:rPr>
        <w:t>》</w:t>
      </w:r>
    </w:p>
    <w:p w14:paraId="1788FAC2">
      <w:pPr>
        <w:pStyle w:val="9"/>
        <w:numPr>
          <w:ilvl w:val="0"/>
          <w:numId w:val="0"/>
        </w:numPr>
        <w:ind w:firstLine="480" w:firstLineChars="200"/>
        <w:rPr>
          <w:rFonts w:hint="eastAsia" w:eastAsiaTheme="minorEastAsia"/>
          <w:lang w:val="en-US" w:eastAsia="zh-CN"/>
        </w:rPr>
      </w:pPr>
      <w:r>
        <w:rPr>
          <w:rFonts w:hint="default" w:ascii="宋体"/>
          <w:color w:val="auto"/>
          <w:highlight w:val="none"/>
          <w:lang w:val="en-US" w:eastAsia="zh-CN"/>
        </w:rPr>
        <w:t>GB/T 31130-2014</w:t>
      </w:r>
      <w:r>
        <w:rPr>
          <w:rFonts w:hint="eastAsia" w:ascii="宋体"/>
          <w:color w:val="auto"/>
          <w:highlight w:val="none"/>
          <w:lang w:val="en-US" w:eastAsia="zh-CN"/>
        </w:rPr>
        <w:t>《</w:t>
      </w:r>
      <w:r>
        <w:rPr>
          <w:rFonts w:hint="default" w:ascii="宋体"/>
          <w:color w:val="auto"/>
          <w:highlight w:val="none"/>
          <w:lang w:val="en-US" w:eastAsia="zh-CN"/>
        </w:rPr>
        <w:t>科里奥利质量流量计</w:t>
      </w:r>
      <w:r>
        <w:rPr>
          <w:rFonts w:hint="eastAsia" w:ascii="宋体"/>
          <w:color w:val="auto"/>
          <w:highlight w:val="none"/>
          <w:lang w:val="en-US" w:eastAsia="zh-CN"/>
        </w:rPr>
        <w:t>》</w:t>
      </w:r>
    </w:p>
    <w:p w14:paraId="0FA4159A">
      <w:pPr>
        <w:pStyle w:val="9"/>
        <w:numPr>
          <w:ilvl w:val="0"/>
          <w:numId w:val="0"/>
        </w:numPr>
        <w:ind w:firstLine="480" w:firstLineChars="200"/>
        <w:rPr>
          <w:rFonts w:hint="eastAsia" w:ascii="宋体"/>
          <w:color w:val="auto"/>
          <w:highlight w:val="none"/>
          <w:lang w:val="en-US" w:eastAsia="zh-CN"/>
        </w:rPr>
      </w:pPr>
      <w:r>
        <w:rPr>
          <w:rFonts w:hint="eastAsia" w:ascii="宋体"/>
          <w:color w:val="auto"/>
          <w:highlight w:val="none"/>
          <w:lang w:val="en-US" w:eastAsia="zh-CN"/>
        </w:rPr>
        <w:t>2.</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w:t>
      </w:r>
      <w:r>
        <w:rPr>
          <w:rFonts w:hint="eastAsia" w:ascii="宋体"/>
          <w:color w:val="auto"/>
          <w:highlight w:val="none"/>
          <w:lang w:val="en-US" w:eastAsia="zh-CN"/>
        </w:rPr>
        <w:t>必须为合格正品，不得为假冒伪劣产品。</w:t>
      </w:r>
    </w:p>
    <w:p w14:paraId="1E988A35">
      <w:pPr>
        <w:pStyle w:val="9"/>
        <w:ind w:firstLine="480" w:firstLineChars="200"/>
        <w:rPr>
          <w:rFonts w:hint="default" w:eastAsiaTheme="minorEastAsia"/>
          <w:color w:val="auto"/>
          <w:highlight w:val="none"/>
          <w:lang w:val="en-US" w:eastAsia="zh-CN"/>
        </w:rPr>
      </w:pPr>
      <w:r>
        <w:rPr>
          <w:rFonts w:hint="eastAsia"/>
          <w:color w:val="auto"/>
          <w:highlight w:val="none"/>
          <w:lang w:val="en-US" w:eastAsia="zh-CN"/>
        </w:rPr>
        <w:t>3</w:t>
      </w:r>
      <w:r>
        <w:rPr>
          <w:rFonts w:hint="eastAsia"/>
          <w:color w:val="auto"/>
          <w:highlight w:val="none"/>
          <w:lang w:val="en-US"/>
        </w:rPr>
        <w:t>.</w:t>
      </w:r>
      <w:r>
        <w:rPr>
          <w:rFonts w:hint="eastAsia"/>
          <w:color w:val="auto"/>
          <w:highlight w:val="none"/>
          <w:lang w:val="en-US" w:eastAsia="zh-CN"/>
        </w:rPr>
        <w:t>乙方</w:t>
      </w:r>
      <w:r>
        <w:rPr>
          <w:rFonts w:hint="eastAsia" w:ascii="宋体"/>
          <w:color w:val="auto"/>
          <w:highlight w:val="none"/>
          <w:lang w:val="en-US" w:eastAsia="zh-CN"/>
        </w:rPr>
        <w:t>所供</w:t>
      </w:r>
      <w:r>
        <w:rPr>
          <w:rFonts w:hint="eastAsia"/>
          <w:color w:val="auto"/>
          <w:highlight w:val="none"/>
          <w:lang w:val="en-US" w:eastAsia="zh-CN"/>
        </w:rPr>
        <w:t>货物的质保期限为自验收合格后12个月，若质保期内出现质量问题（非质量问题除外），由乙方负责免费维修或更换，产生的费用全部由乙方承担，质保期重新计算。</w:t>
      </w:r>
    </w:p>
    <w:p w14:paraId="6BB8F059">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14:paraId="7DEE0268">
      <w:pPr>
        <w:pStyle w:val="9"/>
        <w:ind w:firstLine="480" w:firstLineChars="200"/>
        <w:rPr>
          <w:rFonts w:hint="default"/>
          <w:u w:val="none"/>
          <w:lang w:val="en-US" w:eastAsia="zh-CN"/>
        </w:rPr>
      </w:pPr>
      <w:r>
        <w:rPr>
          <w:rFonts w:hint="eastAsia"/>
          <w:u w:val="none"/>
          <w:lang w:val="en-US"/>
        </w:rPr>
        <w:t>1.</w:t>
      </w:r>
      <w:r>
        <w:rPr>
          <w:rFonts w:hint="eastAsia"/>
          <w:u w:val="none"/>
          <w:lang w:val="en-US" w:eastAsia="zh-CN"/>
        </w:rPr>
        <w:t>送货批次：</w:t>
      </w:r>
      <w:r>
        <w:rPr>
          <w:rFonts w:hint="eastAsia" w:ascii="宋体" w:hAnsi="宋体" w:cs="宋体"/>
          <w:sz w:val="24"/>
          <w:u w:val="single"/>
        </w:rPr>
        <w:t>按采购订单要求执行</w:t>
      </w:r>
      <w:r>
        <w:rPr>
          <w:rFonts w:hint="eastAsia" w:hAnsi="宋体" w:cs="宋体"/>
          <w:sz w:val="24"/>
          <w:u w:val="none"/>
          <w:lang w:eastAsia="zh-CN"/>
        </w:rPr>
        <w:t>。</w:t>
      </w:r>
      <w:r>
        <w:rPr>
          <w:rFonts w:hint="eastAsia"/>
          <w:u w:val="none"/>
          <w:lang w:val="en-US" w:eastAsia="zh-CN"/>
        </w:rPr>
        <w:t xml:space="preserve"> </w:t>
      </w:r>
    </w:p>
    <w:p w14:paraId="3E790589">
      <w:pPr>
        <w:pStyle w:val="9"/>
        <w:ind w:firstLine="480" w:firstLineChars="200"/>
        <w:rPr>
          <w:highlight w:val="none"/>
          <w:u w:val="single"/>
          <w:lang w:val="en-US"/>
        </w:rPr>
      </w:pPr>
      <w:r>
        <w:rPr>
          <w:rFonts w:hint="eastAsia"/>
          <w:u w:val="none"/>
          <w:lang w:val="en-US" w:eastAsia="zh-CN"/>
        </w:rPr>
        <w:t xml:space="preserve">2.装卸货要求： </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14:paraId="43EB108F">
      <w:pPr>
        <w:pStyle w:val="9"/>
        <w:ind w:firstLine="480" w:firstLineChars="200"/>
        <w:rPr>
          <w:lang w:val="en-US"/>
        </w:rPr>
      </w:pPr>
      <w:r>
        <w:rPr>
          <w:rFonts w:hint="eastAsia"/>
          <w:highlight w:val="none"/>
          <w:lang w:val="en-US" w:eastAsia="zh-CN"/>
        </w:rPr>
        <w:t>3</w:t>
      </w:r>
      <w:r>
        <w:rPr>
          <w:rFonts w:hint="eastAsia"/>
          <w:highlight w:val="none"/>
          <w:lang w:val="en-US"/>
        </w:rPr>
        <w:t>.乙方必须满足甲方售后服务要求。</w:t>
      </w:r>
      <w:r>
        <w:rPr>
          <w:rFonts w:hint="eastAsia"/>
          <w:highlight w:val="none"/>
          <w:lang w:val="en-US" w:eastAsia="zh-CN"/>
        </w:rPr>
        <w:t>在货物验收合格入库后，乙方依然承担质量责任，</w:t>
      </w:r>
      <w:r>
        <w:rPr>
          <w:rFonts w:hint="eastAsia"/>
          <w:highlight w:val="none"/>
          <w:lang w:val="en-US"/>
        </w:rPr>
        <w:t>如使用过程发生问题，乙方须在接到甲方通知后必须</w:t>
      </w:r>
      <w:r>
        <w:rPr>
          <w:rFonts w:hint="eastAsia"/>
          <w:highlight w:val="none"/>
          <w:lang w:val="en-US" w:eastAsia="zh-CN"/>
        </w:rPr>
        <w:t>24</w:t>
      </w:r>
      <w:r>
        <w:rPr>
          <w:rFonts w:hint="eastAsia"/>
          <w:highlight w:val="none"/>
          <w:lang w:val="en-US"/>
        </w:rPr>
        <w:t>小时内赶到现场进行处理，</w:t>
      </w:r>
      <w:r>
        <w:rPr>
          <w:rFonts w:hint="eastAsia"/>
          <w:highlight w:val="none"/>
          <w:lang w:val="en-US" w:eastAsia="zh-CN"/>
        </w:rPr>
        <w:t>8</w:t>
      </w:r>
      <w:r>
        <w:rPr>
          <w:rFonts w:hint="eastAsia"/>
          <w:highlight w:val="none"/>
          <w:lang w:val="en-US"/>
        </w:rPr>
        <w:t>小时内做出书面答复并提供解决方案。若需要派遣技术人员，则应在接到甲方通知后,24小时</w:t>
      </w:r>
      <w:r>
        <w:rPr>
          <w:rFonts w:hint="eastAsia"/>
          <w:lang w:val="en-US"/>
        </w:rPr>
        <w:t>内派人员到达现场进行免费指导解决问题。</w:t>
      </w:r>
    </w:p>
    <w:p w14:paraId="2FD0EB2B">
      <w:pPr>
        <w:pStyle w:val="9"/>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w:t>
      </w:r>
      <w:r>
        <w:rPr>
          <w:rFonts w:hint="eastAsia"/>
          <w:lang w:val="en-US" w:eastAsia="zh-CN"/>
        </w:rPr>
        <w:t>乙方</w:t>
      </w:r>
      <w:r>
        <w:rPr>
          <w:rFonts w:hint="eastAsia"/>
          <w:lang w:val="en-US"/>
        </w:rPr>
        <w:t>承担。</w:t>
      </w:r>
    </w:p>
    <w:p w14:paraId="714E8A96">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14:paraId="070B2332">
      <w:pPr>
        <w:pStyle w:val="9"/>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对品种多、规格多、数量多的货物，供应商送货前应先分类，独立包装或者捆扎，并做好标记卡，物资外包装上须标明物资名称规格型号等信息（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14:paraId="3C3596D4">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126553C4">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lang w:val="en-US" w:eastAsia="zh-CN"/>
        </w:rPr>
        <w:t>2.</w:t>
      </w:r>
      <w:r>
        <w:rPr>
          <w:rFonts w:hint="eastAsia" w:ascii="宋体" w:hAnsi="宋体" w:cs="宋体"/>
          <w:sz w:val="24"/>
        </w:rPr>
        <w:t>货物交付时，甲方在</w:t>
      </w:r>
      <w:r>
        <w:rPr>
          <w:rFonts w:hint="eastAsia" w:ascii="宋体" w:hAnsi="宋体" w:cs="宋体"/>
          <w:sz w:val="24"/>
          <w:lang w:val="en-US" w:eastAsia="zh-CN"/>
        </w:rPr>
        <w:t xml:space="preserve"> </w:t>
      </w:r>
      <w:r>
        <w:rPr>
          <w:rFonts w:hint="eastAsia" w:ascii="宋体" w:hAnsi="宋体" w:cs="宋体"/>
          <w:sz w:val="24"/>
          <w:u w:val="single"/>
          <w:lang w:val="en-US" w:eastAsia="zh-CN"/>
        </w:rPr>
        <w:t>3</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none"/>
        </w:rPr>
        <w:t>个工作日</w:t>
      </w:r>
      <w:r>
        <w:rPr>
          <w:rFonts w:hint="eastAsia" w:ascii="宋体" w:hAnsi="宋体" w:cs="宋体"/>
          <w:sz w:val="24"/>
          <w:u w:val="none"/>
        </w:rPr>
        <w:t>内</w:t>
      </w:r>
      <w:r>
        <w:rPr>
          <w:rFonts w:hint="eastAsia" w:ascii="宋体" w:hAnsi="宋体" w:cs="宋体"/>
          <w:sz w:val="24"/>
        </w:rPr>
        <w:t>组织验收，验收应出具</w:t>
      </w:r>
      <w:r>
        <w:rPr>
          <w:rFonts w:hint="eastAsia" w:ascii="宋体" w:hAnsi="宋体" w:cs="宋体"/>
          <w:b/>
          <w:bCs/>
          <w:sz w:val="24"/>
          <w:u w:val="none"/>
        </w:rPr>
        <w:t>验收单</w:t>
      </w:r>
      <w:r>
        <w:rPr>
          <w:rFonts w:hint="eastAsia" w:ascii="宋体" w:hAnsi="宋体" w:cs="宋体"/>
          <w:b/>
          <w:bCs/>
          <w:sz w:val="24"/>
          <w:u w:val="none"/>
          <w:lang w:eastAsia="zh-CN"/>
        </w:rPr>
        <w:t>，</w:t>
      </w:r>
      <w:r>
        <w:rPr>
          <w:rFonts w:hint="eastAsia" w:ascii="宋体" w:hAnsi="宋体" w:cs="宋体"/>
          <w:sz w:val="24"/>
        </w:rPr>
        <w:t>若甲方认为有必要可邀请相</w:t>
      </w:r>
      <w:r>
        <w:rPr>
          <w:rFonts w:hint="eastAsia" w:ascii="宋体" w:hAnsi="宋体" w:cs="宋体"/>
          <w:color w:val="auto"/>
          <w:sz w:val="24"/>
        </w:rPr>
        <w:t>关方</w:t>
      </w:r>
      <w:r>
        <w:rPr>
          <w:rFonts w:hint="eastAsia" w:ascii="宋体" w:hAnsi="宋体" w:cs="宋体"/>
          <w:color w:val="auto"/>
          <w:sz w:val="24"/>
          <w:lang w:eastAsia="zh-CN"/>
        </w:rPr>
        <w:t>（</w:t>
      </w:r>
      <w:r>
        <w:rPr>
          <w:rFonts w:hint="eastAsia" w:ascii="宋体" w:hAnsi="宋体" w:cs="宋体"/>
          <w:color w:val="auto"/>
          <w:sz w:val="24"/>
          <w:lang w:val="en-US" w:eastAsia="zh-CN"/>
        </w:rPr>
        <w:t>如生产厂家、品牌商、授权经销商等</w:t>
      </w:r>
      <w:r>
        <w:rPr>
          <w:rFonts w:hint="eastAsia" w:ascii="宋体" w:hAnsi="宋体" w:cs="宋体"/>
          <w:color w:val="auto"/>
          <w:sz w:val="24"/>
          <w:lang w:eastAsia="zh-CN"/>
        </w:rPr>
        <w:t>）</w:t>
      </w:r>
      <w:r>
        <w:rPr>
          <w:rFonts w:hint="eastAsia" w:ascii="宋体" w:hAnsi="宋体" w:cs="宋体"/>
          <w:color w:val="auto"/>
          <w:sz w:val="24"/>
        </w:rPr>
        <w:t>参</w:t>
      </w:r>
      <w:r>
        <w:rPr>
          <w:rFonts w:hint="eastAsia" w:ascii="宋体" w:hAnsi="宋体" w:cs="宋体"/>
          <w:sz w:val="24"/>
        </w:rPr>
        <w:t>加</w:t>
      </w:r>
      <w:r>
        <w:rPr>
          <w:rFonts w:hint="eastAsia" w:ascii="宋体" w:hAnsi="宋体" w:cs="宋体"/>
          <w:sz w:val="24"/>
          <w:lang w:val="en-US" w:eastAsia="zh-CN"/>
        </w:rPr>
        <w:t>验收工作</w:t>
      </w:r>
      <w:r>
        <w:rPr>
          <w:rFonts w:hint="eastAsia" w:ascii="宋体" w:hAnsi="宋体" w:cs="宋体"/>
          <w:sz w:val="24"/>
        </w:rPr>
        <w:t>。</w:t>
      </w:r>
    </w:p>
    <w:p w14:paraId="6ECD0836">
      <w:pPr>
        <w:pStyle w:val="10"/>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视为乙方同意验收结果。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合法资质第三方机构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14:paraId="42FDBAB2">
      <w:pPr>
        <w:pStyle w:val="9"/>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14:paraId="79C70FE5">
      <w:pPr>
        <w:pStyle w:val="9"/>
        <w:ind w:firstLine="482" w:firstLineChars="200"/>
        <w:rPr>
          <w:rFonts w:hint="eastAsia" w:hAnsi="宋体" w:eastAsiaTheme="minorEastAsia"/>
          <w:b/>
          <w:u w:val="single"/>
          <w:lang w:val="en-US" w:eastAsia="zh-CN"/>
        </w:rPr>
      </w:pPr>
      <w:r>
        <w:rPr>
          <w:rFonts w:hint="eastAsia" w:hAnsi="宋体"/>
          <w:b/>
          <w:u w:val="single"/>
          <w:lang w:val="en-US" w:eastAsia="zh-CN"/>
        </w:rPr>
        <w:t>/</w:t>
      </w:r>
    </w:p>
    <w:p w14:paraId="38A4C281">
      <w:pPr>
        <w:pStyle w:val="9"/>
        <w:ind w:firstLine="482" w:firstLineChars="200"/>
        <w:rPr>
          <w:rFonts w:eastAsia="宋体"/>
          <w:b/>
        </w:rPr>
      </w:pPr>
      <w:r>
        <w:rPr>
          <w:rFonts w:hint="eastAsia" w:hAnsi="宋体"/>
          <w:b/>
          <w:lang w:val="en-US"/>
        </w:rPr>
        <w:t>八、</w:t>
      </w:r>
      <w:r>
        <w:rPr>
          <w:rFonts w:hint="eastAsia"/>
          <w:b/>
        </w:rPr>
        <w:t>履约保证金</w:t>
      </w:r>
    </w:p>
    <w:p w14:paraId="5EC12B48">
      <w:pPr>
        <w:pStyle w:val="27"/>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048FE760">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14:paraId="6EED176C">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5AC9C3DC">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14:paraId="2F688563">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14:paraId="174D0C0F">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14:paraId="2C49CFED">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kern w:val="0"/>
          <w:sz w:val="24"/>
          <w:u w:val="none"/>
          <w:lang w:val="en-US" w:eastAsia="zh-CN"/>
        </w:rPr>
        <w:t>5.</w:t>
      </w:r>
      <w:r>
        <w:rPr>
          <w:rFonts w:hint="eastAsia" w:ascii="宋体" w:hAnsi="宋体" w:cs="宋体"/>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highlight w:val="none"/>
          <w:u w:val="single"/>
          <w:lang w:val="en-US" w:eastAsia="zh-CN"/>
        </w:rPr>
        <w:t>最后一批次货物质保期结束</w:t>
      </w:r>
      <w:r>
        <w:rPr>
          <w:rFonts w:hint="eastAsia" w:ascii="宋体" w:hAnsi="宋体" w:cs="宋体"/>
          <w:color w:val="auto"/>
          <w:kern w:val="0"/>
          <w:sz w:val="24"/>
          <w:highlight w:val="none"/>
          <w:u w:val="none"/>
          <w:lang w:val="en-US" w:eastAsia="zh-CN"/>
        </w:rPr>
        <w:t>并收到履</w:t>
      </w:r>
      <w:r>
        <w:rPr>
          <w:rFonts w:hint="eastAsia" w:ascii="宋体" w:hAnsi="宋体" w:cs="宋体"/>
          <w:kern w:val="0"/>
          <w:sz w:val="24"/>
          <w:highlight w:val="none"/>
          <w:u w:val="none"/>
          <w:lang w:val="en-US" w:eastAsia="zh-CN"/>
        </w:rPr>
        <w:t>约保证金退还申请书原件后</w:t>
      </w:r>
      <w:r>
        <w:rPr>
          <w:rFonts w:hint="eastAsia" w:ascii="宋体" w:hAnsi="宋体" w:cs="宋体"/>
          <w:kern w:val="0"/>
          <w:sz w:val="24"/>
          <w:highlight w:val="none"/>
          <w:u w:val="none"/>
        </w:rPr>
        <w:t xml:space="preserve"> 30个工作</w:t>
      </w:r>
      <w:r>
        <w:rPr>
          <w:rFonts w:hint="eastAsia" w:ascii="宋体" w:hAnsi="宋体" w:cs="宋体"/>
          <w:kern w:val="0"/>
          <w:sz w:val="24"/>
          <w:u w:val="none"/>
        </w:rPr>
        <w:t>日内将履约保证金</w:t>
      </w:r>
      <w:r>
        <w:rPr>
          <w:rFonts w:hint="eastAsia" w:ascii="宋体" w:hAnsi="宋体" w:cs="宋体"/>
          <w:kern w:val="0"/>
          <w:sz w:val="24"/>
          <w:u w:val="none"/>
          <w:lang w:val="en-US" w:eastAsia="zh-CN"/>
        </w:rPr>
        <w:t>余额</w:t>
      </w:r>
      <w:r>
        <w:rPr>
          <w:rFonts w:hint="eastAsia" w:ascii="宋体" w:hAnsi="宋体" w:cs="宋体"/>
          <w:kern w:val="0"/>
          <w:sz w:val="24"/>
          <w:u w:val="none"/>
        </w:rPr>
        <w:t>无息退还乙方。</w:t>
      </w:r>
    </w:p>
    <w:p w14:paraId="29E5FB1D">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14:paraId="73EC1161">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14:paraId="4620DFCF">
      <w:pPr>
        <w:pStyle w:val="27"/>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158F4BCC">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1F23C237">
      <w:pPr>
        <w:pStyle w:val="27"/>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A306C9F">
      <w:pPr>
        <w:pStyle w:val="27"/>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7E54B27C">
      <w:pPr>
        <w:pStyle w:val="27"/>
        <w:spacing w:before="0" w:beforeAutospacing="0" w:after="0" w:afterAutospacing="0" w:line="360" w:lineRule="auto"/>
        <w:ind w:firstLine="480"/>
        <w:rPr>
          <w:b/>
          <w:bCs/>
        </w:rPr>
      </w:pPr>
      <w:r>
        <w:rPr>
          <w:rFonts w:hint="eastAsia"/>
          <w:b/>
          <w:bCs/>
        </w:rPr>
        <w:t>十、资金支付</w:t>
      </w:r>
    </w:p>
    <w:p w14:paraId="4C5AB574">
      <w:pPr>
        <w:pStyle w:val="27"/>
        <w:spacing w:before="0" w:beforeAutospacing="0" w:after="0" w:afterAutospacing="0" w:line="360" w:lineRule="auto"/>
        <w:ind w:firstLine="480"/>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5E0095F0">
      <w:pPr>
        <w:pStyle w:val="27"/>
        <w:spacing w:before="0" w:beforeAutospacing="0" w:after="0" w:afterAutospacing="0" w:line="360" w:lineRule="auto"/>
        <w:ind w:firstLine="480"/>
      </w:pPr>
      <w:r>
        <w:rPr>
          <w:rFonts w:hint="eastAsia"/>
          <w:highlight w:val="none"/>
        </w:rPr>
        <w:t>2.本合同</w:t>
      </w:r>
      <w:r>
        <w:rPr>
          <w:rFonts w:hint="eastAsia"/>
          <w:highlight w:val="none"/>
          <w:lang w:val="en-US" w:eastAsia="zh-CN"/>
        </w:rPr>
        <w:t>质保期限至验收合格后</w:t>
      </w:r>
      <w:r>
        <w:rPr>
          <w:rFonts w:hint="eastAsia" w:hAnsi="Arial" w:cs="Arial"/>
          <w:snapToGrid w:val="0"/>
          <w:color w:val="auto"/>
          <w:kern w:val="2"/>
          <w:sz w:val="24"/>
          <w:szCs w:val="21"/>
          <w:highlight w:val="none"/>
          <w:u w:val="single"/>
          <w:lang w:val="en-US" w:eastAsia="zh-CN" w:bidi="ar-SA"/>
        </w:rPr>
        <w:t>12</w:t>
      </w:r>
      <w:r>
        <w:rPr>
          <w:rFonts w:hint="eastAsia" w:ascii="宋体" w:hAnsi="Arial" w:cs="Arial" w:eastAsiaTheme="minorEastAsia"/>
          <w:snapToGrid w:val="0"/>
          <w:color w:val="auto"/>
          <w:kern w:val="2"/>
          <w:sz w:val="24"/>
          <w:szCs w:val="21"/>
          <w:highlight w:val="none"/>
          <w:u w:val="single"/>
          <w:lang w:val="en-US" w:eastAsia="zh-CN" w:bidi="ar-SA"/>
        </w:rPr>
        <w:t>个月</w:t>
      </w:r>
      <w:r>
        <w:rPr>
          <w:rFonts w:hint="eastAsia"/>
          <w:highlight w:val="none"/>
          <w:u w:val="single"/>
          <w:lang w:val="en-US" w:eastAsia="zh-CN"/>
        </w:rPr>
        <w:t xml:space="preserve"> </w:t>
      </w:r>
      <w:r>
        <w:rPr>
          <w:rFonts w:hint="eastAsia"/>
          <w:highlight w:val="none"/>
          <w:lang w:val="en-US" w:eastAsia="zh-CN"/>
        </w:rPr>
        <w:t>。本</w:t>
      </w:r>
      <w:r>
        <w:rPr>
          <w:rFonts w:hint="eastAsia"/>
          <w:lang w:val="en-US" w:eastAsia="zh-CN"/>
        </w:rPr>
        <w:t>合同</w:t>
      </w:r>
      <w:r>
        <w:rPr>
          <w:rFonts w:hint="eastAsia"/>
        </w:rPr>
        <w:t xml:space="preserve">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14:paraId="6EF56536">
      <w:pPr>
        <w:pStyle w:val="27"/>
        <w:spacing w:before="0" w:beforeAutospacing="0" w:after="0" w:afterAutospacing="0" w:line="360" w:lineRule="auto"/>
        <w:ind w:firstLine="480"/>
      </w:pPr>
      <w:r>
        <w:rPr>
          <w:rFonts w:hint="eastAsia"/>
        </w:rPr>
        <w:t>（</w:t>
      </w:r>
      <w:r>
        <w:rPr>
          <w:rFonts w:hint="eastAsia"/>
          <w:lang w:val="en-US" w:eastAsia="zh-CN"/>
        </w:rPr>
        <w:t>1</w:t>
      </w:r>
      <w:r>
        <w:rPr>
          <w:rFonts w:hint="eastAsia"/>
        </w:rPr>
        <w:t>）质保金的比例为合同金额的</w:t>
      </w:r>
      <w:r>
        <w:rPr>
          <w:rFonts w:hint="eastAsia"/>
          <w:u w:val="single"/>
        </w:rPr>
        <w:t xml:space="preserve"> </w:t>
      </w:r>
      <w:r>
        <w:rPr>
          <w:rFonts w:hint="eastAsia"/>
          <w:u w:val="single"/>
          <w:lang w:val="en-US" w:eastAsia="zh-CN"/>
        </w:rPr>
        <w:t>/</w:t>
      </w:r>
      <w:r>
        <w:rPr>
          <w:rFonts w:hint="eastAsia"/>
          <w:b/>
          <w:bCs/>
          <w:i/>
          <w:iCs/>
          <w:u w:val="single"/>
          <w:lang w:val="en-US" w:eastAsia="zh-CN"/>
        </w:rPr>
        <w:t xml:space="preserve"> </w:t>
      </w:r>
      <w:r>
        <w:rPr>
          <w:rFonts w:hint="eastAsia"/>
          <w:u w:val="single"/>
        </w:rPr>
        <w:t xml:space="preserve"> </w:t>
      </w:r>
      <w:r>
        <w:rPr>
          <w:rFonts w:hint="eastAsia"/>
        </w:rPr>
        <w:t>%；</w:t>
      </w:r>
    </w:p>
    <w:p w14:paraId="14A1A06A">
      <w:pPr>
        <w:pStyle w:val="27"/>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D58B75A">
      <w:pPr>
        <w:pStyle w:val="27"/>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eastAsia="zh-CN"/>
        </w:rPr>
        <w:t>（</w:t>
      </w:r>
      <w:r>
        <w:rPr>
          <w:rFonts w:hint="eastAsia"/>
          <w:u w:val="single"/>
          <w:lang w:val="en-US" w:eastAsia="zh-CN"/>
        </w:rPr>
        <w:t>1</w:t>
      </w:r>
      <w:r>
        <w:rPr>
          <w:rFonts w:hint="eastAsia"/>
          <w:u w:val="single"/>
          <w:lang w:eastAsia="zh-CN"/>
        </w:rPr>
        <w:t>）</w:t>
      </w:r>
      <w:r>
        <w:rPr>
          <w:rFonts w:hint="eastAsia"/>
          <w:u w:val="single"/>
        </w:rPr>
        <w:t xml:space="preserve"> </w:t>
      </w:r>
      <w:r>
        <w:rPr>
          <w:rFonts w:hint="eastAsia"/>
        </w:rPr>
        <w:t>条款规定：</w:t>
      </w:r>
    </w:p>
    <w:bookmarkEnd w:id="396"/>
    <w:bookmarkEnd w:id="397"/>
    <w:bookmarkEnd w:id="398"/>
    <w:p w14:paraId="5B243E0E">
      <w:pPr>
        <w:pStyle w:val="27"/>
        <w:spacing w:before="0" w:beforeAutospacing="0" w:after="0" w:afterAutospacing="0" w:line="360" w:lineRule="auto"/>
        <w:ind w:firstLine="480"/>
        <w:rPr>
          <w:u w:val="single"/>
        </w:rPr>
      </w:pPr>
      <w:bookmarkStart w:id="399" w:name="_Toc19554"/>
      <w:bookmarkStart w:id="400" w:name="_Toc21423"/>
      <w:bookmarkStart w:id="401" w:name="_Toc27250"/>
      <w:r>
        <w:rPr>
          <w:rFonts w:hint="eastAsia"/>
          <w:u w:val="single"/>
        </w:rPr>
        <w:t>（1） 按月支付，甲方根据乙方上月供货量的检验、验收结果进行结算和支付；经检验、验收合格的，甲方收到乙方提供的增值税专用发票后，甲方在本合同约定时间内完成支付</w:t>
      </w:r>
      <w:r>
        <w:rPr>
          <w:rFonts w:hint="eastAsia"/>
          <w:u w:val="single"/>
          <w:lang w:eastAsia="zh-CN"/>
        </w:rPr>
        <w:t>（</w:t>
      </w:r>
      <w:r>
        <w:rPr>
          <w:rFonts w:hint="eastAsia"/>
          <w:u w:val="single"/>
          <w:lang w:val="en-US" w:eastAsia="zh-CN"/>
        </w:rPr>
        <w:t>但扣留的质保金除外）</w:t>
      </w:r>
      <w:r>
        <w:rPr>
          <w:rFonts w:hint="eastAsia"/>
          <w:u w:val="single"/>
        </w:rPr>
        <w:t>；经检验、验收不合格的，按本合同约定处理；</w:t>
      </w:r>
    </w:p>
    <w:p w14:paraId="4423C16F">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14:paraId="4BF929E6">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729639E5">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62652E6D">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D414054">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40131982">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14:paraId="28B69E04">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14:paraId="6D84D1D7">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乙方交付的货物三次以上不符合合同约定/验收不合格，或乙方未及时更换且经甲方催告后仍未更换的，甲方有权解除本合同，并要求乙方承担本合同总金额30%的违约金；</w:t>
      </w:r>
    </w:p>
    <w:p w14:paraId="7D115F21">
      <w:pPr>
        <w:spacing w:line="360" w:lineRule="auto"/>
        <w:ind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14:paraId="5C983903">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14:paraId="4B27C79C">
      <w:pPr>
        <w:pStyle w:val="9"/>
        <w:spacing w:line="360" w:lineRule="auto"/>
        <w:ind w:right="-420" w:rightChars="-200" w:firstLine="480" w:firstLineChars="200"/>
        <w:rPr>
          <w:u w:val="single"/>
        </w:rPr>
      </w:pPr>
      <w:r>
        <w:rPr>
          <w:rFonts w:hint="eastAsia" w:ascii="宋体" w:hAnsi="宋体" w:cs="宋体"/>
          <w:sz w:val="24"/>
          <w:u w:val="single"/>
        </w:rPr>
        <w:t>（4）</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不足扣除的，乙方应当另行承担）。</w:t>
      </w:r>
    </w:p>
    <w:p w14:paraId="23EB3BF4">
      <w:pPr>
        <w:pStyle w:val="9"/>
        <w:ind w:firstLine="480" w:firstLineChars="200"/>
        <w:rPr>
          <w:rFonts w:hint="eastAsia" w:ascii="宋体" w:hAnsi="宋体" w:cs="宋体"/>
          <w:b/>
          <w:sz w:val="24"/>
        </w:rPr>
      </w:pPr>
      <w:bookmarkStart w:id="402" w:name="_Toc15583"/>
      <w:bookmarkStart w:id="403" w:name="_Toc16021"/>
      <w:bookmarkStart w:id="404" w:name="_Toc28375"/>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问题给机械设备造成故障或货物损坏，由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14:paraId="72906505">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14:paraId="07FA78F7">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5322"/>
      <w:bookmarkStart w:id="406" w:name="_Toc7245"/>
      <w:bookmarkStart w:id="407" w:name="_Toc11173"/>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14:paraId="2275306C">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14:paraId="1385FDD0">
      <w:pPr>
        <w:pStyle w:val="26"/>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、第三章廉洁协议为本合同不可分割的一部分，</w:t>
      </w:r>
      <w:r>
        <w:rPr>
          <w:rFonts w:ascii="宋体" w:hAnsi="宋体"/>
        </w:rPr>
        <w:t>均具有同等法律效力</w:t>
      </w:r>
      <w:r>
        <w:rPr>
          <w:rFonts w:hint="eastAsia" w:ascii="宋体" w:hAnsi="宋体"/>
        </w:rPr>
        <w:t>。</w:t>
      </w:r>
    </w:p>
    <w:p w14:paraId="5FBF7B4E">
      <w:pPr>
        <w:pStyle w:val="26"/>
        <w:ind w:left="0" w:leftChars="0" w:firstLine="0" w:firstLineChars="0"/>
        <w:rPr>
          <w:rFonts w:ascii="宋体" w:hAnsi="宋体" w:cs="宋体"/>
          <w:b/>
          <w:szCs w:val="24"/>
        </w:rPr>
      </w:pPr>
    </w:p>
    <w:p w14:paraId="7ED2248F">
      <w:pPr>
        <w:pStyle w:val="26"/>
        <w:ind w:left="0" w:leftChars="0" w:firstLine="0" w:firstLineChars="0"/>
        <w:jc w:val="center"/>
        <w:rPr>
          <w:rFonts w:ascii="宋体" w:hAnsi="宋体" w:cs="宋体"/>
          <w:b/>
          <w:szCs w:val="24"/>
        </w:rPr>
      </w:pPr>
      <w:r>
        <w:rPr>
          <w:rFonts w:hint="eastAsia" w:ascii="宋体" w:hAnsi="宋体" w:cs="宋体"/>
          <w:b/>
          <w:szCs w:val="24"/>
        </w:rPr>
        <w:t>第二章 合同一般条款</w:t>
      </w:r>
    </w:p>
    <w:p w14:paraId="66136BCD">
      <w:pPr>
        <w:spacing w:line="360" w:lineRule="auto"/>
        <w:ind w:firstLine="482" w:firstLineChars="200"/>
        <w:outlineLvl w:val="0"/>
        <w:rPr>
          <w:rFonts w:ascii="宋体" w:hAnsi="宋体" w:cs="宋体"/>
          <w:b/>
          <w:sz w:val="24"/>
        </w:rPr>
      </w:pPr>
      <w:bookmarkStart w:id="408" w:name="_Toc487900349"/>
      <w:bookmarkStart w:id="409" w:name="_Toc259093669"/>
      <w:bookmarkStart w:id="410" w:name="_Toc28763"/>
      <w:bookmarkStart w:id="411" w:name="_Toc16917"/>
      <w:bookmarkStart w:id="412" w:name="_Ref467379205"/>
      <w:bookmarkStart w:id="413" w:name="_Ref467379195"/>
      <w:bookmarkStart w:id="414" w:name="_Ref467378463"/>
      <w:bookmarkStart w:id="415" w:name="_Ref467378499"/>
      <w:bookmarkStart w:id="416" w:name="_Toc19614"/>
      <w:bookmarkStart w:id="417" w:name="_Ref467379214"/>
      <w:bookmarkStart w:id="418" w:name="_Ref467378404"/>
      <w:bookmarkStart w:id="419" w:name="_Ref467379094"/>
      <w:bookmarkStart w:id="420" w:name="_Toc279701240"/>
      <w:bookmarkStart w:id="421" w:name="_Ref467379101"/>
      <w:bookmarkStart w:id="422" w:name="_Ref467379225"/>
      <w:bookmarkStart w:id="423" w:name="_Ref46737910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2C1CE83F">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14:paraId="057BC19D">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14:paraId="7E3E80E6">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14:paraId="172A4E89">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ascii="宋体" w:hAnsi="宋体" w:cs="宋体"/>
          <w:b/>
          <w:sz w:val="24"/>
        </w:rPr>
      </w:pPr>
      <w:bookmarkStart w:id="427" w:name="_Toc259093670"/>
      <w:bookmarkStart w:id="428" w:name="_Toc279701241"/>
      <w:bookmarkStart w:id="429" w:name="_Toc32504"/>
      <w:bookmarkStart w:id="430" w:name="_Toc487900350"/>
      <w:bookmarkStart w:id="431" w:name="_Toc27635"/>
      <w:bookmarkStart w:id="432" w:name="_Toc13336"/>
      <w:r>
        <w:rPr>
          <w:rFonts w:hint="eastAsia" w:ascii="宋体" w:hAnsi="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ascii="宋体" w:hAnsi="宋体" w:cs="宋体"/>
          <w:b/>
          <w:sz w:val="24"/>
        </w:rPr>
      </w:pPr>
      <w:bookmarkStart w:id="433" w:name="_Toc31634"/>
      <w:bookmarkStart w:id="434" w:name="_Toc259093671"/>
      <w:bookmarkStart w:id="435" w:name="_Toc487900351"/>
      <w:bookmarkStart w:id="436" w:name="_Toc9829"/>
      <w:bookmarkStart w:id="437" w:name="_Toc27853"/>
      <w:bookmarkStart w:id="438" w:name="_Toc279701242"/>
      <w:r>
        <w:rPr>
          <w:rFonts w:hint="eastAsia" w:ascii="宋体" w:hAnsi="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70A9E9A">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14:paraId="591AB173">
      <w:pPr>
        <w:spacing w:line="360" w:lineRule="auto"/>
        <w:ind w:firstLine="482" w:firstLineChars="200"/>
        <w:outlineLvl w:val="0"/>
        <w:rPr>
          <w:rFonts w:ascii="宋体" w:hAnsi="宋体" w:eastAsia="宋体" w:cs="宋体"/>
          <w:b/>
          <w:sz w:val="24"/>
        </w:rPr>
      </w:pPr>
      <w:bookmarkStart w:id="439" w:name="_Toc29149"/>
      <w:bookmarkStart w:id="440" w:name="_Toc4194"/>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14:paraId="521609AF">
      <w:pPr>
        <w:spacing w:line="360" w:lineRule="auto"/>
        <w:ind w:firstLine="480" w:firstLineChars="200"/>
        <w:rPr>
          <w:rFonts w:ascii="宋体" w:hAnsi="宋体" w:cs="宋体"/>
          <w:sz w:val="24"/>
        </w:rPr>
      </w:pPr>
      <w:r>
        <w:rPr>
          <w:rFonts w:hint="eastAsia" w:ascii="宋体" w:hAnsi="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14:paraId="412B3614">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14:paraId="0911B349">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14:paraId="156E8463">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14:paraId="746F8851">
      <w:pPr>
        <w:spacing w:line="360" w:lineRule="auto"/>
        <w:ind w:firstLine="480" w:firstLineChars="200"/>
        <w:rPr>
          <w:rFonts w:ascii="宋体" w:hAnsi="宋体" w:cs="宋体"/>
          <w:sz w:val="24"/>
        </w:rPr>
      </w:pPr>
      <w:bookmarkStart w:id="445" w:name="_Toc186431854"/>
      <w:bookmarkStart w:id="446" w:name="_Ref467379807"/>
      <w:bookmarkStart w:id="447" w:name="_Toc259093676"/>
      <w:bookmarkStart w:id="448" w:name="_Toc487900357"/>
      <w:bookmarkStart w:id="449" w:name="_Ref467379793"/>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ascii="宋体" w:hAnsi="宋体" w:cs="宋体"/>
          <w:b/>
          <w:sz w:val="24"/>
        </w:rPr>
      </w:pPr>
      <w:bookmarkStart w:id="452" w:name="_Toc487900358"/>
      <w:bookmarkStart w:id="453" w:name="_Ref467379852"/>
      <w:bookmarkStart w:id="454" w:name="_Toc259093677"/>
      <w:bookmarkStart w:id="455" w:name="_Ref467379923"/>
      <w:bookmarkStart w:id="456" w:name="_Ref467379863"/>
      <w:bookmarkStart w:id="457" w:name="_Toc279701248"/>
      <w:bookmarkStart w:id="458" w:name="_Toc774"/>
      <w:bookmarkStart w:id="459" w:name="_Toc3225"/>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14:paraId="2389BFE4">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14:paraId="3C321F0B">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14:paraId="015D31EF">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14:paraId="6128CC10">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ascii="宋体" w:hAnsi="宋体" w:cs="宋体"/>
          <w:b/>
          <w:sz w:val="24"/>
        </w:rPr>
      </w:pPr>
      <w:bookmarkStart w:id="462" w:name="_Toc17244"/>
      <w:bookmarkStart w:id="463" w:name="_Toc279701252"/>
      <w:bookmarkStart w:id="464" w:name="_Toc487900362"/>
      <w:bookmarkStart w:id="465" w:name="_Toc259093681"/>
      <w:r>
        <w:rPr>
          <w:rFonts w:hint="eastAsia" w:ascii="宋体" w:hAnsi="宋体" w:cs="宋体"/>
          <w:b/>
          <w:sz w:val="24"/>
        </w:rPr>
        <w:t>八、货物的风险负担</w:t>
      </w:r>
      <w:bookmarkEnd w:id="462"/>
    </w:p>
    <w:p w14:paraId="5D67B011">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14:paraId="67BAE231">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F84386">
      <w:pPr>
        <w:spacing w:line="360" w:lineRule="auto"/>
        <w:ind w:firstLine="482" w:firstLineChars="200"/>
        <w:outlineLvl w:val="0"/>
        <w:rPr>
          <w:rFonts w:ascii="宋体" w:hAnsi="宋体" w:eastAsia="宋体" w:cs="宋体"/>
          <w:b/>
          <w:sz w:val="24"/>
        </w:rPr>
      </w:pPr>
      <w:bookmarkStart w:id="467" w:name="_Toc7502"/>
      <w:bookmarkStart w:id="468" w:name="_Toc259093683"/>
      <w:bookmarkStart w:id="469" w:name="_Ref467378121"/>
      <w:bookmarkStart w:id="470" w:name="_Toc279701254"/>
      <w:bookmarkStart w:id="471" w:name="_Toc487900364"/>
      <w:r>
        <w:rPr>
          <w:rFonts w:hint="eastAsia" w:ascii="宋体" w:hAnsi="宋体" w:cs="宋体"/>
          <w:b/>
          <w:sz w:val="24"/>
        </w:rPr>
        <w:t>十、合同变更</w:t>
      </w:r>
      <w:bookmarkEnd w:id="467"/>
      <w:r>
        <w:rPr>
          <w:rFonts w:hint="eastAsia" w:ascii="宋体" w:hAnsi="宋体" w:cs="宋体"/>
          <w:b/>
          <w:sz w:val="24"/>
        </w:rPr>
        <w:t>或补充</w:t>
      </w:r>
    </w:p>
    <w:p w14:paraId="45F1B0F9">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22955"/>
      <w:bookmarkStart w:id="476" w:name="_Toc15237"/>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7D5835DC">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14:paraId="0FD02E2E">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14:paraId="0FF3B621">
      <w:pPr>
        <w:spacing w:line="360" w:lineRule="auto"/>
        <w:ind w:firstLine="482" w:firstLineChars="200"/>
        <w:outlineLvl w:val="0"/>
        <w:rPr>
          <w:rFonts w:ascii="宋体" w:hAnsi="宋体" w:cs="宋体"/>
          <w:b/>
          <w:sz w:val="24"/>
        </w:rPr>
      </w:pPr>
      <w:bookmarkStart w:id="478" w:name="_Toc16508"/>
      <w:bookmarkStart w:id="479" w:name="_Toc13566"/>
      <w:bookmarkStart w:id="480" w:name="_Toc14066"/>
      <w:r>
        <w:rPr>
          <w:rFonts w:hint="eastAsia" w:ascii="宋体" w:hAnsi="宋体" w:cs="宋体"/>
          <w:b/>
          <w:sz w:val="24"/>
        </w:rPr>
        <w:t>十二、不可抗力</w:t>
      </w:r>
      <w:bookmarkEnd w:id="478"/>
      <w:bookmarkEnd w:id="479"/>
      <w:bookmarkEnd w:id="480"/>
    </w:p>
    <w:p w14:paraId="20E44FD7">
      <w:pPr>
        <w:spacing w:line="360" w:lineRule="auto"/>
        <w:ind w:firstLine="480" w:firstLineChars="200"/>
        <w:rPr>
          <w:rFonts w:ascii="宋体" w:hAnsi="宋体"/>
          <w:sz w:val="24"/>
        </w:rPr>
      </w:pPr>
      <w:bookmarkStart w:id="481" w:name="_Toc689"/>
      <w:bookmarkStart w:id="482" w:name="_Toc6969"/>
      <w:bookmarkStart w:id="483" w:name="_Toc487900365"/>
      <w:bookmarkStart w:id="484" w:name="_Toc30676"/>
      <w:bookmarkStart w:id="485" w:name="_Toc279701255"/>
      <w:bookmarkStart w:id="486" w:name="_Toc259093684"/>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2ACB0083">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14:paraId="039E5C70">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00F0FA4A">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45647D5A">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6D34ED96">
      <w:pPr>
        <w:spacing w:line="360" w:lineRule="auto"/>
        <w:ind w:firstLine="482" w:firstLineChars="200"/>
        <w:outlineLvl w:val="0"/>
        <w:rPr>
          <w:rFonts w:ascii="宋体" w:hAnsi="宋体" w:cs="宋体"/>
          <w:b/>
          <w:sz w:val="24"/>
        </w:rPr>
      </w:pPr>
      <w:bookmarkStart w:id="487" w:name="_Toc487900368"/>
      <w:bookmarkStart w:id="488" w:name="_Toc7102"/>
      <w:bookmarkStart w:id="489" w:name="_Toc259093687"/>
      <w:bookmarkStart w:id="490" w:name="_Toc279701258"/>
      <w:bookmarkStart w:id="491" w:name="_Toc16959"/>
      <w:bookmarkStart w:id="492" w:name="_Toc8298"/>
      <w:r>
        <w:rPr>
          <w:rFonts w:hint="eastAsia" w:ascii="宋体" w:hAnsi="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ascii="宋体" w:hAnsi="宋体" w:cs="宋体"/>
          <w:b/>
          <w:sz w:val="24"/>
        </w:rPr>
      </w:pPr>
      <w:bookmarkStart w:id="493" w:name="_Toc15387"/>
      <w:bookmarkStart w:id="494" w:name="_Toc6134"/>
      <w:bookmarkStart w:id="495" w:name="_Toc29333"/>
      <w:r>
        <w:rPr>
          <w:rFonts w:hint="eastAsia" w:ascii="宋体" w:hAnsi="宋体" w:cs="宋体"/>
          <w:b/>
          <w:sz w:val="24"/>
        </w:rPr>
        <w:t>十五、合同中止、终止</w:t>
      </w:r>
      <w:bookmarkEnd w:id="493"/>
      <w:bookmarkEnd w:id="494"/>
      <w:bookmarkEnd w:id="495"/>
    </w:p>
    <w:p w14:paraId="17436890">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14:paraId="05E799C1">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14:paraId="6169619A">
      <w:pPr>
        <w:spacing w:line="360" w:lineRule="auto"/>
        <w:ind w:firstLine="482" w:firstLineChars="200"/>
        <w:outlineLvl w:val="0"/>
        <w:rPr>
          <w:rFonts w:ascii="宋体" w:hAnsi="宋体" w:cs="宋体"/>
          <w:b/>
          <w:sz w:val="24"/>
        </w:rPr>
      </w:pPr>
      <w:bookmarkStart w:id="496" w:name="_Toc487900371"/>
      <w:bookmarkStart w:id="497" w:name="_Toc279701261"/>
      <w:bookmarkStart w:id="498" w:name="_Toc259093690"/>
      <w:bookmarkStart w:id="499" w:name="_Toc19604"/>
      <w:bookmarkStart w:id="500" w:name="_Toc25182"/>
      <w:bookmarkStart w:id="501" w:name="_Toc1128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14:paraId="0C09EF39">
      <w:pPr>
        <w:spacing w:line="360" w:lineRule="auto"/>
        <w:ind w:firstLine="480" w:firstLineChars="200"/>
        <w:rPr>
          <w:rFonts w:ascii="宋体" w:hAnsi="宋体"/>
          <w:sz w:val="24"/>
        </w:rPr>
      </w:pPr>
      <w:bookmarkStart w:id="502" w:name="_Toc27674"/>
      <w:bookmarkStart w:id="503" w:name="_Toc18401"/>
      <w:bookmarkStart w:id="504" w:name="_Toc279701262"/>
      <w:bookmarkStart w:id="505" w:name="_Toc487900372"/>
      <w:bookmarkStart w:id="506" w:name="_Toc4355"/>
      <w:bookmarkStart w:id="507" w:name="_Toc30599"/>
      <w:bookmarkStart w:id="508" w:name="_Toc259093691"/>
      <w:bookmarkStart w:id="509" w:name="_Toc18540"/>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14:paraId="29831722">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16F9287">
      <w:pPr>
        <w:spacing w:line="360" w:lineRule="auto"/>
        <w:ind w:firstLine="482" w:firstLineChars="200"/>
        <w:outlineLvl w:val="0"/>
        <w:rPr>
          <w:rFonts w:ascii="宋体" w:hAnsi="宋体" w:cs="宋体"/>
          <w:b/>
          <w:sz w:val="24"/>
        </w:rPr>
      </w:pPr>
      <w:bookmarkStart w:id="510" w:name="_Toc12773"/>
      <w:bookmarkStart w:id="511" w:name="_Toc18567"/>
      <w:bookmarkStart w:id="512" w:name="_Toc279701263"/>
      <w:bookmarkStart w:id="513" w:name="_Toc10330"/>
      <w:bookmarkStart w:id="514" w:name="_Toc259093692"/>
      <w:bookmarkStart w:id="515" w:name="_Toc487900373"/>
      <w:r>
        <w:rPr>
          <w:rFonts w:hint="eastAsia" w:ascii="宋体" w:hAnsi="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14:paraId="178EBD07">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14:paraId="29DB9FE9">
      <w:pPr>
        <w:spacing w:line="360" w:lineRule="auto"/>
        <w:ind w:firstLine="482" w:firstLineChars="200"/>
        <w:outlineLvl w:val="0"/>
        <w:rPr>
          <w:rFonts w:ascii="宋体" w:hAnsi="宋体"/>
          <w:b/>
          <w:sz w:val="24"/>
        </w:rPr>
      </w:pPr>
      <w:r>
        <w:rPr>
          <w:rFonts w:hint="eastAsia" w:ascii="宋体" w:hAnsi="宋体"/>
          <w:b/>
          <w:sz w:val="24"/>
        </w:rPr>
        <w:t>十九、特别提示</w:t>
      </w:r>
    </w:p>
    <w:p w14:paraId="260ABB32">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7"/>
        <w:jc w:val="both"/>
        <w:rPr>
          <w:rFonts w:hint="eastAsia" w:ascii="Arial" w:hAnsi="Arial" w:cs="Arial"/>
          <w:sz w:val="32"/>
        </w:rPr>
      </w:pPr>
    </w:p>
    <w:p w14:paraId="588EEFF3">
      <w:pPr>
        <w:jc w:val="center"/>
        <w:rPr>
          <w:rFonts w:ascii="宋体" w:hAnsi="宋体" w:eastAsia="宋体" w:cs="Times New Roman"/>
          <w:b/>
        </w:rPr>
      </w:pPr>
    </w:p>
    <w:tbl>
      <w:tblPr>
        <w:tblStyle w:val="18"/>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14:paraId="75A1EBE3">
      <w:pPr>
        <w:jc w:val="center"/>
        <w:rPr>
          <w:rFonts w:ascii="宋体" w:hAnsi="宋体" w:eastAsia="宋体" w:cs="Times New Roman"/>
          <w:b/>
        </w:rPr>
      </w:pPr>
    </w:p>
    <w:p w14:paraId="77D06A5F">
      <w:pPr>
        <w:jc w:val="center"/>
        <w:rPr>
          <w:rFonts w:ascii="宋体" w:hAnsi="宋体" w:eastAsia="宋体" w:cs="Times New Roman"/>
          <w:b/>
        </w:rPr>
      </w:pPr>
    </w:p>
    <w:p w14:paraId="0CCEDE54">
      <w:pPr>
        <w:pStyle w:val="26"/>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14:paraId="376F541E">
      <w:pPr>
        <w:pStyle w:val="26"/>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14:paraId="59315023">
      <w:pPr>
        <w:pStyle w:val="11"/>
        <w:ind w:firstLine="0" w:firstLineChars="0"/>
      </w:pPr>
    </w:p>
    <w:p w14:paraId="0D5CF50B">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14:paraId="6B37D92D">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14:paraId="01A81E18">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14:paraId="5C437F30">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14:paraId="376EE2AE">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14:paraId="746422E0">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14:paraId="30E61132">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14:paraId="44B135BE">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14:paraId="1A528B7E">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14:paraId="0FA30E03">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14:paraId="7EA78413">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14:paraId="59B8A8CA">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14:paraId="40666882">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14:paraId="27EC3ED6">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14:paraId="50F55FC8">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14:paraId="6F6CF677">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14:paraId="63B2A3F4">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38249BAE">
      <w:pPr>
        <w:adjustRightInd w:val="0"/>
        <w:spacing w:line="360" w:lineRule="auto"/>
        <w:ind w:firstLine="32"/>
        <w:rPr>
          <w:rFonts w:ascii="宋体" w:hAnsi="宋体" w:eastAsia="宋体" w:cs="宋体"/>
          <w:color w:val="000000"/>
          <w:sz w:val="24"/>
        </w:rPr>
      </w:pPr>
    </w:p>
    <w:p w14:paraId="780F25FD"/>
    <w:p w14:paraId="436BDC71">
      <w:pPr>
        <w:pStyle w:val="17"/>
      </w:pPr>
    </w:p>
    <w:p w14:paraId="3B30CD1D"/>
    <w:p w14:paraId="4C02A6D7">
      <w:pPr>
        <w:pStyle w:val="17"/>
      </w:pPr>
    </w:p>
    <w:p w14:paraId="26FB74E3"/>
    <w:p w14:paraId="09925D1E">
      <w:pPr>
        <w:pStyle w:val="17"/>
      </w:pPr>
    </w:p>
    <w:p w14:paraId="0A428148"/>
    <w:p w14:paraId="5032983F">
      <w:pPr>
        <w:pStyle w:val="17"/>
      </w:pPr>
    </w:p>
    <w:p w14:paraId="0F316C51"/>
    <w:p w14:paraId="538D5751">
      <w:pPr>
        <w:pStyle w:val="17"/>
      </w:pPr>
    </w:p>
    <w:p w14:paraId="4C9F3A50"/>
    <w:p w14:paraId="1074DA11">
      <w:pPr>
        <w:pStyle w:val="17"/>
      </w:pPr>
    </w:p>
    <w:p w14:paraId="3D770029"/>
    <w:p w14:paraId="0242163B">
      <w:pPr>
        <w:jc w:val="both"/>
        <w:rPr>
          <w:rFonts w:hint="eastAsia" w:ascii="小标宋" w:hAnsi="小标宋" w:eastAsia="小标宋" w:cs="小标宋"/>
          <w:i w:val="0"/>
          <w:iCs w:val="0"/>
          <w:color w:val="000000"/>
          <w:kern w:val="0"/>
          <w:sz w:val="21"/>
          <w:szCs w:val="21"/>
          <w:highlight w:val="none"/>
          <w:u w:val="none"/>
          <w:lang w:val="en-US" w:eastAsia="zh-CN" w:bidi="ar"/>
        </w:rPr>
      </w:pPr>
    </w:p>
    <w:p w14:paraId="413C13D9">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14:paraId="36514980">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8"/>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14:paraId="0CA048D1">
      <w:pPr>
        <w:rPr>
          <w:rFonts w:ascii="宋体" w:hAnsi="宋体" w:cs="宋体"/>
          <w:sz w:val="24"/>
        </w:rPr>
      </w:pPr>
    </w:p>
    <w:p w14:paraId="00DD66D7"/>
    <w:p w14:paraId="1319085A"/>
    <w:p w14:paraId="38215788"/>
    <w:p w14:paraId="6805A370"/>
    <w:p w14:paraId="1E1E9C42"/>
    <w:p w14:paraId="25B9FD9D"/>
    <w:p w14:paraId="024F25D4"/>
    <w:p w14:paraId="26D761B0"/>
    <w:p w14:paraId="36FE7252"/>
    <w:p w14:paraId="5FA99274"/>
    <w:p w14:paraId="66F86649"/>
    <w:p w14:paraId="0F0EC043"/>
    <w:p w14:paraId="28CA478E"/>
    <w:p w14:paraId="6B70E072"/>
    <w:p w14:paraId="00139F5B"/>
    <w:p w14:paraId="48131D53"/>
    <w:p w14:paraId="36EA85FA"/>
    <w:p w14:paraId="54765E88"/>
    <w:p w14:paraId="450D1EDA"/>
    <w:p w14:paraId="356674B0"/>
    <w:p w14:paraId="1478DC7E"/>
    <w:p w14:paraId="2FB8C608"/>
    <w:p w14:paraId="7A029599"/>
    <w:p w14:paraId="7B511608"/>
    <w:p w14:paraId="694B0CCB"/>
    <w:p w14:paraId="32532A12"/>
    <w:p w14:paraId="4CE2BE92"/>
    <w:p w14:paraId="69541BC5"/>
    <w:p w14:paraId="62543C43"/>
    <w:p w14:paraId="2C246B5B"/>
    <w:p w14:paraId="29B5B5A1"/>
    <w:p w14:paraId="341A3514">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14:paraId="7E354934">
      <w:pPr>
        <w:pStyle w:val="5"/>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14:paraId="39666BEF">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ascii="Times New Roman" w:hAnsi="Times New Roman" w:eastAsia="Cambria Math" w:cs="Times New Roman"/>
          <w:sz w:val="96"/>
          <w:szCs w:val="22"/>
        </w:rPr>
      </w:pPr>
    </w:p>
    <w:p w14:paraId="122D35ED">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2025年-2026年流量计采购项目（重新询价）</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202507048</w:t>
      </w:r>
      <w:r>
        <w:rPr>
          <w:rFonts w:hint="eastAsia" w:ascii="宋体" w:hAnsi="宋体" w:eastAsia="宋体" w:cs="宋体"/>
          <w:sz w:val="28"/>
          <w:szCs w:val="22"/>
          <w:u w:val="single"/>
        </w:rPr>
        <w:t xml:space="preserve">           </w:t>
      </w:r>
    </w:p>
    <w:p w14:paraId="6B35C4DF">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B82A6DB">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32068CAA">
      <w:pPr>
        <w:spacing w:line="360" w:lineRule="auto"/>
        <w:jc w:val="center"/>
        <w:outlineLvl w:val="0"/>
        <w:rPr>
          <w:rFonts w:cs="仿宋" w:asciiTheme="minorEastAsia" w:hAnsiTheme="minorEastAsia"/>
          <w:b/>
          <w:kern w:val="0"/>
          <w:sz w:val="36"/>
          <w:szCs w:val="36"/>
        </w:rPr>
      </w:pPr>
    </w:p>
    <w:p w14:paraId="67074F47">
      <w:pPr>
        <w:spacing w:line="360" w:lineRule="auto"/>
        <w:jc w:val="center"/>
        <w:outlineLvl w:val="0"/>
        <w:rPr>
          <w:rFonts w:cs="仿宋" w:asciiTheme="minorEastAsia" w:hAnsiTheme="minorEastAsia"/>
          <w:b/>
          <w:kern w:val="0"/>
          <w:sz w:val="36"/>
          <w:szCs w:val="36"/>
        </w:rPr>
      </w:pPr>
    </w:p>
    <w:p w14:paraId="16333876">
      <w:pPr>
        <w:spacing w:line="360" w:lineRule="auto"/>
        <w:jc w:val="center"/>
        <w:outlineLvl w:val="0"/>
        <w:rPr>
          <w:rFonts w:cs="仿宋" w:asciiTheme="minorEastAsia" w:hAnsiTheme="minorEastAsia"/>
          <w:b/>
          <w:kern w:val="0"/>
          <w:sz w:val="36"/>
          <w:szCs w:val="36"/>
        </w:rPr>
      </w:pPr>
    </w:p>
    <w:p w14:paraId="2FF1FF9F">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14:paraId="048DE1B1">
      <w:pPr>
        <w:spacing w:line="360" w:lineRule="auto"/>
        <w:jc w:val="center"/>
        <w:outlineLvl w:val="0"/>
        <w:rPr>
          <w:rFonts w:cs="仿宋" w:asciiTheme="minorEastAsia" w:hAnsiTheme="minorEastAsia"/>
          <w:b/>
          <w:kern w:val="0"/>
          <w:sz w:val="36"/>
          <w:szCs w:val="36"/>
        </w:rPr>
      </w:pPr>
    </w:p>
    <w:p w14:paraId="2EF27532">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14:paraId="4F1CB74D">
      <w:pPr>
        <w:spacing w:line="360" w:lineRule="auto"/>
        <w:jc w:val="center"/>
        <w:outlineLvl w:val="0"/>
        <w:rPr>
          <w:rFonts w:cs="仿宋" w:asciiTheme="minorEastAsia" w:hAnsiTheme="minorEastAsia"/>
          <w:b/>
          <w:kern w:val="0"/>
          <w:sz w:val="36"/>
          <w:szCs w:val="36"/>
        </w:rPr>
      </w:pPr>
    </w:p>
    <w:p w14:paraId="0483829F">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14:paraId="76F627EB">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14:paraId="47D185E0">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w:t>
      </w:r>
      <w:r>
        <w:rPr>
          <w:rFonts w:hint="eastAsia" w:cs="仿宋" w:asciiTheme="minorEastAsia" w:hAnsiTheme="minorEastAsia"/>
          <w:sz w:val="24"/>
          <w:lang w:val="en-US" w:eastAsia="zh-CN"/>
        </w:rPr>
        <w:t>其他资格</w:t>
      </w:r>
      <w:r>
        <w:rPr>
          <w:rFonts w:hint="eastAsia" w:cs="仿宋" w:asciiTheme="minorEastAsia" w:hAnsiTheme="minorEastAsia"/>
          <w:sz w:val="24"/>
        </w:rPr>
        <w:t>要求（如果有）………………………………………（页码）</w:t>
      </w:r>
    </w:p>
    <w:p w14:paraId="11E7179B">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AC379F1">
      <w:pPr>
        <w:snapToGrid w:val="0"/>
        <w:spacing w:line="360" w:lineRule="auto"/>
        <w:rPr>
          <w:rFonts w:hint="eastAsia" w:cs="仿宋" w:asciiTheme="minorEastAsia" w:hAnsiTheme="minorEastAsia"/>
          <w:sz w:val="24"/>
        </w:rPr>
      </w:pPr>
    </w:p>
    <w:p w14:paraId="5304A630">
      <w:pPr>
        <w:pStyle w:val="9"/>
      </w:pPr>
    </w:p>
    <w:p w14:paraId="75D87100">
      <w:pPr>
        <w:pStyle w:val="10"/>
      </w:pPr>
    </w:p>
    <w:p w14:paraId="6B732297"/>
    <w:p w14:paraId="331BDF6A">
      <w:pPr>
        <w:pStyle w:val="9"/>
      </w:pPr>
    </w:p>
    <w:p w14:paraId="653829AB">
      <w:pPr>
        <w:pStyle w:val="10"/>
      </w:pPr>
    </w:p>
    <w:p w14:paraId="13702602"/>
    <w:p w14:paraId="193DA332">
      <w:pPr>
        <w:pStyle w:val="9"/>
      </w:pPr>
    </w:p>
    <w:p w14:paraId="2FC68D1D">
      <w:pPr>
        <w:pStyle w:val="10"/>
      </w:pPr>
    </w:p>
    <w:p w14:paraId="1E7D41D8"/>
    <w:p w14:paraId="0B2DBFD6">
      <w:pPr>
        <w:pStyle w:val="9"/>
      </w:pPr>
    </w:p>
    <w:p w14:paraId="6FA95176">
      <w:pPr>
        <w:pStyle w:val="10"/>
      </w:pPr>
    </w:p>
    <w:p w14:paraId="65D298D1">
      <w:pPr>
        <w:pStyle w:val="15"/>
      </w:pPr>
    </w:p>
    <w:p w14:paraId="4C43C777"/>
    <w:p w14:paraId="5AB883BB"/>
    <w:p w14:paraId="5F36394A"/>
    <w:p w14:paraId="2C8E3E17"/>
    <w:p w14:paraId="1E29E49E"/>
    <w:p w14:paraId="30B20B66">
      <w:pPr>
        <w:pStyle w:val="9"/>
      </w:pPr>
    </w:p>
    <w:p w14:paraId="25762352">
      <w:pPr>
        <w:pStyle w:val="10"/>
      </w:pPr>
    </w:p>
    <w:p w14:paraId="5A590BC0"/>
    <w:p w14:paraId="53C7C0DB">
      <w:pPr>
        <w:pStyle w:val="9"/>
      </w:pPr>
    </w:p>
    <w:p w14:paraId="4F915C3A">
      <w:pPr>
        <w:pStyle w:val="10"/>
      </w:pPr>
    </w:p>
    <w:p w14:paraId="3AC9F638">
      <w:pPr>
        <w:pStyle w:val="15"/>
      </w:pPr>
    </w:p>
    <w:p w14:paraId="3C41F589"/>
    <w:p w14:paraId="73BF326E">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14:paraId="072EEFAF">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14:paraId="21AE5CFB">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rPr>
        <w:t>】采购活动，郑重承诺：</w:t>
      </w:r>
    </w:p>
    <w:p w14:paraId="558A78C5">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14:paraId="306D4D23">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14:paraId="7A8F258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14:paraId="4A03D82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14:paraId="7BD23AA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14:paraId="6F60CE4B">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14:paraId="21EE022E">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14:paraId="35445042">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22359FDD">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14:paraId="175AF26B">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14:paraId="56D69DA8">
      <w:pPr>
        <w:snapToGrid w:val="0"/>
        <w:spacing w:line="360" w:lineRule="auto"/>
        <w:ind w:firstLine="480" w:firstLineChars="200"/>
        <w:rPr>
          <w:rFonts w:hint="eastAsia" w:cs="仿宋" w:asciiTheme="minorEastAsia" w:hAnsiTheme="minorEastAsia"/>
          <w:sz w:val="24"/>
        </w:rPr>
      </w:pPr>
    </w:p>
    <w:p w14:paraId="55F2CE75">
      <w:pPr>
        <w:snapToGrid w:val="0"/>
        <w:spacing w:line="360" w:lineRule="auto"/>
        <w:ind w:firstLine="480" w:firstLineChars="200"/>
        <w:rPr>
          <w:rFonts w:hint="eastAsia" w:cs="仿宋" w:asciiTheme="minorEastAsia" w:hAnsiTheme="minorEastAsia"/>
          <w:sz w:val="24"/>
        </w:rPr>
      </w:pPr>
    </w:p>
    <w:p w14:paraId="14F34D31">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14:paraId="36BE1A9B">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14:paraId="29241217">
      <w:pPr>
        <w:snapToGrid w:val="0"/>
        <w:spacing w:line="360" w:lineRule="auto"/>
        <w:ind w:right="480"/>
        <w:jc w:val="center"/>
        <w:rPr>
          <w:rFonts w:cs="仿宋" w:asciiTheme="minorEastAsia" w:hAnsiTheme="minorEastAsia"/>
          <w:b/>
          <w:kern w:val="0"/>
          <w:sz w:val="32"/>
          <w:szCs w:val="32"/>
        </w:rPr>
      </w:pPr>
    </w:p>
    <w:p w14:paraId="05C0A39F"/>
    <w:p w14:paraId="3A21AAF1">
      <w:pPr>
        <w:pStyle w:val="9"/>
      </w:pPr>
    </w:p>
    <w:p w14:paraId="282928E8">
      <w:pPr>
        <w:pStyle w:val="10"/>
      </w:pPr>
    </w:p>
    <w:p w14:paraId="32D92D93"/>
    <w:p w14:paraId="21F07E84">
      <w:pPr>
        <w:pStyle w:val="9"/>
      </w:pPr>
    </w:p>
    <w:p w14:paraId="26E50E1C">
      <w:pPr>
        <w:pStyle w:val="10"/>
      </w:pPr>
    </w:p>
    <w:p w14:paraId="63ED5F2D"/>
    <w:p w14:paraId="4744CB19">
      <w:pPr>
        <w:pStyle w:val="9"/>
      </w:pPr>
    </w:p>
    <w:p w14:paraId="08D596A0">
      <w:pPr>
        <w:pStyle w:val="10"/>
      </w:pPr>
    </w:p>
    <w:p w14:paraId="594551C6"/>
    <w:p w14:paraId="672027BB">
      <w:pPr>
        <w:pStyle w:val="2"/>
      </w:pPr>
    </w:p>
    <w:p w14:paraId="1E1E8415">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14:paraId="0BD0885F">
      <w:pPr>
        <w:pStyle w:val="9"/>
        <w:rPr>
          <w:lang w:val="en-US"/>
        </w:rPr>
      </w:pPr>
    </w:p>
    <w:p w14:paraId="097C3AAF">
      <w:pPr>
        <w:spacing w:line="360" w:lineRule="auto"/>
        <w:ind w:firstLine="643" w:firstLineChars="200"/>
        <w:rPr>
          <w:rFonts w:cs="仿宋" w:asciiTheme="minorEastAsia" w:hAnsiTheme="minorEastAsia"/>
          <w:b/>
          <w:kern w:val="0"/>
          <w:sz w:val="32"/>
          <w:szCs w:val="32"/>
        </w:rPr>
      </w:pPr>
    </w:p>
    <w:p w14:paraId="3C8F0FCF">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w:t>
      </w:r>
      <w:r>
        <w:rPr>
          <w:rFonts w:hint="eastAsia" w:cs="仿宋" w:asciiTheme="minorEastAsia" w:hAnsiTheme="minorEastAsia"/>
          <w:b/>
          <w:kern w:val="0"/>
          <w:sz w:val="32"/>
          <w:szCs w:val="32"/>
          <w:lang w:val="en-US" w:eastAsia="zh-CN"/>
        </w:rPr>
        <w:t>其他</w:t>
      </w:r>
      <w:r>
        <w:rPr>
          <w:rFonts w:hint="eastAsia" w:cs="仿宋" w:asciiTheme="minorEastAsia" w:hAnsiTheme="minorEastAsia"/>
          <w:b/>
          <w:kern w:val="0"/>
          <w:sz w:val="32"/>
          <w:szCs w:val="32"/>
        </w:rPr>
        <w:t>要求</w:t>
      </w:r>
    </w:p>
    <w:p w14:paraId="1487E836">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w:t>
      </w:r>
      <w:r>
        <w:rPr>
          <w:rFonts w:hint="eastAsia" w:cs="仿宋" w:asciiTheme="minorEastAsia" w:hAnsiTheme="minorEastAsia"/>
          <w:sz w:val="24"/>
          <w:lang w:val="en-US" w:eastAsia="zh-CN"/>
        </w:rPr>
        <w:t>其他</w:t>
      </w:r>
      <w:r>
        <w:rPr>
          <w:rFonts w:hint="eastAsia" w:cs="仿宋" w:asciiTheme="minorEastAsia" w:hAnsiTheme="minorEastAsia"/>
          <w:sz w:val="24"/>
        </w:rPr>
        <w:t>要求提供相应的材料，如业绩证明材料、特殊行业许可证书等；未要求的，无需提供）</w:t>
      </w:r>
    </w:p>
    <w:p w14:paraId="3F847349"/>
    <w:p w14:paraId="0C27A501">
      <w:pPr>
        <w:pStyle w:val="9"/>
      </w:pPr>
    </w:p>
    <w:p w14:paraId="30ECC10F">
      <w:pPr>
        <w:pStyle w:val="10"/>
      </w:pPr>
    </w:p>
    <w:p w14:paraId="44C8B66B"/>
    <w:p w14:paraId="111DE178">
      <w:pPr>
        <w:pStyle w:val="9"/>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14:paraId="38C61701">
      <w:pPr>
        <w:pStyle w:val="10"/>
        <w:jc w:val="center"/>
        <w:rPr>
          <w:rFonts w:hint="eastAsia" w:eastAsiaTheme="minorEastAsia"/>
          <w:lang w:eastAsia="zh-CN"/>
        </w:rPr>
      </w:pPr>
      <w:r>
        <w:rPr>
          <w:rFonts w:hint="eastAsia"/>
          <w:lang w:eastAsia="zh-CN"/>
        </w:rPr>
        <w:t>（</w:t>
      </w:r>
      <w:r>
        <w:rPr>
          <w:rFonts w:hint="eastAsia"/>
          <w:lang w:val="en-US" w:eastAsia="zh-CN"/>
        </w:rPr>
        <w:t>若有则提供，</w:t>
      </w:r>
      <w:r>
        <w:rPr>
          <w:rFonts w:hint="eastAsia" w:cs="仿宋" w:asciiTheme="minorEastAsia" w:hAnsiTheme="minorEastAsia"/>
          <w:sz w:val="24"/>
        </w:rPr>
        <w:t>未要求的，无需提供</w:t>
      </w:r>
      <w:r>
        <w:rPr>
          <w:rFonts w:hint="eastAsia"/>
          <w:lang w:eastAsia="zh-CN"/>
        </w:rPr>
        <w:t>）</w:t>
      </w:r>
    </w:p>
    <w:p w14:paraId="562D1A5A"/>
    <w:p w14:paraId="10E455D0">
      <w:pPr>
        <w:pStyle w:val="9"/>
      </w:pPr>
    </w:p>
    <w:p w14:paraId="6C6C041E">
      <w:pPr>
        <w:pStyle w:val="10"/>
      </w:pPr>
    </w:p>
    <w:p w14:paraId="3F8CAF64"/>
    <w:p w14:paraId="7AC5CC7D">
      <w:pPr>
        <w:pStyle w:val="9"/>
      </w:pPr>
    </w:p>
    <w:p w14:paraId="764F6707">
      <w:pPr>
        <w:pStyle w:val="10"/>
      </w:pPr>
    </w:p>
    <w:p w14:paraId="2D6DDF6E"/>
    <w:p w14:paraId="5C5B213C">
      <w:pPr>
        <w:pStyle w:val="9"/>
      </w:pPr>
    </w:p>
    <w:p w14:paraId="3B2195A4">
      <w:pPr>
        <w:pStyle w:val="10"/>
      </w:pPr>
    </w:p>
    <w:p w14:paraId="7AD3CA32"/>
    <w:p w14:paraId="02BA273D">
      <w:pPr>
        <w:pStyle w:val="9"/>
      </w:pPr>
    </w:p>
    <w:p w14:paraId="16A0B7F5">
      <w:pPr>
        <w:pStyle w:val="10"/>
      </w:pPr>
    </w:p>
    <w:p w14:paraId="1AFC3120"/>
    <w:p w14:paraId="43E3F283">
      <w:pPr>
        <w:pStyle w:val="9"/>
      </w:pPr>
    </w:p>
    <w:p w14:paraId="7DC08AEC">
      <w:pPr>
        <w:pStyle w:val="10"/>
      </w:pPr>
    </w:p>
    <w:p w14:paraId="18D3DB94"/>
    <w:p w14:paraId="3B9546A4">
      <w:pPr>
        <w:pStyle w:val="9"/>
      </w:pPr>
    </w:p>
    <w:p w14:paraId="2CBB9D14">
      <w:pPr>
        <w:pStyle w:val="9"/>
      </w:pPr>
    </w:p>
    <w:p w14:paraId="317FC9E7">
      <w:pPr>
        <w:pStyle w:val="10"/>
      </w:pPr>
    </w:p>
    <w:p w14:paraId="13EE4B61">
      <w:pPr>
        <w:pStyle w:val="9"/>
      </w:pPr>
    </w:p>
    <w:p w14:paraId="51D0F5E9">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14:paraId="0884022F">
      <w:pPr>
        <w:spacing w:line="360" w:lineRule="auto"/>
        <w:jc w:val="center"/>
        <w:outlineLvl w:val="0"/>
        <w:rPr>
          <w:rFonts w:cs="仿宋" w:asciiTheme="minorEastAsia" w:hAnsiTheme="minorEastAsia"/>
          <w:b/>
          <w:kern w:val="0"/>
          <w:sz w:val="24"/>
        </w:rPr>
      </w:pPr>
    </w:p>
    <w:p w14:paraId="345841E8">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14:paraId="4D27765B">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0DA62531">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15851DC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4A5C9CD3">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4272F4CA">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746CFFD1">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5DFD465">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4CFB5D2D">
      <w:pPr>
        <w:snapToGrid w:val="0"/>
        <w:spacing w:line="360" w:lineRule="auto"/>
        <w:rPr>
          <w:rFonts w:cs="仿宋" w:asciiTheme="minorEastAsia" w:hAnsiTheme="minorEastAsia"/>
          <w:sz w:val="24"/>
        </w:rPr>
      </w:pPr>
    </w:p>
    <w:p w14:paraId="71454EB0">
      <w:pPr>
        <w:pStyle w:val="10"/>
      </w:pPr>
    </w:p>
    <w:p w14:paraId="1A2E8DD5"/>
    <w:p w14:paraId="210A8F52">
      <w:pPr>
        <w:pStyle w:val="9"/>
      </w:pPr>
    </w:p>
    <w:p w14:paraId="6D6F5712">
      <w:pPr>
        <w:pStyle w:val="10"/>
      </w:pPr>
    </w:p>
    <w:p w14:paraId="086B93DF"/>
    <w:p w14:paraId="4592615A">
      <w:pPr>
        <w:pStyle w:val="9"/>
      </w:pPr>
    </w:p>
    <w:p w14:paraId="7427FE09">
      <w:pPr>
        <w:pStyle w:val="10"/>
      </w:pPr>
    </w:p>
    <w:p w14:paraId="5E6040BE"/>
    <w:p w14:paraId="68B2145C">
      <w:pPr>
        <w:pStyle w:val="9"/>
      </w:pPr>
    </w:p>
    <w:p w14:paraId="5A7C2A70">
      <w:pPr>
        <w:pStyle w:val="10"/>
      </w:pPr>
    </w:p>
    <w:p w14:paraId="5E37B237"/>
    <w:p w14:paraId="154C73FF">
      <w:pPr>
        <w:pStyle w:val="9"/>
      </w:pPr>
    </w:p>
    <w:p w14:paraId="0674AE80">
      <w:pPr>
        <w:pStyle w:val="10"/>
      </w:pPr>
    </w:p>
    <w:p w14:paraId="6339BE2C"/>
    <w:p w14:paraId="6BCD0F54">
      <w:pPr>
        <w:pStyle w:val="9"/>
      </w:pPr>
    </w:p>
    <w:p w14:paraId="1F6E8CDC">
      <w:pPr>
        <w:pStyle w:val="10"/>
      </w:pPr>
    </w:p>
    <w:p w14:paraId="311BD0AC"/>
    <w:p w14:paraId="25BD0831">
      <w:pPr>
        <w:pStyle w:val="9"/>
      </w:pPr>
    </w:p>
    <w:p w14:paraId="4811A9DB">
      <w:pPr>
        <w:pStyle w:val="10"/>
        <w:ind w:left="0" w:leftChars="0" w:firstLine="0" w:firstLineChars="0"/>
      </w:pPr>
    </w:p>
    <w:p w14:paraId="6988256B">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14:paraId="2A18D6B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25057B7">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14:paraId="2B9FBD18">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14:paraId="1E545A2A">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14:paraId="37AF1E14">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14:paraId="0731A451">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14:paraId="4EDBAA9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14:paraId="3516745E">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14:paraId="779552B7">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14:paraId="4153297A">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14:paraId="30EC6A05">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14:paraId="4C70AEC6">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14:paraId="5A1C773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4</w:t>
      </w:r>
      <w:r>
        <w:rPr>
          <w:rFonts w:hint="eastAsia" w:cs="仿宋" w:asciiTheme="minorEastAsia" w:hAnsiTheme="minorEastAsia"/>
          <w:sz w:val="24"/>
        </w:rPr>
        <w:t>响应产品规格配置清单；</w:t>
      </w:r>
    </w:p>
    <w:p w14:paraId="6FAFACB0">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w:t>
      </w:r>
      <w:r>
        <w:rPr>
          <w:rFonts w:hint="eastAsia" w:cs="仿宋" w:asciiTheme="minorEastAsia" w:hAnsiTheme="minorEastAsia"/>
          <w:sz w:val="24"/>
          <w:lang w:val="en-US" w:eastAsia="zh-CN"/>
        </w:rPr>
        <w:t>5</w:t>
      </w:r>
      <w:r>
        <w:rPr>
          <w:rFonts w:hint="eastAsia" w:cs="仿宋" w:asciiTheme="minorEastAsia" w:hAnsiTheme="minorEastAsia"/>
          <w:sz w:val="24"/>
        </w:rPr>
        <w:t>商务技术偏离表；</w:t>
      </w:r>
    </w:p>
    <w:p w14:paraId="3DF98320">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p>
    <w:p w14:paraId="4AEF057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14:paraId="40F5177D">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14:paraId="2C753A58">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14:paraId="49FD9B95">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14:paraId="4B6AF3AC">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14:paraId="7EFB514E">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14:paraId="2F7F47D9">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14:paraId="3E9D8778">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14:paraId="019C397E">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cs="仿宋" w:asciiTheme="minorEastAsia" w:hAnsiTheme="minorEastAsia"/>
          <w:sz w:val="24"/>
        </w:rPr>
      </w:pPr>
      <w:r>
        <w:rPr>
          <w:rFonts w:cs="仿宋" w:asciiTheme="minorEastAsia" w:hAnsiTheme="minorEastAsia" w:eastAsiaTheme="minorEastAsia"/>
          <w:kern w:val="2"/>
          <w:sz w:val="24"/>
          <w:szCs w:val="24"/>
          <w:lang w:val="en-US" w:eastAsia="zh-CN" w:bidi="ar-SA"/>
        </w:rPr>
        <w:t>5</w:t>
      </w:r>
      <w:r>
        <w:rPr>
          <w:rFonts w:hint="eastAsia" w:cs="仿宋" w:asciiTheme="minorEastAsia" w:hAnsiTheme="minorEastAsia"/>
          <w:kern w:val="2"/>
          <w:sz w:val="24"/>
          <w:szCs w:val="24"/>
          <w:lang w:val="en-US" w:eastAsia="zh-CN" w:bidi="ar-SA"/>
        </w:rPr>
        <w:t>.</w:t>
      </w:r>
      <w:r>
        <w:rPr>
          <w:rFonts w:hint="eastAsia" w:cs="仿宋" w:asciiTheme="minorEastAsia" w:hAnsiTheme="minorEastAsia"/>
          <w:sz w:val="24"/>
        </w:rPr>
        <w:t>其他补充说明:</w:t>
      </w:r>
      <w:r>
        <w:rPr>
          <w:rFonts w:hint="eastAsia" w:ascii="宋体" w:hAnsi="宋体" w:cs="宋体"/>
          <w:sz w:val="24"/>
          <w:u w:val="single"/>
        </w:rPr>
        <w:t xml:space="preserve">              </w:t>
      </w:r>
      <w:r>
        <w:rPr>
          <w:rFonts w:hint="eastAsia" w:cs="仿宋" w:asciiTheme="minorEastAsia" w:hAnsiTheme="minorEastAsia"/>
          <w:sz w:val="24"/>
        </w:rPr>
        <w:t>。</w:t>
      </w:r>
    </w:p>
    <w:p w14:paraId="74FD6992">
      <w:pPr>
        <w:pStyle w:val="9"/>
      </w:pPr>
    </w:p>
    <w:p w14:paraId="2DD49160">
      <w:pPr>
        <w:pStyle w:val="10"/>
      </w:pPr>
    </w:p>
    <w:p w14:paraId="50F6F8B8">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14:paraId="63BE99EA">
      <w:pPr>
        <w:spacing w:line="360" w:lineRule="auto"/>
        <w:jc w:val="center"/>
        <w:rPr>
          <w:rFonts w:cs="仿宋" w:asciiTheme="minorEastAsia" w:hAnsiTheme="minorEastAsia"/>
          <w:sz w:val="24"/>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sz w:val="24"/>
        </w:rPr>
        <w:t xml:space="preserve">     日期：  年   月   日</w:t>
      </w:r>
    </w:p>
    <w:p w14:paraId="7AE67422">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14:paraId="28FB9183">
      <w:pPr>
        <w:snapToGrid w:val="0"/>
        <w:spacing w:line="360" w:lineRule="auto"/>
        <w:rPr>
          <w:rFonts w:cs="仿宋" w:asciiTheme="minorEastAsia" w:hAnsiTheme="minorEastAsia"/>
          <w:kern w:val="0"/>
          <w:sz w:val="24"/>
        </w:rPr>
      </w:pPr>
    </w:p>
    <w:p w14:paraId="479131A6">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14:paraId="6E83E33C">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w:t>
      </w:r>
      <w:r>
        <w:rPr>
          <w:rFonts w:hint="eastAsia" w:cs="仿宋" w:asciiTheme="minorEastAsia" w:hAnsiTheme="minorEastAsia"/>
          <w:kern w:val="0"/>
          <w:sz w:val="24"/>
          <w:highlight w:val="none"/>
          <w:lang w:val="zh-CN"/>
        </w:rPr>
        <w:t>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w:t>
      </w:r>
      <w:r>
        <w:rPr>
          <w:rFonts w:hint="eastAsia" w:cs="仿宋" w:asciiTheme="minorEastAsia" w:hAnsiTheme="minorEastAsia"/>
          <w:kern w:val="0"/>
          <w:sz w:val="24"/>
        </w:rPr>
        <w:t>一切活动本公司均予承认</w:t>
      </w:r>
      <w:r>
        <w:rPr>
          <w:rFonts w:hint="eastAsia" w:cs="仿宋" w:asciiTheme="minorEastAsia" w:hAnsiTheme="minorEastAsia"/>
          <w:kern w:val="0"/>
          <w:sz w:val="24"/>
          <w:lang w:val="zh-CN"/>
        </w:rPr>
        <w:t>，其法律后果由我方承担。</w:t>
      </w:r>
    </w:p>
    <w:p w14:paraId="06E1B049">
      <w:pPr>
        <w:snapToGrid w:val="0"/>
        <w:spacing w:line="360" w:lineRule="auto"/>
        <w:rPr>
          <w:rFonts w:cs="仿宋" w:asciiTheme="minorEastAsia" w:hAnsiTheme="minorEastAsia"/>
          <w:kern w:val="0"/>
          <w:sz w:val="24"/>
          <w:lang w:val="zh-CN"/>
        </w:rPr>
      </w:pPr>
    </w:p>
    <w:p w14:paraId="7824D056">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14:paraId="7BB86C4B">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14:paraId="12F3E0D2">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14:paraId="41AC68BE">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0645149D">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14:paraId="15AB371C">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14:paraId="589776C6">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14:paraId="12319097">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14:paraId="07D55890">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14:paraId="048259F7">
      <w:pPr>
        <w:jc w:val="center"/>
        <w:rPr>
          <w:rFonts w:cs="仿宋" w:asciiTheme="minorEastAsia" w:hAnsiTheme="minorEastAsia"/>
          <w:b/>
          <w:kern w:val="0"/>
          <w:sz w:val="32"/>
          <w:szCs w:val="32"/>
          <w:lang w:val="zh-CN"/>
        </w:rPr>
      </w:pPr>
    </w:p>
    <w:p w14:paraId="4409578F">
      <w:pPr>
        <w:jc w:val="center"/>
        <w:rPr>
          <w:rFonts w:cs="仿宋" w:asciiTheme="minorEastAsia" w:hAnsiTheme="minorEastAsia"/>
          <w:b/>
          <w:kern w:val="0"/>
          <w:sz w:val="32"/>
          <w:szCs w:val="32"/>
          <w:lang w:val="zh-CN"/>
        </w:rPr>
      </w:pPr>
    </w:p>
    <w:p w14:paraId="468FC816">
      <w:pPr>
        <w:jc w:val="center"/>
        <w:rPr>
          <w:rFonts w:cs="仿宋" w:asciiTheme="minorEastAsia" w:hAnsiTheme="minorEastAsia"/>
          <w:b/>
          <w:kern w:val="0"/>
          <w:sz w:val="32"/>
          <w:szCs w:val="32"/>
          <w:lang w:val="zh-CN"/>
        </w:rPr>
      </w:pPr>
    </w:p>
    <w:p w14:paraId="485B56F8">
      <w:pPr>
        <w:jc w:val="center"/>
        <w:rPr>
          <w:rFonts w:cs="仿宋" w:asciiTheme="minorEastAsia" w:hAnsiTheme="minorEastAsia"/>
          <w:b/>
          <w:kern w:val="0"/>
          <w:sz w:val="32"/>
          <w:szCs w:val="32"/>
          <w:lang w:val="zh-CN"/>
        </w:rPr>
      </w:pPr>
    </w:p>
    <w:p w14:paraId="21317538">
      <w:pPr>
        <w:jc w:val="center"/>
        <w:rPr>
          <w:rFonts w:cs="仿宋" w:asciiTheme="minorEastAsia" w:hAnsiTheme="minorEastAsia"/>
          <w:b/>
          <w:kern w:val="0"/>
          <w:sz w:val="32"/>
          <w:szCs w:val="32"/>
          <w:lang w:val="zh-CN"/>
        </w:rPr>
      </w:pPr>
    </w:p>
    <w:p w14:paraId="43AE5F05">
      <w:pPr>
        <w:jc w:val="center"/>
        <w:rPr>
          <w:rFonts w:cs="仿宋" w:asciiTheme="minorEastAsia" w:hAnsiTheme="minorEastAsia"/>
          <w:b/>
          <w:kern w:val="0"/>
          <w:sz w:val="32"/>
          <w:szCs w:val="32"/>
          <w:lang w:val="zh-CN"/>
        </w:rPr>
      </w:pPr>
    </w:p>
    <w:p w14:paraId="23FCE383">
      <w:pPr>
        <w:jc w:val="center"/>
        <w:rPr>
          <w:rFonts w:cs="仿宋" w:asciiTheme="minorEastAsia" w:hAnsiTheme="minorEastAsia"/>
          <w:b/>
          <w:kern w:val="0"/>
          <w:sz w:val="32"/>
          <w:szCs w:val="32"/>
          <w:lang w:val="zh-CN"/>
        </w:rPr>
      </w:pPr>
    </w:p>
    <w:p w14:paraId="27A0862C">
      <w:pPr>
        <w:jc w:val="center"/>
        <w:rPr>
          <w:rFonts w:cs="仿宋" w:asciiTheme="minorEastAsia" w:hAnsiTheme="minorEastAsia"/>
          <w:b/>
          <w:kern w:val="0"/>
          <w:sz w:val="32"/>
          <w:szCs w:val="32"/>
          <w:lang w:val="zh-CN"/>
        </w:rPr>
      </w:pPr>
    </w:p>
    <w:p w14:paraId="1FD0629D">
      <w:pPr>
        <w:jc w:val="center"/>
        <w:rPr>
          <w:rFonts w:cs="仿宋" w:asciiTheme="minorEastAsia" w:hAnsiTheme="minorEastAsia"/>
          <w:b/>
          <w:kern w:val="0"/>
          <w:sz w:val="32"/>
          <w:szCs w:val="32"/>
          <w:lang w:val="zh-CN"/>
        </w:rPr>
      </w:pPr>
    </w:p>
    <w:p w14:paraId="6A9DB25A">
      <w:pPr>
        <w:pStyle w:val="9"/>
        <w:rPr>
          <w:rFonts w:cs="仿宋" w:asciiTheme="minorEastAsia" w:hAnsiTheme="minorEastAsia"/>
          <w:b/>
          <w:kern w:val="0"/>
          <w:sz w:val="32"/>
          <w:szCs w:val="32"/>
        </w:rPr>
      </w:pPr>
    </w:p>
    <w:p w14:paraId="79ADC559">
      <w:pPr>
        <w:pStyle w:val="10"/>
        <w:rPr>
          <w:rFonts w:cs="仿宋" w:asciiTheme="minorEastAsia" w:hAnsiTheme="minorEastAsia"/>
          <w:b/>
          <w:kern w:val="0"/>
          <w:sz w:val="32"/>
          <w:szCs w:val="32"/>
        </w:rPr>
      </w:pPr>
    </w:p>
    <w:p w14:paraId="6B50A48C">
      <w:pPr>
        <w:rPr>
          <w:rFonts w:cs="仿宋" w:asciiTheme="minorEastAsia" w:hAnsiTheme="minorEastAsia"/>
          <w:b/>
          <w:kern w:val="0"/>
          <w:sz w:val="32"/>
          <w:szCs w:val="32"/>
          <w:lang w:val="zh-CN"/>
        </w:rPr>
      </w:pPr>
    </w:p>
    <w:p w14:paraId="3C1093A7">
      <w:pPr>
        <w:pStyle w:val="9"/>
        <w:rPr>
          <w:rFonts w:cs="仿宋" w:asciiTheme="minorEastAsia" w:hAnsiTheme="minorEastAsia"/>
          <w:b/>
          <w:kern w:val="0"/>
          <w:sz w:val="32"/>
          <w:szCs w:val="32"/>
        </w:rPr>
      </w:pPr>
    </w:p>
    <w:p w14:paraId="6A45A7A2">
      <w:pPr>
        <w:pStyle w:val="10"/>
      </w:pPr>
    </w:p>
    <w:p w14:paraId="1AE843EF"/>
    <w:p w14:paraId="1432541E">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091C96E2">
            <w:pPr>
              <w:pStyle w:val="29"/>
              <w:adjustRightInd w:val="0"/>
              <w:spacing w:line="360" w:lineRule="auto"/>
              <w:rPr>
                <w:rFonts w:cs="仿宋" w:asciiTheme="minorEastAsia" w:hAnsiTheme="minorEastAsia" w:eastAsiaTheme="minorEastAsia"/>
                <w:bCs/>
                <w:sz w:val="24"/>
              </w:rPr>
            </w:pPr>
          </w:p>
        </w:tc>
      </w:tr>
    </w:tbl>
    <w:p w14:paraId="09F466F2">
      <w:pPr>
        <w:snapToGrid w:val="0"/>
        <w:spacing w:line="360" w:lineRule="auto"/>
        <w:ind w:firstLine="576"/>
        <w:jc w:val="center"/>
        <w:rPr>
          <w:rFonts w:cs="仿宋" w:asciiTheme="minorEastAsia" w:hAnsiTheme="minorEastAsia"/>
          <w:kern w:val="0"/>
          <w:sz w:val="24"/>
          <w:lang w:val="zh-CN"/>
        </w:rPr>
      </w:pPr>
    </w:p>
    <w:p w14:paraId="4D061E6A">
      <w:pPr>
        <w:snapToGrid w:val="0"/>
        <w:spacing w:line="360" w:lineRule="auto"/>
        <w:ind w:firstLine="576"/>
        <w:jc w:val="center"/>
        <w:rPr>
          <w:rFonts w:cs="仿宋" w:asciiTheme="minorEastAsia" w:hAnsiTheme="minorEastAsia"/>
          <w:kern w:val="0"/>
          <w:sz w:val="24"/>
          <w:lang w:val="zh-CN"/>
        </w:rPr>
      </w:pPr>
    </w:p>
    <w:p w14:paraId="4CB6E6CF">
      <w:pPr>
        <w:pStyle w:val="29"/>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9"/>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14:paraId="49FB496A">
            <w:pPr>
              <w:pStyle w:val="29"/>
              <w:adjustRightInd w:val="0"/>
              <w:spacing w:line="360" w:lineRule="auto"/>
              <w:rPr>
                <w:rFonts w:cs="仿宋" w:asciiTheme="minorEastAsia" w:hAnsiTheme="minorEastAsia" w:eastAsiaTheme="minorEastAsia"/>
                <w:bCs/>
                <w:sz w:val="24"/>
              </w:rPr>
            </w:pPr>
          </w:p>
        </w:tc>
      </w:tr>
    </w:tbl>
    <w:p w14:paraId="5D9D2A02">
      <w:pPr>
        <w:snapToGrid w:val="0"/>
        <w:spacing w:line="360" w:lineRule="auto"/>
        <w:ind w:firstLine="576"/>
        <w:jc w:val="center"/>
        <w:rPr>
          <w:rFonts w:cs="仿宋" w:asciiTheme="minorEastAsia" w:hAnsiTheme="minorEastAsia"/>
          <w:kern w:val="0"/>
          <w:sz w:val="24"/>
          <w:lang w:val="zh-CN"/>
        </w:rPr>
      </w:pPr>
    </w:p>
    <w:p w14:paraId="1EB0D8A0">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14:paraId="637C2648">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14:paraId="01516476">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cols w:space="720" w:num="1"/>
          <w:titlePg/>
          <w:docGrid w:linePitch="312" w:charSpace="0"/>
        </w:sectPr>
      </w:pPr>
      <w:r>
        <w:rPr>
          <w:rFonts w:hint="eastAsia" w:cs="仿宋" w:asciiTheme="minorEastAsia" w:hAnsiTheme="minorEastAsia"/>
          <w:kern w:val="0"/>
          <w:sz w:val="24"/>
          <w:lang w:val="zh-CN"/>
        </w:rPr>
        <w:t xml:space="preserve">                   日期：  年  月  日</w:t>
      </w:r>
    </w:p>
    <w:p w14:paraId="0E19ACE3">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14:paraId="067B7DF8">
      <w:pPr>
        <w:jc w:val="center"/>
        <w:rPr>
          <w:rFonts w:cs="仿宋" w:asciiTheme="minorEastAsia" w:hAnsiTheme="minorEastAsia"/>
          <w:b/>
          <w:kern w:val="0"/>
          <w:sz w:val="32"/>
          <w:szCs w:val="32"/>
        </w:rPr>
      </w:pPr>
    </w:p>
    <w:tbl>
      <w:tblPr>
        <w:tblStyle w:val="18"/>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14:paraId="072353C6">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14:paraId="6C71C174">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14:paraId="7DDB822F">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14:paraId="14A0DB2C">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14:paraId="0D31BF91">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14:paraId="4AF13B40">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14:paraId="4E1292C9">
            <w:pPr>
              <w:jc w:val="center"/>
              <w:rPr>
                <w:rFonts w:cs="仿宋" w:asciiTheme="minorEastAsia" w:hAnsiTheme="minorEastAsia"/>
                <w:sz w:val="24"/>
              </w:rPr>
            </w:pPr>
          </w:p>
          <w:p w14:paraId="272F5D7B">
            <w:pPr>
              <w:jc w:val="center"/>
              <w:rPr>
                <w:rFonts w:cs="仿宋" w:asciiTheme="minorEastAsia" w:hAnsiTheme="minorEastAsia"/>
                <w:sz w:val="24"/>
              </w:rPr>
            </w:pPr>
            <w:r>
              <w:rPr>
                <w:rFonts w:hint="eastAsia" w:cs="仿宋" w:asciiTheme="minorEastAsia" w:hAnsiTheme="minorEastAsia"/>
                <w:sz w:val="24"/>
              </w:rPr>
              <w:t>见响应文件</w:t>
            </w:r>
          </w:p>
          <w:p w14:paraId="673412B7">
            <w:pPr>
              <w:jc w:val="center"/>
              <w:rPr>
                <w:rFonts w:cs="仿宋" w:asciiTheme="minorEastAsia" w:hAnsiTheme="minorEastAsia"/>
              </w:rPr>
            </w:pPr>
            <w:r>
              <w:rPr>
                <w:rFonts w:hint="eastAsia" w:cs="仿宋" w:asciiTheme="minorEastAsia" w:hAnsiTheme="minorEastAsia"/>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14:paraId="1DB32EA1">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14:paraId="789F68B5">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14:paraId="46F3590B">
            <w:pPr>
              <w:jc w:val="center"/>
              <w:rPr>
                <w:rFonts w:cs="仿宋" w:asciiTheme="minorEastAsia" w:hAnsiTheme="minorEastAsia"/>
              </w:rPr>
            </w:pPr>
            <w:r>
              <w:rPr>
                <w:rFonts w:hint="eastAsia" w:cs="仿宋" w:asciiTheme="minorEastAsia" w:hAnsiTheme="minorEastAsia"/>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14:paraId="61BFD9C7">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14:paraId="2D42CA7C">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cs="仿宋" w:asciiTheme="minorEastAsia" w:hAnsiTheme="minorEastAsia"/>
              </w:rPr>
            </w:pPr>
            <w:r>
              <w:rPr>
                <w:rFonts w:hint="eastAsia" w:cs="仿宋" w:asciiTheme="minorEastAsia" w:hAnsiTheme="minorEastAsia"/>
                <w:sz w:val="24"/>
              </w:rPr>
              <w:t>见响应文件第  页</w:t>
            </w:r>
          </w:p>
        </w:tc>
      </w:tr>
    </w:tbl>
    <w:p w14:paraId="00838EF2">
      <w:pPr>
        <w:jc w:val="center"/>
        <w:rPr>
          <w:rFonts w:cs="仿宋" w:asciiTheme="minorEastAsia" w:hAnsiTheme="minorEastAsia"/>
          <w:b/>
          <w:kern w:val="0"/>
          <w:sz w:val="32"/>
          <w:szCs w:val="32"/>
        </w:rPr>
      </w:pPr>
    </w:p>
    <w:p w14:paraId="00CFC8BE">
      <w:pPr>
        <w:jc w:val="center"/>
        <w:rPr>
          <w:rFonts w:cs="仿宋" w:asciiTheme="minorEastAsia" w:hAnsiTheme="minorEastAsia"/>
          <w:b/>
          <w:kern w:val="0"/>
          <w:sz w:val="32"/>
          <w:szCs w:val="32"/>
        </w:rPr>
      </w:pPr>
    </w:p>
    <w:p w14:paraId="33C4D6C6">
      <w:pPr>
        <w:jc w:val="center"/>
        <w:rPr>
          <w:rFonts w:cs="仿宋" w:asciiTheme="minorEastAsia" w:hAnsiTheme="minorEastAsia"/>
          <w:b/>
          <w:kern w:val="0"/>
          <w:sz w:val="32"/>
          <w:szCs w:val="32"/>
        </w:rPr>
      </w:pPr>
    </w:p>
    <w:p w14:paraId="3380D76D">
      <w:pPr>
        <w:jc w:val="center"/>
        <w:rPr>
          <w:rFonts w:cs="仿宋" w:asciiTheme="minorEastAsia" w:hAnsiTheme="minorEastAsia"/>
          <w:b/>
          <w:kern w:val="0"/>
          <w:sz w:val="32"/>
          <w:szCs w:val="32"/>
        </w:rPr>
      </w:pPr>
    </w:p>
    <w:p w14:paraId="55BEE756">
      <w:pPr>
        <w:jc w:val="center"/>
        <w:rPr>
          <w:rFonts w:cs="仿宋" w:asciiTheme="minorEastAsia" w:hAnsiTheme="minorEastAsia"/>
          <w:b/>
          <w:kern w:val="0"/>
          <w:sz w:val="32"/>
          <w:szCs w:val="32"/>
        </w:rPr>
      </w:pPr>
    </w:p>
    <w:p w14:paraId="227B72D7">
      <w:pPr>
        <w:jc w:val="center"/>
        <w:rPr>
          <w:rFonts w:cs="仿宋" w:asciiTheme="minorEastAsia" w:hAnsiTheme="minorEastAsia"/>
          <w:b/>
          <w:kern w:val="0"/>
          <w:sz w:val="32"/>
          <w:szCs w:val="32"/>
        </w:rPr>
      </w:pPr>
    </w:p>
    <w:p w14:paraId="3A44FFBB">
      <w:pPr>
        <w:jc w:val="center"/>
        <w:rPr>
          <w:rFonts w:cs="仿宋" w:asciiTheme="minorEastAsia" w:hAnsiTheme="minorEastAsia"/>
          <w:b/>
          <w:kern w:val="0"/>
          <w:sz w:val="32"/>
          <w:szCs w:val="32"/>
        </w:rPr>
      </w:pPr>
    </w:p>
    <w:p w14:paraId="465FE58E">
      <w:pPr>
        <w:jc w:val="center"/>
        <w:rPr>
          <w:rFonts w:cs="仿宋" w:asciiTheme="minorEastAsia" w:hAnsiTheme="minorEastAsia"/>
          <w:b/>
          <w:kern w:val="0"/>
          <w:sz w:val="32"/>
          <w:szCs w:val="32"/>
        </w:rPr>
      </w:pPr>
    </w:p>
    <w:p w14:paraId="612E3A63">
      <w:pPr>
        <w:jc w:val="center"/>
        <w:rPr>
          <w:rFonts w:cs="仿宋" w:asciiTheme="minorEastAsia" w:hAnsiTheme="minorEastAsia"/>
          <w:b/>
          <w:kern w:val="0"/>
          <w:sz w:val="32"/>
          <w:szCs w:val="32"/>
        </w:rPr>
      </w:pPr>
    </w:p>
    <w:p w14:paraId="1E7C662A">
      <w:pPr>
        <w:jc w:val="center"/>
        <w:rPr>
          <w:rFonts w:cs="仿宋" w:asciiTheme="minorEastAsia" w:hAnsiTheme="minorEastAsia"/>
          <w:b/>
          <w:kern w:val="0"/>
          <w:sz w:val="32"/>
          <w:szCs w:val="32"/>
        </w:rPr>
      </w:pPr>
    </w:p>
    <w:p w14:paraId="66B31BF9">
      <w:pPr>
        <w:jc w:val="center"/>
        <w:rPr>
          <w:rFonts w:cs="仿宋" w:asciiTheme="minorEastAsia" w:hAnsiTheme="minorEastAsia"/>
          <w:b/>
          <w:kern w:val="0"/>
          <w:sz w:val="32"/>
          <w:szCs w:val="32"/>
        </w:rPr>
      </w:pPr>
    </w:p>
    <w:p w14:paraId="7F86AFC1">
      <w:pPr>
        <w:jc w:val="center"/>
        <w:rPr>
          <w:rFonts w:cs="仿宋" w:asciiTheme="minorEastAsia" w:hAnsiTheme="minorEastAsia"/>
          <w:b/>
          <w:kern w:val="0"/>
          <w:sz w:val="32"/>
          <w:szCs w:val="32"/>
        </w:rPr>
      </w:pPr>
    </w:p>
    <w:p w14:paraId="3D70BA03">
      <w:pPr>
        <w:jc w:val="center"/>
        <w:rPr>
          <w:rFonts w:cs="仿宋" w:asciiTheme="minorEastAsia" w:hAnsiTheme="minorEastAsia"/>
          <w:b/>
          <w:kern w:val="0"/>
          <w:sz w:val="32"/>
          <w:szCs w:val="32"/>
        </w:rPr>
      </w:pPr>
    </w:p>
    <w:p w14:paraId="6093C1CC">
      <w:pPr>
        <w:jc w:val="center"/>
        <w:rPr>
          <w:rFonts w:cs="仿宋" w:asciiTheme="minorEastAsia" w:hAnsiTheme="minorEastAsia"/>
          <w:b/>
          <w:kern w:val="0"/>
          <w:sz w:val="32"/>
          <w:szCs w:val="32"/>
        </w:rPr>
      </w:pPr>
    </w:p>
    <w:p w14:paraId="555F2875">
      <w:pPr>
        <w:jc w:val="center"/>
        <w:rPr>
          <w:rFonts w:cs="仿宋" w:asciiTheme="minorEastAsia" w:hAnsiTheme="minorEastAsia"/>
          <w:b/>
          <w:kern w:val="0"/>
          <w:sz w:val="32"/>
          <w:szCs w:val="32"/>
        </w:rPr>
      </w:pPr>
    </w:p>
    <w:p w14:paraId="4167904B">
      <w:pPr>
        <w:jc w:val="center"/>
        <w:rPr>
          <w:rFonts w:cs="仿宋" w:asciiTheme="minorEastAsia" w:hAnsiTheme="minorEastAsia"/>
          <w:b/>
          <w:kern w:val="0"/>
          <w:sz w:val="32"/>
          <w:szCs w:val="32"/>
        </w:rPr>
      </w:pPr>
    </w:p>
    <w:p w14:paraId="3D9CA3B7">
      <w:pPr>
        <w:jc w:val="center"/>
        <w:rPr>
          <w:rFonts w:cs="仿宋" w:asciiTheme="minorEastAsia" w:hAnsiTheme="minorEastAsia"/>
          <w:b/>
          <w:kern w:val="0"/>
          <w:sz w:val="32"/>
          <w:szCs w:val="32"/>
        </w:rPr>
      </w:pPr>
    </w:p>
    <w:p w14:paraId="4700806F">
      <w:pPr>
        <w:jc w:val="center"/>
        <w:rPr>
          <w:rFonts w:cs="仿宋" w:asciiTheme="minorEastAsia" w:hAnsiTheme="minorEastAsia"/>
          <w:b/>
          <w:kern w:val="0"/>
          <w:sz w:val="32"/>
          <w:szCs w:val="32"/>
        </w:rPr>
      </w:pPr>
    </w:p>
    <w:p w14:paraId="50E45D05">
      <w:pPr>
        <w:jc w:val="center"/>
        <w:rPr>
          <w:rFonts w:cs="仿宋" w:asciiTheme="minorEastAsia" w:hAnsiTheme="minorEastAsia"/>
          <w:b/>
          <w:kern w:val="0"/>
          <w:sz w:val="32"/>
          <w:szCs w:val="32"/>
        </w:rPr>
      </w:pPr>
    </w:p>
    <w:p w14:paraId="181C01E2">
      <w:pPr>
        <w:jc w:val="center"/>
        <w:rPr>
          <w:rFonts w:cs="仿宋" w:asciiTheme="minorEastAsia" w:hAnsiTheme="minorEastAsia"/>
          <w:b/>
          <w:kern w:val="0"/>
          <w:sz w:val="32"/>
          <w:szCs w:val="32"/>
        </w:rPr>
      </w:pPr>
    </w:p>
    <w:p w14:paraId="5BF37DFA">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14:paraId="38EA6A74">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14:paraId="1327A61E">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14:paraId="46A0F610">
            <w:pPr>
              <w:jc w:val="center"/>
              <w:rPr>
                <w:rFonts w:cs="仿宋" w:asciiTheme="minorEastAsia" w:hAnsiTheme="minorEastAsia"/>
                <w:b/>
                <w:bCs/>
                <w:sz w:val="24"/>
              </w:rPr>
            </w:pPr>
            <w:r>
              <w:rPr>
                <w:rFonts w:hint="eastAsia" w:cs="仿宋" w:asciiTheme="minorEastAsia" w:hAnsiTheme="minorEastAsia"/>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14:paraId="7583C638">
            <w:pPr>
              <w:jc w:val="center"/>
              <w:rPr>
                <w:rFonts w:cs="仿宋" w:asciiTheme="minorEastAsia" w:hAnsiTheme="minorEastAsia"/>
                <w:b/>
                <w:kern w:val="0"/>
                <w:sz w:val="32"/>
                <w:szCs w:val="32"/>
              </w:rPr>
            </w:pPr>
          </w:p>
        </w:tc>
        <w:tc>
          <w:tcPr>
            <w:tcW w:w="3546" w:type="dxa"/>
          </w:tcPr>
          <w:p w14:paraId="79C660E6">
            <w:pPr>
              <w:jc w:val="center"/>
              <w:rPr>
                <w:rFonts w:cs="仿宋" w:asciiTheme="minorEastAsia" w:hAnsiTheme="minorEastAsia"/>
                <w:b/>
                <w:kern w:val="0"/>
                <w:sz w:val="32"/>
                <w:szCs w:val="32"/>
              </w:rPr>
            </w:pPr>
          </w:p>
        </w:tc>
        <w:tc>
          <w:tcPr>
            <w:tcW w:w="1276" w:type="dxa"/>
          </w:tcPr>
          <w:p w14:paraId="3299D1BF">
            <w:pPr>
              <w:jc w:val="center"/>
              <w:rPr>
                <w:rFonts w:cs="仿宋" w:asciiTheme="minorEastAsia" w:hAnsiTheme="minorEastAsia"/>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14:paraId="26DB3D88">
            <w:pPr>
              <w:jc w:val="center"/>
              <w:rPr>
                <w:rFonts w:cs="仿宋" w:asciiTheme="minorEastAsia" w:hAnsiTheme="minorEastAsia"/>
                <w:b/>
                <w:kern w:val="0"/>
                <w:sz w:val="32"/>
                <w:szCs w:val="32"/>
              </w:rPr>
            </w:pPr>
          </w:p>
        </w:tc>
        <w:tc>
          <w:tcPr>
            <w:tcW w:w="3546" w:type="dxa"/>
          </w:tcPr>
          <w:p w14:paraId="1866FA12">
            <w:pPr>
              <w:jc w:val="center"/>
              <w:rPr>
                <w:rFonts w:cs="仿宋" w:asciiTheme="minorEastAsia" w:hAnsiTheme="minorEastAsia"/>
                <w:b/>
                <w:kern w:val="0"/>
                <w:sz w:val="32"/>
                <w:szCs w:val="32"/>
              </w:rPr>
            </w:pPr>
          </w:p>
        </w:tc>
        <w:tc>
          <w:tcPr>
            <w:tcW w:w="1276" w:type="dxa"/>
          </w:tcPr>
          <w:p w14:paraId="26ECB642">
            <w:pPr>
              <w:jc w:val="center"/>
              <w:rPr>
                <w:rFonts w:cs="仿宋" w:asciiTheme="minorEastAsia" w:hAnsiTheme="minorEastAsia"/>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14:paraId="35F93C2C">
            <w:pPr>
              <w:jc w:val="center"/>
              <w:rPr>
                <w:rFonts w:cs="仿宋" w:asciiTheme="minorEastAsia" w:hAnsiTheme="minorEastAsia"/>
                <w:b/>
                <w:kern w:val="0"/>
                <w:sz w:val="32"/>
                <w:szCs w:val="32"/>
              </w:rPr>
            </w:pPr>
          </w:p>
        </w:tc>
        <w:tc>
          <w:tcPr>
            <w:tcW w:w="3546" w:type="dxa"/>
          </w:tcPr>
          <w:p w14:paraId="045BE7BF">
            <w:pPr>
              <w:jc w:val="center"/>
              <w:rPr>
                <w:rFonts w:cs="仿宋" w:asciiTheme="minorEastAsia" w:hAnsiTheme="minorEastAsia"/>
                <w:b/>
                <w:kern w:val="0"/>
                <w:sz w:val="32"/>
                <w:szCs w:val="32"/>
              </w:rPr>
            </w:pPr>
          </w:p>
        </w:tc>
        <w:tc>
          <w:tcPr>
            <w:tcW w:w="1276" w:type="dxa"/>
          </w:tcPr>
          <w:p w14:paraId="11145B20">
            <w:pPr>
              <w:jc w:val="center"/>
              <w:rPr>
                <w:rFonts w:cs="仿宋" w:asciiTheme="minorEastAsia" w:hAnsiTheme="minorEastAsia"/>
                <w:b/>
                <w:kern w:val="0"/>
                <w:sz w:val="32"/>
                <w:szCs w:val="32"/>
              </w:rPr>
            </w:pPr>
          </w:p>
        </w:tc>
      </w:tr>
    </w:tbl>
    <w:p w14:paraId="07F8290E">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14:paraId="33C29885">
      <w:pPr>
        <w:jc w:val="center"/>
        <w:rPr>
          <w:rFonts w:cs="仿宋" w:asciiTheme="minorEastAsia" w:hAnsiTheme="minorEastAsia"/>
          <w:b/>
          <w:kern w:val="0"/>
          <w:sz w:val="32"/>
          <w:szCs w:val="32"/>
        </w:rPr>
      </w:pPr>
    </w:p>
    <w:p w14:paraId="4C9CA09F">
      <w:pPr>
        <w:jc w:val="center"/>
        <w:rPr>
          <w:rFonts w:cs="仿宋" w:asciiTheme="minorEastAsia" w:hAnsiTheme="minorEastAsia"/>
          <w:b/>
          <w:kern w:val="0"/>
          <w:sz w:val="32"/>
          <w:szCs w:val="32"/>
        </w:rPr>
      </w:pPr>
    </w:p>
    <w:p w14:paraId="41170291">
      <w:pPr>
        <w:jc w:val="center"/>
        <w:rPr>
          <w:rFonts w:cs="仿宋" w:asciiTheme="minorEastAsia" w:hAnsiTheme="minorEastAsia"/>
          <w:b/>
          <w:kern w:val="0"/>
          <w:sz w:val="32"/>
          <w:szCs w:val="32"/>
        </w:rPr>
      </w:pPr>
    </w:p>
    <w:p w14:paraId="3524E689">
      <w:pPr>
        <w:jc w:val="center"/>
        <w:rPr>
          <w:rFonts w:cs="仿宋" w:asciiTheme="minorEastAsia" w:hAnsiTheme="minorEastAsia"/>
          <w:b/>
          <w:kern w:val="0"/>
          <w:sz w:val="32"/>
          <w:szCs w:val="32"/>
        </w:rPr>
      </w:pPr>
    </w:p>
    <w:p w14:paraId="3D22829A">
      <w:pPr>
        <w:jc w:val="center"/>
        <w:rPr>
          <w:rFonts w:cs="仿宋" w:asciiTheme="minorEastAsia" w:hAnsiTheme="minorEastAsia"/>
          <w:b/>
          <w:kern w:val="0"/>
          <w:sz w:val="32"/>
          <w:szCs w:val="32"/>
        </w:rPr>
      </w:pPr>
    </w:p>
    <w:p w14:paraId="47FF57CC">
      <w:pPr>
        <w:jc w:val="center"/>
        <w:rPr>
          <w:rFonts w:cs="仿宋" w:asciiTheme="minorEastAsia" w:hAnsiTheme="minorEastAsia"/>
          <w:b/>
          <w:kern w:val="0"/>
          <w:sz w:val="32"/>
          <w:szCs w:val="32"/>
        </w:rPr>
      </w:pPr>
    </w:p>
    <w:p w14:paraId="5E2B5492">
      <w:pPr>
        <w:jc w:val="center"/>
        <w:rPr>
          <w:rFonts w:cs="仿宋" w:asciiTheme="minorEastAsia" w:hAnsiTheme="minorEastAsia"/>
          <w:b/>
          <w:kern w:val="0"/>
          <w:sz w:val="32"/>
          <w:szCs w:val="32"/>
        </w:rPr>
      </w:pPr>
    </w:p>
    <w:p w14:paraId="6210B2A7">
      <w:pPr>
        <w:jc w:val="center"/>
        <w:rPr>
          <w:rFonts w:cs="仿宋" w:asciiTheme="minorEastAsia" w:hAnsiTheme="minorEastAsia"/>
          <w:b/>
          <w:kern w:val="0"/>
          <w:sz w:val="32"/>
          <w:szCs w:val="32"/>
        </w:rPr>
      </w:pPr>
    </w:p>
    <w:p w14:paraId="6D33C7E4">
      <w:pPr>
        <w:jc w:val="center"/>
        <w:rPr>
          <w:rFonts w:cs="仿宋" w:asciiTheme="minorEastAsia" w:hAnsiTheme="minorEastAsia"/>
          <w:b/>
          <w:kern w:val="0"/>
          <w:sz w:val="32"/>
          <w:szCs w:val="32"/>
        </w:rPr>
      </w:pPr>
    </w:p>
    <w:p w14:paraId="6EB5920A">
      <w:pPr>
        <w:jc w:val="center"/>
        <w:rPr>
          <w:rFonts w:cs="仿宋" w:asciiTheme="minorEastAsia" w:hAnsiTheme="minorEastAsia"/>
          <w:b/>
          <w:kern w:val="0"/>
          <w:sz w:val="32"/>
          <w:szCs w:val="32"/>
        </w:rPr>
      </w:pPr>
    </w:p>
    <w:p w14:paraId="40AA987D">
      <w:pPr>
        <w:jc w:val="center"/>
        <w:rPr>
          <w:rFonts w:cs="仿宋" w:asciiTheme="minorEastAsia" w:hAnsiTheme="minorEastAsia"/>
          <w:b/>
          <w:kern w:val="0"/>
          <w:sz w:val="32"/>
          <w:szCs w:val="32"/>
        </w:rPr>
      </w:pPr>
    </w:p>
    <w:p w14:paraId="37147251">
      <w:pPr>
        <w:jc w:val="center"/>
        <w:rPr>
          <w:rFonts w:cs="仿宋" w:asciiTheme="minorEastAsia" w:hAnsiTheme="minorEastAsia"/>
          <w:b/>
          <w:kern w:val="0"/>
          <w:sz w:val="32"/>
          <w:szCs w:val="32"/>
        </w:rPr>
      </w:pPr>
    </w:p>
    <w:p w14:paraId="309CA6D2">
      <w:pPr>
        <w:jc w:val="center"/>
        <w:rPr>
          <w:rFonts w:cs="仿宋" w:asciiTheme="minorEastAsia" w:hAnsiTheme="minorEastAsia"/>
          <w:b/>
          <w:kern w:val="0"/>
          <w:sz w:val="32"/>
          <w:szCs w:val="32"/>
        </w:rPr>
      </w:pPr>
    </w:p>
    <w:p w14:paraId="19C20E4D">
      <w:pPr>
        <w:jc w:val="center"/>
        <w:rPr>
          <w:rFonts w:cs="仿宋" w:asciiTheme="minorEastAsia" w:hAnsiTheme="minorEastAsia"/>
          <w:b/>
          <w:kern w:val="0"/>
          <w:sz w:val="32"/>
          <w:szCs w:val="32"/>
        </w:rPr>
      </w:pPr>
    </w:p>
    <w:p w14:paraId="0F858590">
      <w:pPr>
        <w:jc w:val="center"/>
        <w:rPr>
          <w:rFonts w:cs="仿宋" w:asciiTheme="minorEastAsia" w:hAnsiTheme="minorEastAsia"/>
          <w:b/>
          <w:kern w:val="0"/>
          <w:sz w:val="32"/>
          <w:szCs w:val="32"/>
        </w:rPr>
      </w:pPr>
    </w:p>
    <w:p w14:paraId="3E8CCE14">
      <w:pPr>
        <w:jc w:val="center"/>
        <w:rPr>
          <w:rFonts w:cs="仿宋" w:asciiTheme="minorEastAsia" w:hAnsiTheme="minorEastAsia"/>
          <w:b/>
          <w:kern w:val="0"/>
          <w:sz w:val="32"/>
          <w:szCs w:val="32"/>
        </w:rPr>
      </w:pPr>
    </w:p>
    <w:p w14:paraId="6DE0D1B7">
      <w:pPr>
        <w:jc w:val="center"/>
        <w:rPr>
          <w:rFonts w:cs="仿宋" w:asciiTheme="minorEastAsia" w:hAnsiTheme="minorEastAsia"/>
          <w:b/>
          <w:kern w:val="0"/>
          <w:sz w:val="32"/>
          <w:szCs w:val="32"/>
        </w:rPr>
      </w:pPr>
    </w:p>
    <w:p w14:paraId="6DEA2C3F">
      <w:pPr>
        <w:jc w:val="center"/>
        <w:rPr>
          <w:rFonts w:cs="仿宋" w:asciiTheme="minorEastAsia" w:hAnsiTheme="minorEastAsia"/>
          <w:b/>
          <w:kern w:val="0"/>
          <w:sz w:val="32"/>
          <w:szCs w:val="32"/>
        </w:rPr>
      </w:pPr>
    </w:p>
    <w:p w14:paraId="2D29246B">
      <w:pPr>
        <w:jc w:val="center"/>
        <w:rPr>
          <w:rFonts w:cs="仿宋" w:asciiTheme="minorEastAsia" w:hAnsiTheme="minorEastAsia"/>
          <w:b/>
          <w:kern w:val="0"/>
          <w:sz w:val="32"/>
          <w:szCs w:val="32"/>
        </w:rPr>
      </w:pPr>
    </w:p>
    <w:p w14:paraId="7A89F94C">
      <w:pPr>
        <w:jc w:val="center"/>
        <w:rPr>
          <w:rFonts w:cs="仿宋" w:asciiTheme="minorEastAsia" w:hAnsiTheme="minorEastAsia"/>
          <w:b/>
          <w:kern w:val="0"/>
          <w:sz w:val="32"/>
          <w:szCs w:val="32"/>
        </w:rPr>
      </w:pPr>
    </w:p>
    <w:p w14:paraId="0E668316">
      <w:pPr>
        <w:jc w:val="center"/>
        <w:rPr>
          <w:rFonts w:cs="仿宋" w:asciiTheme="minorEastAsia" w:hAnsiTheme="minorEastAsia"/>
          <w:b/>
          <w:kern w:val="0"/>
          <w:sz w:val="32"/>
          <w:szCs w:val="32"/>
        </w:rPr>
      </w:pPr>
    </w:p>
    <w:p w14:paraId="38EEFEAF">
      <w:pPr>
        <w:jc w:val="center"/>
        <w:rPr>
          <w:rFonts w:cs="仿宋" w:asciiTheme="minorEastAsia" w:hAnsiTheme="minorEastAsia"/>
          <w:b/>
          <w:kern w:val="0"/>
          <w:sz w:val="32"/>
          <w:szCs w:val="32"/>
        </w:rPr>
      </w:pPr>
    </w:p>
    <w:p w14:paraId="00F1807E">
      <w:pPr>
        <w:jc w:val="center"/>
        <w:rPr>
          <w:rFonts w:cs="仿宋" w:asciiTheme="minorEastAsia" w:hAnsiTheme="minorEastAsia"/>
          <w:b/>
          <w:kern w:val="0"/>
          <w:sz w:val="32"/>
          <w:szCs w:val="32"/>
        </w:rPr>
      </w:pPr>
    </w:p>
    <w:p w14:paraId="4DBB9D90">
      <w:pPr>
        <w:jc w:val="center"/>
        <w:rPr>
          <w:rFonts w:cs="仿宋" w:asciiTheme="minorEastAsia" w:hAnsiTheme="minorEastAsia"/>
          <w:b/>
          <w:kern w:val="0"/>
          <w:sz w:val="32"/>
          <w:szCs w:val="32"/>
        </w:rPr>
      </w:pPr>
    </w:p>
    <w:p w14:paraId="23F805A4">
      <w:pPr>
        <w:jc w:val="center"/>
        <w:rPr>
          <w:rFonts w:cs="仿宋" w:asciiTheme="minorEastAsia" w:hAnsiTheme="minorEastAsia"/>
          <w:b/>
          <w:kern w:val="0"/>
          <w:sz w:val="32"/>
          <w:szCs w:val="32"/>
        </w:rPr>
      </w:pPr>
    </w:p>
    <w:p w14:paraId="40D5C470">
      <w:pPr>
        <w:jc w:val="center"/>
        <w:rPr>
          <w:rFonts w:cs="仿宋" w:asciiTheme="minorEastAsia" w:hAnsiTheme="minorEastAsia"/>
          <w:b/>
          <w:kern w:val="0"/>
          <w:sz w:val="32"/>
          <w:szCs w:val="32"/>
        </w:rPr>
      </w:pPr>
    </w:p>
    <w:p w14:paraId="2DB254B4">
      <w:pPr>
        <w:jc w:val="center"/>
        <w:rPr>
          <w:rFonts w:cs="仿宋" w:asciiTheme="minorEastAsia" w:hAnsiTheme="minorEastAsia"/>
          <w:b/>
          <w:kern w:val="0"/>
          <w:sz w:val="32"/>
          <w:szCs w:val="32"/>
        </w:rPr>
      </w:pPr>
    </w:p>
    <w:p w14:paraId="57D4565D">
      <w:pPr>
        <w:jc w:val="center"/>
        <w:rPr>
          <w:rFonts w:cs="仿宋" w:asciiTheme="minorEastAsia" w:hAnsiTheme="minorEastAsia"/>
          <w:b/>
          <w:kern w:val="0"/>
          <w:sz w:val="32"/>
          <w:szCs w:val="32"/>
        </w:rPr>
      </w:pPr>
    </w:p>
    <w:p w14:paraId="2AC06817">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14:paraId="053376DF">
      <w:pPr>
        <w:snapToGrid w:val="0"/>
        <w:spacing w:line="360" w:lineRule="auto"/>
        <w:rPr>
          <w:rFonts w:cs="仿宋" w:asciiTheme="minorEastAsia" w:hAnsiTheme="minorEastAsia"/>
          <w:sz w:val="24"/>
        </w:rPr>
      </w:pPr>
    </w:p>
    <w:p w14:paraId="065652A1">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14:paraId="6C9E6C5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14:paraId="20CDE5CF">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14:paraId="4A75A8B7">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14:paraId="5704F4B3">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14:paraId="20D8FEF2">
      <w:pPr>
        <w:autoSpaceDE w:val="0"/>
        <w:autoSpaceDN w:val="0"/>
        <w:spacing w:line="360" w:lineRule="auto"/>
        <w:ind w:left="2"/>
        <w:jc w:val="left"/>
        <w:rPr>
          <w:rFonts w:cs="仿宋" w:asciiTheme="minorEastAsia" w:hAnsiTheme="minorEastAsia"/>
          <w:kern w:val="0"/>
          <w:sz w:val="24"/>
          <w:lang w:val="zh-CN"/>
        </w:rPr>
      </w:pPr>
    </w:p>
    <w:p w14:paraId="1BA201F7">
      <w:pPr>
        <w:autoSpaceDE w:val="0"/>
        <w:autoSpaceDN w:val="0"/>
        <w:spacing w:line="360" w:lineRule="auto"/>
        <w:ind w:left="2"/>
        <w:jc w:val="left"/>
        <w:rPr>
          <w:rFonts w:cs="仿宋" w:asciiTheme="minorEastAsia" w:hAnsiTheme="minorEastAsia"/>
          <w:kern w:val="0"/>
          <w:sz w:val="24"/>
          <w:lang w:val="zh-CN"/>
        </w:rPr>
      </w:pPr>
    </w:p>
    <w:p w14:paraId="1FB0C28F">
      <w:pPr>
        <w:autoSpaceDE w:val="0"/>
        <w:autoSpaceDN w:val="0"/>
        <w:spacing w:line="360" w:lineRule="auto"/>
        <w:ind w:left="2"/>
        <w:jc w:val="left"/>
        <w:rPr>
          <w:rFonts w:cs="仿宋" w:asciiTheme="minorEastAsia" w:hAnsiTheme="minorEastAsia"/>
          <w:kern w:val="0"/>
          <w:sz w:val="24"/>
          <w:lang w:val="zh-CN"/>
        </w:rPr>
      </w:pPr>
    </w:p>
    <w:p w14:paraId="6B23B5AD">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14:paraId="14248FE3">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14:paraId="7C5DAF8E">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14:paraId="15896504">
      <w:pPr>
        <w:pStyle w:val="9"/>
        <w:sectPr>
          <w:pgSz w:w="11906" w:h="16838"/>
          <w:pgMar w:top="1276" w:right="1418" w:bottom="1247" w:left="1418" w:header="851" w:footer="992" w:gutter="0"/>
          <w:cols w:space="720" w:num="1"/>
          <w:titlePg/>
          <w:docGrid w:linePitch="312" w:charSpace="0"/>
        </w:sectPr>
      </w:pPr>
    </w:p>
    <w:p w14:paraId="79BB7AF0">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14:paraId="26261752">
      <w:pPr>
        <w:pStyle w:val="2"/>
        <w:rPr>
          <w:lang w:val="zh-CN"/>
        </w:rPr>
      </w:pPr>
    </w:p>
    <w:p w14:paraId="5DC48946">
      <w:pPr>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ascii="宋体" w:hAnsi="宋体" w:eastAsia="宋体" w:cs="宋体"/>
                <w:b/>
                <w:kern w:val="0"/>
                <w:sz w:val="24"/>
              </w:rPr>
            </w:pPr>
          </w:p>
        </w:tc>
        <w:tc>
          <w:tcPr>
            <w:tcW w:w="2482" w:type="dxa"/>
          </w:tcPr>
          <w:p w14:paraId="76B49C55">
            <w:pPr>
              <w:spacing w:line="360" w:lineRule="auto"/>
              <w:rPr>
                <w:rFonts w:ascii="宋体" w:hAnsi="宋体" w:eastAsia="宋体" w:cs="宋体"/>
                <w:b/>
                <w:kern w:val="0"/>
                <w:sz w:val="24"/>
              </w:rPr>
            </w:pPr>
          </w:p>
        </w:tc>
        <w:tc>
          <w:tcPr>
            <w:tcW w:w="2881" w:type="dxa"/>
          </w:tcPr>
          <w:p w14:paraId="031CEFE4">
            <w:pPr>
              <w:spacing w:line="360" w:lineRule="auto"/>
              <w:rPr>
                <w:rFonts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ascii="宋体" w:hAnsi="宋体" w:eastAsia="宋体" w:cs="宋体"/>
                <w:b/>
                <w:kern w:val="0"/>
                <w:sz w:val="24"/>
              </w:rPr>
            </w:pPr>
          </w:p>
        </w:tc>
        <w:tc>
          <w:tcPr>
            <w:tcW w:w="2482" w:type="dxa"/>
          </w:tcPr>
          <w:p w14:paraId="4CAA2189">
            <w:pPr>
              <w:spacing w:line="360" w:lineRule="auto"/>
              <w:rPr>
                <w:rFonts w:ascii="宋体" w:hAnsi="宋体" w:eastAsia="宋体" w:cs="宋体"/>
                <w:b/>
                <w:kern w:val="0"/>
                <w:sz w:val="24"/>
              </w:rPr>
            </w:pPr>
          </w:p>
        </w:tc>
        <w:tc>
          <w:tcPr>
            <w:tcW w:w="2881" w:type="dxa"/>
          </w:tcPr>
          <w:p w14:paraId="4DA91D5C">
            <w:pPr>
              <w:spacing w:line="360" w:lineRule="auto"/>
              <w:rPr>
                <w:rFonts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ascii="宋体" w:hAnsi="宋体" w:eastAsia="宋体" w:cs="宋体"/>
                <w:b/>
                <w:kern w:val="0"/>
                <w:sz w:val="24"/>
              </w:rPr>
            </w:pPr>
          </w:p>
        </w:tc>
        <w:tc>
          <w:tcPr>
            <w:tcW w:w="2881" w:type="dxa"/>
          </w:tcPr>
          <w:p w14:paraId="40DE9783">
            <w:pPr>
              <w:spacing w:line="360" w:lineRule="auto"/>
              <w:rPr>
                <w:rFonts w:ascii="宋体" w:hAnsi="宋体" w:eastAsia="宋体" w:cs="宋体"/>
                <w:b/>
                <w:kern w:val="0"/>
                <w:sz w:val="24"/>
              </w:rPr>
            </w:pPr>
          </w:p>
        </w:tc>
      </w:tr>
    </w:tbl>
    <w:p w14:paraId="0D844DFF">
      <w:pPr>
        <w:spacing w:line="360" w:lineRule="auto"/>
        <w:rPr>
          <w:rFonts w:ascii="宋体" w:hAnsi="宋体" w:eastAsia="宋体" w:cs="宋体"/>
          <w:kern w:val="0"/>
          <w:sz w:val="24"/>
        </w:rPr>
      </w:pPr>
    </w:p>
    <w:p w14:paraId="242D4B46">
      <w:pPr>
        <w:spacing w:line="360" w:lineRule="auto"/>
        <w:rPr>
          <w:rFonts w:ascii="宋体" w:hAnsi="宋体" w:eastAsia="宋体" w:cs="宋体"/>
          <w:kern w:val="0"/>
          <w:sz w:val="24"/>
        </w:rPr>
      </w:pPr>
    </w:p>
    <w:p w14:paraId="4E1FCC6A">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ascii="宋体" w:hAnsi="宋体" w:eastAsia="宋体" w:cs="宋体"/>
          <w:b/>
          <w:bCs/>
          <w:sz w:val="24"/>
        </w:rPr>
      </w:pPr>
    </w:p>
    <w:p w14:paraId="59C11D0D">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14:paraId="3012CAE6">
      <w:pPr>
        <w:pStyle w:val="2"/>
        <w:rPr>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ascii="宋体" w:hAnsi="宋体" w:eastAsia="宋体" w:cs="宋体"/>
                <w:b/>
                <w:kern w:val="0"/>
                <w:sz w:val="24"/>
              </w:rPr>
            </w:pPr>
          </w:p>
        </w:tc>
        <w:tc>
          <w:tcPr>
            <w:tcW w:w="5387" w:type="dxa"/>
            <w:vAlign w:val="center"/>
          </w:tcPr>
          <w:p w14:paraId="0B1EEFEC">
            <w:pPr>
              <w:spacing w:line="360" w:lineRule="auto"/>
              <w:rPr>
                <w:rFonts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ascii="宋体" w:hAnsi="宋体" w:eastAsia="宋体" w:cs="宋体"/>
                <w:b/>
                <w:kern w:val="0"/>
                <w:sz w:val="24"/>
              </w:rPr>
            </w:pPr>
          </w:p>
        </w:tc>
        <w:tc>
          <w:tcPr>
            <w:tcW w:w="5387" w:type="dxa"/>
            <w:vAlign w:val="center"/>
          </w:tcPr>
          <w:p w14:paraId="7675350D">
            <w:pPr>
              <w:spacing w:line="360" w:lineRule="auto"/>
              <w:rPr>
                <w:rFonts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ascii="宋体" w:hAnsi="宋体" w:eastAsia="宋体" w:cs="宋体"/>
                <w:b/>
                <w:kern w:val="0"/>
                <w:sz w:val="24"/>
              </w:rPr>
            </w:pPr>
          </w:p>
        </w:tc>
      </w:tr>
    </w:tbl>
    <w:p w14:paraId="4B02F41F">
      <w:pPr>
        <w:spacing w:line="360" w:lineRule="auto"/>
        <w:rPr>
          <w:rFonts w:ascii="宋体" w:hAnsi="宋体" w:eastAsia="宋体" w:cs="宋体"/>
          <w:kern w:val="0"/>
          <w:sz w:val="24"/>
        </w:rPr>
      </w:pPr>
    </w:p>
    <w:p w14:paraId="7CD441A4">
      <w:pPr>
        <w:spacing w:line="360" w:lineRule="auto"/>
        <w:rPr>
          <w:rFonts w:ascii="宋体" w:hAnsi="宋体" w:eastAsia="宋体" w:cs="宋体"/>
          <w:kern w:val="0"/>
          <w:sz w:val="24"/>
        </w:rPr>
      </w:pPr>
    </w:p>
    <w:p w14:paraId="3A1542CD">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ascii="宋体" w:hAnsi="宋体" w:eastAsia="宋体" w:cs="宋体"/>
          <w:b/>
          <w:kern w:val="0"/>
          <w:sz w:val="24"/>
        </w:rPr>
      </w:pPr>
    </w:p>
    <w:p w14:paraId="7BBA471C">
      <w:pPr>
        <w:spacing w:line="360" w:lineRule="auto"/>
        <w:rPr>
          <w:rFonts w:ascii="宋体" w:hAnsi="宋体" w:eastAsia="宋体" w:cs="宋体"/>
          <w:b/>
          <w:kern w:val="0"/>
          <w:sz w:val="24"/>
        </w:rPr>
      </w:pPr>
    </w:p>
    <w:p w14:paraId="360A3D22">
      <w:pPr>
        <w:spacing w:line="360" w:lineRule="auto"/>
        <w:rPr>
          <w:rFonts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cols w:space="720" w:num="1"/>
          <w:titlePg/>
          <w:docGrid w:linePitch="312" w:charSpace="0"/>
        </w:sectPr>
      </w:pPr>
    </w:p>
    <w:p w14:paraId="0BBC2A31">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14:paraId="666C5B91">
      <w:pPr>
        <w:snapToGrid w:val="0"/>
        <w:spacing w:line="360" w:lineRule="auto"/>
        <w:rPr>
          <w:rFonts w:ascii="宋体" w:hAnsi="宋体" w:eastAsia="宋体" w:cs="宋体"/>
          <w:sz w:val="24"/>
        </w:rPr>
      </w:pPr>
    </w:p>
    <w:p w14:paraId="52A53175">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w:t>
      </w:r>
      <w:r>
        <w:rPr>
          <w:rFonts w:hint="eastAsia" w:ascii="宋体" w:hAnsi="宋体" w:eastAsia="宋体" w:cs="宋体"/>
          <w:color w:val="auto"/>
          <w:sz w:val="24"/>
        </w:rPr>
        <w:t>购人要求。若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w:t>
      </w:r>
      <w:r>
        <w:rPr>
          <w:rFonts w:hint="eastAsia" w:ascii="宋体" w:hAnsi="宋体" w:eastAsia="宋体" w:cs="宋体"/>
          <w:sz w:val="24"/>
        </w:rPr>
        <w:t>则我公司愿意承担相关违约责任。</w:t>
      </w:r>
    </w:p>
    <w:p w14:paraId="317876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ascii="宋体" w:hAnsi="宋体" w:eastAsia="宋体" w:cs="宋体"/>
          <w:sz w:val="24"/>
        </w:rPr>
      </w:pPr>
    </w:p>
    <w:p w14:paraId="7225A3A7">
      <w:pPr>
        <w:snapToGrid w:val="0"/>
        <w:spacing w:line="360" w:lineRule="auto"/>
        <w:rPr>
          <w:rFonts w:ascii="宋体" w:hAnsi="宋体" w:eastAsia="宋体" w:cs="宋体"/>
          <w:sz w:val="24"/>
        </w:rPr>
      </w:pPr>
    </w:p>
    <w:p w14:paraId="41741867">
      <w:pPr>
        <w:snapToGrid w:val="0"/>
        <w:spacing w:line="360" w:lineRule="auto"/>
        <w:rPr>
          <w:rFonts w:ascii="宋体" w:hAnsi="宋体" w:eastAsia="宋体" w:cs="宋体"/>
          <w:sz w:val="24"/>
        </w:rPr>
      </w:pPr>
    </w:p>
    <w:p w14:paraId="1E14696C">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cs="仿宋" w:asciiTheme="minorEastAsia" w:hAnsiTheme="minorEastAsia"/>
          <w:b/>
          <w:kern w:val="0"/>
          <w:sz w:val="36"/>
          <w:szCs w:val="36"/>
        </w:rPr>
      </w:pPr>
    </w:p>
    <w:p w14:paraId="3DEAF68A">
      <w:pPr>
        <w:spacing w:line="360" w:lineRule="auto"/>
        <w:jc w:val="center"/>
        <w:outlineLvl w:val="0"/>
        <w:rPr>
          <w:rFonts w:cs="仿宋" w:asciiTheme="minorEastAsia" w:hAnsiTheme="minorEastAsia"/>
          <w:b/>
          <w:kern w:val="0"/>
          <w:sz w:val="36"/>
          <w:szCs w:val="36"/>
        </w:rPr>
      </w:pPr>
    </w:p>
    <w:p w14:paraId="4082D6AB">
      <w:pPr>
        <w:spacing w:line="360" w:lineRule="auto"/>
        <w:jc w:val="center"/>
        <w:outlineLvl w:val="0"/>
        <w:rPr>
          <w:rFonts w:cs="仿宋" w:asciiTheme="minorEastAsia" w:hAnsiTheme="minorEastAsia"/>
          <w:b/>
          <w:kern w:val="0"/>
          <w:sz w:val="36"/>
          <w:szCs w:val="36"/>
        </w:rPr>
      </w:pPr>
    </w:p>
    <w:p w14:paraId="6EF854D6">
      <w:pPr>
        <w:spacing w:line="360" w:lineRule="auto"/>
        <w:jc w:val="center"/>
        <w:outlineLvl w:val="0"/>
        <w:rPr>
          <w:rFonts w:cs="仿宋" w:asciiTheme="minorEastAsia" w:hAnsiTheme="minorEastAsia"/>
          <w:b/>
          <w:kern w:val="0"/>
          <w:sz w:val="36"/>
          <w:szCs w:val="36"/>
        </w:rPr>
      </w:pPr>
    </w:p>
    <w:p w14:paraId="52BA2A09">
      <w:pPr>
        <w:spacing w:line="360" w:lineRule="auto"/>
        <w:jc w:val="center"/>
        <w:outlineLvl w:val="0"/>
        <w:rPr>
          <w:rFonts w:cs="仿宋" w:asciiTheme="minorEastAsia" w:hAnsiTheme="minorEastAsia"/>
          <w:b/>
          <w:kern w:val="0"/>
          <w:sz w:val="36"/>
          <w:szCs w:val="36"/>
        </w:rPr>
      </w:pPr>
    </w:p>
    <w:p w14:paraId="3EB9E603">
      <w:pPr>
        <w:spacing w:line="360" w:lineRule="auto"/>
        <w:jc w:val="center"/>
        <w:outlineLvl w:val="0"/>
        <w:rPr>
          <w:rFonts w:cs="仿宋" w:asciiTheme="minorEastAsia" w:hAnsiTheme="minorEastAsia"/>
          <w:b/>
          <w:kern w:val="0"/>
          <w:sz w:val="36"/>
          <w:szCs w:val="36"/>
        </w:rPr>
      </w:pPr>
    </w:p>
    <w:p w14:paraId="5654CD7C">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14:paraId="1E22FF38">
      <w:pPr>
        <w:pStyle w:val="5"/>
        <w:jc w:val="center"/>
        <w:rPr>
          <w:sz w:val="32"/>
          <w:szCs w:val="32"/>
        </w:rPr>
      </w:pPr>
      <w:r>
        <w:rPr>
          <w:rFonts w:hint="eastAsia"/>
          <w:sz w:val="32"/>
          <w:szCs w:val="32"/>
        </w:rPr>
        <w:t>一 、 报价函</w:t>
      </w:r>
    </w:p>
    <w:p w14:paraId="28994BE1">
      <w:pPr>
        <w:pStyle w:val="9"/>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14:paraId="31FCC025">
      <w:pPr>
        <w:pStyle w:val="31"/>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1"/>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1"/>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1"/>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9"/>
        <w:ind w:firstLine="480" w:firstLineChars="200"/>
        <w:jc w:val="left"/>
        <w:rPr>
          <w:rFonts w:hAnsi="宋体" w:cs="宋体"/>
        </w:rPr>
      </w:pPr>
    </w:p>
    <w:p w14:paraId="0E2E729A">
      <w:pPr>
        <w:pStyle w:val="9"/>
        <w:ind w:firstLine="480" w:firstLineChars="200"/>
        <w:jc w:val="left"/>
        <w:rPr>
          <w:rFonts w:hAnsi="宋体" w:cs="宋体"/>
        </w:rPr>
      </w:pPr>
    </w:p>
    <w:p w14:paraId="30266DB5">
      <w:pPr>
        <w:pStyle w:val="9"/>
        <w:jc w:val="left"/>
        <w:rPr>
          <w:rFonts w:hAnsi="宋体" w:cs="宋体"/>
        </w:rPr>
      </w:pPr>
      <w:r>
        <w:rPr>
          <w:rFonts w:hint="eastAsia" w:hAnsi="宋体" w:cs="宋体"/>
        </w:rPr>
        <w:t>供应商名称：（盖单位公章）</w:t>
      </w:r>
    </w:p>
    <w:p w14:paraId="3B314E01">
      <w:pPr>
        <w:pStyle w:val="9"/>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14:paraId="2765CE37">
      <w:pPr>
        <w:pStyle w:val="9"/>
        <w:tabs>
          <w:tab w:val="left" w:pos="4101"/>
        </w:tabs>
        <w:jc w:val="left"/>
        <w:rPr>
          <w:rFonts w:hAnsi="宋体" w:cs="宋体"/>
        </w:rPr>
      </w:pPr>
      <w:r>
        <w:rPr>
          <w:rFonts w:hint="eastAsia" w:hAnsi="宋体" w:cs="宋体"/>
        </w:rPr>
        <w:t>地址：</w:t>
      </w:r>
    </w:p>
    <w:p w14:paraId="4142AFF4">
      <w:pPr>
        <w:pStyle w:val="9"/>
        <w:tabs>
          <w:tab w:val="left" w:pos="4101"/>
        </w:tabs>
        <w:jc w:val="left"/>
        <w:rPr>
          <w:rFonts w:hAnsi="宋体" w:cs="宋体"/>
        </w:rPr>
      </w:pPr>
      <w:r>
        <w:rPr>
          <w:rFonts w:hint="eastAsia" w:hAnsi="宋体" w:cs="宋体"/>
        </w:rPr>
        <w:t>电话</w:t>
      </w:r>
      <w:r>
        <w:rPr>
          <w:rFonts w:hint="eastAsia" w:hAnsi="宋体" w:cs="宋体"/>
          <w:spacing w:val="-17"/>
        </w:rPr>
        <w:t>：</w:t>
      </w:r>
    </w:p>
    <w:p w14:paraId="57A92DFF">
      <w:pPr>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 期 ： 年 月 日</w:t>
      </w:r>
    </w:p>
    <w:p w14:paraId="3464942A">
      <w:pPr>
        <w:pStyle w:val="32"/>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14:paraId="535143E2">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14:paraId="663E1F07">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14:paraId="477A07F1">
      <w:pPr>
        <w:spacing w:line="360" w:lineRule="auto"/>
        <w:jc w:val="center"/>
        <w:rPr>
          <w:rFonts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8"/>
        <w:tblW w:w="14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72"/>
        <w:gridCol w:w="2089"/>
        <w:gridCol w:w="5337"/>
        <w:gridCol w:w="833"/>
        <w:gridCol w:w="564"/>
        <w:gridCol w:w="1031"/>
        <w:gridCol w:w="946"/>
        <w:gridCol w:w="942"/>
      </w:tblGrid>
      <w:tr w14:paraId="61AE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C9A90F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序号</w:t>
            </w:r>
          </w:p>
        </w:tc>
        <w:tc>
          <w:tcPr>
            <w:tcW w:w="1672" w:type="dxa"/>
            <w:vAlign w:val="center"/>
          </w:tcPr>
          <w:p w14:paraId="04CBDC5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名称</w:t>
            </w:r>
          </w:p>
        </w:tc>
        <w:tc>
          <w:tcPr>
            <w:tcW w:w="2089" w:type="dxa"/>
            <w:vAlign w:val="center"/>
          </w:tcPr>
          <w:p w14:paraId="249FDAD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eastAsia="zh-CN"/>
              </w:rPr>
              <w:t>品牌</w:t>
            </w:r>
          </w:p>
        </w:tc>
        <w:tc>
          <w:tcPr>
            <w:tcW w:w="5337" w:type="dxa"/>
            <w:vAlign w:val="center"/>
          </w:tcPr>
          <w:p w14:paraId="6C0C106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规格型号</w:t>
            </w:r>
          </w:p>
        </w:tc>
        <w:tc>
          <w:tcPr>
            <w:tcW w:w="833" w:type="dxa"/>
            <w:vAlign w:val="center"/>
          </w:tcPr>
          <w:p w14:paraId="65FB498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暂定</w:t>
            </w:r>
            <w:r>
              <w:rPr>
                <w:rFonts w:hint="eastAsia" w:cs="仿宋" w:asciiTheme="minorEastAsia" w:hAnsiTheme="minorEastAsia"/>
                <w:b w:val="0"/>
                <w:bCs/>
                <w:sz w:val="24"/>
                <w:lang w:eastAsia="zh-CN"/>
              </w:rPr>
              <w:t>数量</w:t>
            </w:r>
          </w:p>
        </w:tc>
        <w:tc>
          <w:tcPr>
            <w:tcW w:w="564" w:type="dxa"/>
            <w:vAlign w:val="center"/>
          </w:tcPr>
          <w:p w14:paraId="3A5A63A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单位</w:t>
            </w:r>
          </w:p>
        </w:tc>
        <w:tc>
          <w:tcPr>
            <w:tcW w:w="1031" w:type="dxa"/>
            <w:vAlign w:val="center"/>
          </w:tcPr>
          <w:p w14:paraId="2D07EC4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单价</w:t>
            </w:r>
          </w:p>
        </w:tc>
        <w:tc>
          <w:tcPr>
            <w:tcW w:w="946" w:type="dxa"/>
            <w:vAlign w:val="center"/>
          </w:tcPr>
          <w:p w14:paraId="6249D2C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总价</w:t>
            </w:r>
          </w:p>
        </w:tc>
        <w:tc>
          <w:tcPr>
            <w:tcW w:w="942" w:type="dxa"/>
            <w:vAlign w:val="center"/>
          </w:tcPr>
          <w:p w14:paraId="3763BB9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备注</w:t>
            </w:r>
          </w:p>
        </w:tc>
      </w:tr>
      <w:tr w14:paraId="4C67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4B4AAD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1</w:t>
            </w:r>
          </w:p>
        </w:tc>
        <w:tc>
          <w:tcPr>
            <w:tcW w:w="1672" w:type="dxa"/>
            <w:vAlign w:val="center"/>
          </w:tcPr>
          <w:p w14:paraId="29D7335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明渠超声波流量计</w:t>
            </w:r>
          </w:p>
        </w:tc>
        <w:tc>
          <w:tcPr>
            <w:tcW w:w="2089" w:type="dxa"/>
            <w:vAlign w:val="center"/>
          </w:tcPr>
          <w:p w14:paraId="1A5A269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北京九波</w:t>
            </w:r>
          </w:p>
        </w:tc>
        <w:tc>
          <w:tcPr>
            <w:tcW w:w="5337" w:type="dxa"/>
            <w:vAlign w:val="center"/>
          </w:tcPr>
          <w:p w14:paraId="4CE84365">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WL-1A2；带485通讯；超声波探头线缆25m；带2#巴歇尔槽探头支架；巴歇尔槽2#槽匹配并设置</w:t>
            </w:r>
          </w:p>
        </w:tc>
        <w:tc>
          <w:tcPr>
            <w:tcW w:w="833" w:type="dxa"/>
            <w:vAlign w:val="center"/>
          </w:tcPr>
          <w:p w14:paraId="08E2B28A">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1</w:t>
            </w:r>
          </w:p>
        </w:tc>
        <w:tc>
          <w:tcPr>
            <w:tcW w:w="564" w:type="dxa"/>
            <w:vAlign w:val="center"/>
          </w:tcPr>
          <w:p w14:paraId="4A85996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个</w:t>
            </w:r>
          </w:p>
        </w:tc>
        <w:tc>
          <w:tcPr>
            <w:tcW w:w="1031" w:type="dxa"/>
            <w:vAlign w:val="center"/>
          </w:tcPr>
          <w:p w14:paraId="66A62E8B">
            <w:pPr>
              <w:spacing w:line="360" w:lineRule="auto"/>
              <w:jc w:val="center"/>
              <w:rPr>
                <w:rFonts w:hint="eastAsia" w:cs="仿宋" w:asciiTheme="minorEastAsia" w:hAnsiTheme="minorEastAsia"/>
                <w:b w:val="0"/>
                <w:bCs/>
                <w:sz w:val="24"/>
                <w:lang w:eastAsia="zh-CN"/>
              </w:rPr>
            </w:pPr>
          </w:p>
        </w:tc>
        <w:tc>
          <w:tcPr>
            <w:tcW w:w="946" w:type="dxa"/>
            <w:vAlign w:val="center"/>
          </w:tcPr>
          <w:p w14:paraId="15A34F6A">
            <w:pPr>
              <w:spacing w:line="360" w:lineRule="auto"/>
              <w:jc w:val="center"/>
              <w:rPr>
                <w:rFonts w:hint="eastAsia" w:cs="仿宋" w:asciiTheme="minorEastAsia" w:hAnsiTheme="minorEastAsia"/>
                <w:b w:val="0"/>
                <w:bCs/>
                <w:sz w:val="24"/>
                <w:lang w:eastAsia="zh-CN"/>
              </w:rPr>
            </w:pPr>
          </w:p>
        </w:tc>
        <w:tc>
          <w:tcPr>
            <w:tcW w:w="942" w:type="dxa"/>
            <w:vAlign w:val="center"/>
          </w:tcPr>
          <w:p w14:paraId="6070415B">
            <w:pPr>
              <w:spacing w:line="360" w:lineRule="auto"/>
              <w:jc w:val="center"/>
              <w:rPr>
                <w:rFonts w:hint="eastAsia" w:cs="仿宋" w:asciiTheme="minorEastAsia" w:hAnsiTheme="minorEastAsia"/>
                <w:b w:val="0"/>
                <w:bCs/>
                <w:sz w:val="24"/>
                <w:lang w:eastAsia="zh-CN"/>
              </w:rPr>
            </w:pPr>
          </w:p>
        </w:tc>
      </w:tr>
      <w:tr w14:paraId="1B24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54" w:type="dxa"/>
            <w:vAlign w:val="center"/>
          </w:tcPr>
          <w:p w14:paraId="3BFB3EB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1672" w:type="dxa"/>
            <w:vAlign w:val="center"/>
          </w:tcPr>
          <w:p w14:paraId="43DB7F8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超声波流量计</w:t>
            </w:r>
          </w:p>
        </w:tc>
        <w:tc>
          <w:tcPr>
            <w:tcW w:w="2089" w:type="dxa"/>
            <w:vAlign w:val="center"/>
          </w:tcPr>
          <w:p w14:paraId="2B68A5D0">
            <w:pPr>
              <w:spacing w:line="360" w:lineRule="auto"/>
              <w:jc w:val="center"/>
              <w:rPr>
                <w:rFonts w:hint="default" w:cs="仿宋" w:asciiTheme="minorEastAsia" w:hAnsiTheme="minorEastAsia"/>
                <w:b w:val="0"/>
                <w:bCs/>
                <w:sz w:val="24"/>
                <w:lang w:val="en-US" w:eastAsia="zh-CN"/>
              </w:rPr>
            </w:pPr>
          </w:p>
        </w:tc>
        <w:tc>
          <w:tcPr>
            <w:tcW w:w="5337" w:type="dxa"/>
            <w:vAlign w:val="center"/>
          </w:tcPr>
          <w:p w14:paraId="289D5C0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室外挂壁式；带玻璃视窗；IP67；高温外夹式传感器（-30℃—160℃）；24VDC供电和电池供电；精度≤±1%；信号输出4-20mA；测量介质水；含DN32-DN400；2组探头</w:t>
            </w:r>
          </w:p>
        </w:tc>
        <w:tc>
          <w:tcPr>
            <w:tcW w:w="833" w:type="dxa"/>
            <w:vAlign w:val="center"/>
          </w:tcPr>
          <w:p w14:paraId="42CADA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564" w:type="dxa"/>
            <w:vAlign w:val="center"/>
          </w:tcPr>
          <w:p w14:paraId="37D14ED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735BB5B9">
            <w:pPr>
              <w:spacing w:line="360" w:lineRule="auto"/>
              <w:jc w:val="center"/>
              <w:rPr>
                <w:rFonts w:hint="eastAsia" w:cs="仿宋" w:asciiTheme="minorEastAsia" w:hAnsiTheme="minorEastAsia"/>
                <w:b w:val="0"/>
                <w:bCs/>
                <w:sz w:val="24"/>
                <w:lang w:eastAsia="zh-CN"/>
              </w:rPr>
            </w:pPr>
          </w:p>
        </w:tc>
        <w:tc>
          <w:tcPr>
            <w:tcW w:w="946" w:type="dxa"/>
            <w:vAlign w:val="center"/>
          </w:tcPr>
          <w:p w14:paraId="1ED9836A">
            <w:pPr>
              <w:spacing w:line="360" w:lineRule="auto"/>
              <w:jc w:val="center"/>
              <w:rPr>
                <w:rFonts w:hint="eastAsia" w:cs="仿宋" w:asciiTheme="minorEastAsia" w:hAnsiTheme="minorEastAsia"/>
                <w:b w:val="0"/>
                <w:bCs/>
                <w:sz w:val="24"/>
                <w:lang w:eastAsia="zh-CN"/>
              </w:rPr>
            </w:pPr>
          </w:p>
        </w:tc>
        <w:tc>
          <w:tcPr>
            <w:tcW w:w="942" w:type="dxa"/>
            <w:vAlign w:val="center"/>
          </w:tcPr>
          <w:p w14:paraId="7C6CC0C3">
            <w:pPr>
              <w:spacing w:line="360" w:lineRule="auto"/>
              <w:jc w:val="center"/>
              <w:rPr>
                <w:rFonts w:hint="eastAsia" w:cs="仿宋" w:asciiTheme="minorEastAsia" w:hAnsiTheme="minorEastAsia"/>
                <w:b w:val="0"/>
                <w:bCs/>
                <w:sz w:val="24"/>
                <w:lang w:eastAsia="zh-CN"/>
              </w:rPr>
            </w:pPr>
          </w:p>
        </w:tc>
      </w:tr>
      <w:tr w14:paraId="56F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1EB71D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w:t>
            </w:r>
          </w:p>
        </w:tc>
        <w:tc>
          <w:tcPr>
            <w:tcW w:w="1672" w:type="dxa"/>
            <w:vAlign w:val="center"/>
          </w:tcPr>
          <w:p w14:paraId="79F3AB6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插入式超声波流量计探头</w:t>
            </w:r>
          </w:p>
        </w:tc>
        <w:tc>
          <w:tcPr>
            <w:tcW w:w="2089" w:type="dxa"/>
            <w:vAlign w:val="center"/>
          </w:tcPr>
          <w:p w14:paraId="480A70DB">
            <w:pPr>
              <w:spacing w:line="360" w:lineRule="auto"/>
              <w:jc w:val="center"/>
              <w:rPr>
                <w:rFonts w:hint="default" w:cs="仿宋" w:asciiTheme="minorEastAsia" w:hAnsiTheme="minorEastAsia"/>
                <w:b w:val="0"/>
                <w:bCs/>
                <w:sz w:val="24"/>
                <w:lang w:val="en-US" w:eastAsia="zh-CN"/>
              </w:rPr>
            </w:pPr>
          </w:p>
        </w:tc>
        <w:tc>
          <w:tcPr>
            <w:tcW w:w="5337" w:type="dxa"/>
            <w:vAlign w:val="center"/>
          </w:tcPr>
          <w:p w14:paraId="3080BA1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C11；含高压球阀、带压开孔器一套；2个/件</w:t>
            </w:r>
          </w:p>
        </w:tc>
        <w:tc>
          <w:tcPr>
            <w:tcW w:w="833" w:type="dxa"/>
            <w:vAlign w:val="center"/>
          </w:tcPr>
          <w:p w14:paraId="2EB016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6B86B1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06A45CFC">
            <w:pPr>
              <w:spacing w:line="360" w:lineRule="auto"/>
              <w:jc w:val="center"/>
              <w:rPr>
                <w:rFonts w:hint="eastAsia" w:cs="仿宋" w:asciiTheme="minorEastAsia" w:hAnsiTheme="minorEastAsia"/>
                <w:b w:val="0"/>
                <w:bCs/>
                <w:sz w:val="24"/>
                <w:lang w:eastAsia="zh-CN"/>
              </w:rPr>
            </w:pPr>
          </w:p>
        </w:tc>
        <w:tc>
          <w:tcPr>
            <w:tcW w:w="946" w:type="dxa"/>
            <w:vAlign w:val="center"/>
          </w:tcPr>
          <w:p w14:paraId="65717BF2">
            <w:pPr>
              <w:spacing w:line="360" w:lineRule="auto"/>
              <w:jc w:val="center"/>
              <w:rPr>
                <w:rFonts w:hint="eastAsia" w:cs="仿宋" w:asciiTheme="minorEastAsia" w:hAnsiTheme="minorEastAsia"/>
                <w:b w:val="0"/>
                <w:bCs/>
                <w:sz w:val="24"/>
                <w:lang w:eastAsia="zh-CN"/>
              </w:rPr>
            </w:pPr>
          </w:p>
        </w:tc>
        <w:tc>
          <w:tcPr>
            <w:tcW w:w="942" w:type="dxa"/>
            <w:vAlign w:val="center"/>
          </w:tcPr>
          <w:p w14:paraId="776E212D">
            <w:pPr>
              <w:spacing w:line="360" w:lineRule="auto"/>
              <w:jc w:val="center"/>
              <w:rPr>
                <w:rFonts w:hint="eastAsia" w:cs="仿宋" w:asciiTheme="minorEastAsia" w:hAnsiTheme="minorEastAsia"/>
                <w:b w:val="0"/>
                <w:bCs/>
                <w:sz w:val="24"/>
                <w:lang w:eastAsia="zh-CN"/>
              </w:rPr>
            </w:pPr>
          </w:p>
        </w:tc>
      </w:tr>
      <w:tr w14:paraId="1BB5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FD0830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1672" w:type="dxa"/>
            <w:vAlign w:val="center"/>
          </w:tcPr>
          <w:p w14:paraId="2EF1254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手持式超声波流量计</w:t>
            </w:r>
          </w:p>
        </w:tc>
        <w:tc>
          <w:tcPr>
            <w:tcW w:w="2089" w:type="dxa"/>
            <w:vAlign w:val="center"/>
          </w:tcPr>
          <w:p w14:paraId="75F48DA8">
            <w:pPr>
              <w:spacing w:line="360" w:lineRule="auto"/>
              <w:jc w:val="center"/>
              <w:rPr>
                <w:rFonts w:hint="default" w:cs="仿宋" w:asciiTheme="minorEastAsia" w:hAnsiTheme="minorEastAsia"/>
                <w:b w:val="0"/>
                <w:bCs/>
                <w:sz w:val="24"/>
                <w:lang w:val="en-US" w:eastAsia="zh-CN"/>
              </w:rPr>
            </w:pPr>
          </w:p>
        </w:tc>
        <w:tc>
          <w:tcPr>
            <w:tcW w:w="5337" w:type="dxa"/>
            <w:vAlign w:val="center"/>
          </w:tcPr>
          <w:p w14:paraId="7C848E49">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外夹式传感器（-30℃—160℃）；24VDC供电和电池供电；精度≤±1%；含低、中、高；DN15-DN400各类管径探头；TS2、TM1、TL1探头</w:t>
            </w:r>
          </w:p>
        </w:tc>
        <w:tc>
          <w:tcPr>
            <w:tcW w:w="833" w:type="dxa"/>
            <w:vAlign w:val="center"/>
          </w:tcPr>
          <w:p w14:paraId="33C34E3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557B3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件</w:t>
            </w:r>
          </w:p>
        </w:tc>
        <w:tc>
          <w:tcPr>
            <w:tcW w:w="1031" w:type="dxa"/>
            <w:vAlign w:val="center"/>
          </w:tcPr>
          <w:p w14:paraId="1401EC02">
            <w:pPr>
              <w:spacing w:line="360" w:lineRule="auto"/>
              <w:jc w:val="center"/>
              <w:rPr>
                <w:rFonts w:hint="eastAsia" w:cs="仿宋" w:asciiTheme="minorEastAsia" w:hAnsiTheme="minorEastAsia"/>
                <w:b w:val="0"/>
                <w:bCs/>
                <w:sz w:val="24"/>
                <w:lang w:eastAsia="zh-CN"/>
              </w:rPr>
            </w:pPr>
          </w:p>
        </w:tc>
        <w:tc>
          <w:tcPr>
            <w:tcW w:w="946" w:type="dxa"/>
            <w:vAlign w:val="center"/>
          </w:tcPr>
          <w:p w14:paraId="70F68662">
            <w:pPr>
              <w:spacing w:line="360" w:lineRule="auto"/>
              <w:jc w:val="center"/>
              <w:rPr>
                <w:rFonts w:hint="eastAsia" w:cs="仿宋" w:asciiTheme="minorEastAsia" w:hAnsiTheme="minorEastAsia"/>
                <w:b w:val="0"/>
                <w:bCs/>
                <w:sz w:val="24"/>
                <w:lang w:eastAsia="zh-CN"/>
              </w:rPr>
            </w:pPr>
          </w:p>
        </w:tc>
        <w:tc>
          <w:tcPr>
            <w:tcW w:w="942" w:type="dxa"/>
            <w:vAlign w:val="center"/>
          </w:tcPr>
          <w:p w14:paraId="47FC940C">
            <w:pPr>
              <w:spacing w:line="360" w:lineRule="auto"/>
              <w:jc w:val="center"/>
              <w:rPr>
                <w:rFonts w:hint="eastAsia" w:cs="仿宋" w:asciiTheme="minorEastAsia" w:hAnsiTheme="minorEastAsia"/>
                <w:b w:val="0"/>
                <w:bCs/>
                <w:sz w:val="24"/>
                <w:lang w:eastAsia="zh-CN"/>
              </w:rPr>
            </w:pPr>
          </w:p>
        </w:tc>
      </w:tr>
      <w:tr w14:paraId="123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C7E533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w:t>
            </w:r>
          </w:p>
        </w:tc>
        <w:tc>
          <w:tcPr>
            <w:tcW w:w="1672" w:type="dxa"/>
            <w:vAlign w:val="center"/>
          </w:tcPr>
          <w:p w14:paraId="69ECBB1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金属浮子流量计</w:t>
            </w:r>
          </w:p>
        </w:tc>
        <w:tc>
          <w:tcPr>
            <w:tcW w:w="2089" w:type="dxa"/>
            <w:vAlign w:val="center"/>
          </w:tcPr>
          <w:p w14:paraId="6A7D3AA2">
            <w:pPr>
              <w:spacing w:line="360" w:lineRule="auto"/>
              <w:jc w:val="center"/>
              <w:rPr>
                <w:rFonts w:hint="default" w:cs="仿宋" w:asciiTheme="minorEastAsia" w:hAnsiTheme="minorEastAsia"/>
                <w:b w:val="0"/>
                <w:bCs/>
                <w:sz w:val="24"/>
                <w:lang w:val="en-US" w:eastAsia="zh-CN"/>
              </w:rPr>
            </w:pPr>
          </w:p>
        </w:tc>
        <w:tc>
          <w:tcPr>
            <w:tcW w:w="5337" w:type="dxa"/>
            <w:vAlign w:val="center"/>
          </w:tcPr>
          <w:p w14:paraId="0AB4D43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LZD25FS；水平安装法兰；指针指示和液晶指示；就地含累积量；室外安装防腐本安型；24VDC供电；4-20mA两线制反馈；管径：DN25；介质：氨水；精度：1.0；量程：0.25~2.5m3/h；外壳材质：316</w:t>
            </w:r>
          </w:p>
        </w:tc>
        <w:tc>
          <w:tcPr>
            <w:tcW w:w="833" w:type="dxa"/>
            <w:vAlign w:val="center"/>
          </w:tcPr>
          <w:p w14:paraId="6B96FAF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27F40C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4008A93E">
            <w:pPr>
              <w:spacing w:line="360" w:lineRule="auto"/>
              <w:jc w:val="center"/>
              <w:rPr>
                <w:rFonts w:hint="eastAsia" w:cs="仿宋" w:asciiTheme="minorEastAsia" w:hAnsiTheme="minorEastAsia"/>
                <w:b w:val="0"/>
                <w:bCs/>
                <w:sz w:val="24"/>
                <w:lang w:eastAsia="zh-CN"/>
              </w:rPr>
            </w:pPr>
          </w:p>
        </w:tc>
        <w:tc>
          <w:tcPr>
            <w:tcW w:w="946" w:type="dxa"/>
            <w:vAlign w:val="center"/>
          </w:tcPr>
          <w:p w14:paraId="3E650E72">
            <w:pPr>
              <w:spacing w:line="360" w:lineRule="auto"/>
              <w:jc w:val="center"/>
              <w:rPr>
                <w:rFonts w:hint="eastAsia" w:cs="仿宋" w:asciiTheme="minorEastAsia" w:hAnsiTheme="minorEastAsia"/>
                <w:b w:val="0"/>
                <w:bCs/>
                <w:sz w:val="24"/>
                <w:lang w:eastAsia="zh-CN"/>
              </w:rPr>
            </w:pPr>
          </w:p>
        </w:tc>
        <w:tc>
          <w:tcPr>
            <w:tcW w:w="942" w:type="dxa"/>
            <w:vAlign w:val="center"/>
          </w:tcPr>
          <w:p w14:paraId="559A4667">
            <w:pPr>
              <w:spacing w:line="360" w:lineRule="auto"/>
              <w:jc w:val="center"/>
              <w:rPr>
                <w:rFonts w:hint="eastAsia" w:cs="仿宋" w:asciiTheme="minorEastAsia" w:hAnsiTheme="minorEastAsia"/>
                <w:b w:val="0"/>
                <w:bCs/>
                <w:sz w:val="24"/>
                <w:lang w:eastAsia="zh-CN"/>
              </w:rPr>
            </w:pPr>
          </w:p>
        </w:tc>
      </w:tr>
      <w:tr w14:paraId="585D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1E25E5C">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1672" w:type="dxa"/>
            <w:vAlign w:val="center"/>
          </w:tcPr>
          <w:p w14:paraId="464BD50D">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热导式流量开关</w:t>
            </w:r>
          </w:p>
        </w:tc>
        <w:tc>
          <w:tcPr>
            <w:tcW w:w="2089" w:type="dxa"/>
            <w:vAlign w:val="center"/>
          </w:tcPr>
          <w:p w14:paraId="7F81EC2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上海昭昀zoyntek</w:t>
            </w:r>
          </w:p>
        </w:tc>
        <w:tc>
          <w:tcPr>
            <w:tcW w:w="5337" w:type="dxa"/>
            <w:vAlign w:val="center"/>
          </w:tcPr>
          <w:p w14:paraId="1F1FC3E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DFCS150G14HGCRQ；1~150m/s；24Vdc；电位计设定；插入10cm；IP67；LED灯6个；探头316；G1/4螺纹；介质：工业水；材质：304</w:t>
            </w:r>
          </w:p>
        </w:tc>
        <w:tc>
          <w:tcPr>
            <w:tcW w:w="833" w:type="dxa"/>
            <w:vAlign w:val="center"/>
          </w:tcPr>
          <w:p w14:paraId="740D6E7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6</w:t>
            </w:r>
          </w:p>
        </w:tc>
        <w:tc>
          <w:tcPr>
            <w:tcW w:w="564" w:type="dxa"/>
            <w:vAlign w:val="center"/>
          </w:tcPr>
          <w:p w14:paraId="04CF447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6013887A">
            <w:pPr>
              <w:spacing w:line="360" w:lineRule="auto"/>
              <w:jc w:val="center"/>
              <w:rPr>
                <w:rFonts w:hint="eastAsia" w:cs="仿宋" w:asciiTheme="minorEastAsia" w:hAnsiTheme="minorEastAsia"/>
                <w:b w:val="0"/>
                <w:bCs/>
                <w:sz w:val="24"/>
                <w:lang w:eastAsia="zh-CN"/>
              </w:rPr>
            </w:pPr>
          </w:p>
        </w:tc>
        <w:tc>
          <w:tcPr>
            <w:tcW w:w="946" w:type="dxa"/>
            <w:vAlign w:val="center"/>
          </w:tcPr>
          <w:p w14:paraId="6ED633F9">
            <w:pPr>
              <w:spacing w:line="360" w:lineRule="auto"/>
              <w:jc w:val="center"/>
              <w:rPr>
                <w:rFonts w:hint="eastAsia" w:cs="仿宋" w:asciiTheme="minorEastAsia" w:hAnsiTheme="minorEastAsia"/>
                <w:b w:val="0"/>
                <w:bCs/>
                <w:sz w:val="24"/>
                <w:lang w:eastAsia="zh-CN"/>
              </w:rPr>
            </w:pPr>
          </w:p>
        </w:tc>
        <w:tc>
          <w:tcPr>
            <w:tcW w:w="942" w:type="dxa"/>
            <w:vAlign w:val="center"/>
          </w:tcPr>
          <w:p w14:paraId="65098B08">
            <w:pPr>
              <w:spacing w:line="360" w:lineRule="auto"/>
              <w:jc w:val="center"/>
              <w:rPr>
                <w:rFonts w:hint="eastAsia" w:cs="仿宋" w:asciiTheme="minorEastAsia" w:hAnsiTheme="minorEastAsia"/>
                <w:b w:val="0"/>
                <w:bCs/>
                <w:sz w:val="24"/>
                <w:lang w:eastAsia="zh-CN"/>
              </w:rPr>
            </w:pPr>
          </w:p>
        </w:tc>
      </w:tr>
      <w:tr w14:paraId="76F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0E2B23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7</w:t>
            </w:r>
          </w:p>
        </w:tc>
        <w:tc>
          <w:tcPr>
            <w:tcW w:w="1672" w:type="dxa"/>
            <w:vAlign w:val="center"/>
          </w:tcPr>
          <w:p w14:paraId="554842DC">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涡轮流量计</w:t>
            </w:r>
          </w:p>
        </w:tc>
        <w:tc>
          <w:tcPr>
            <w:tcW w:w="2089" w:type="dxa"/>
            <w:vAlign w:val="center"/>
          </w:tcPr>
          <w:p w14:paraId="1661F29F">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w:t>
            </w:r>
          </w:p>
        </w:tc>
        <w:tc>
          <w:tcPr>
            <w:tcW w:w="5337" w:type="dxa"/>
            <w:vAlign w:val="center"/>
          </w:tcPr>
          <w:p w14:paraId="46D16EA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TFC15021113A001TH2212110Q；PN4.0；精度：0.5%；管径：DN15；</w:t>
            </w:r>
          </w:p>
        </w:tc>
        <w:tc>
          <w:tcPr>
            <w:tcW w:w="833" w:type="dxa"/>
            <w:vAlign w:val="center"/>
          </w:tcPr>
          <w:p w14:paraId="247834D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564" w:type="dxa"/>
            <w:vAlign w:val="center"/>
          </w:tcPr>
          <w:p w14:paraId="3B73A3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EA823B3">
            <w:pPr>
              <w:spacing w:line="360" w:lineRule="auto"/>
              <w:jc w:val="center"/>
              <w:rPr>
                <w:rFonts w:hint="eastAsia" w:cs="仿宋" w:asciiTheme="minorEastAsia" w:hAnsiTheme="minorEastAsia"/>
                <w:b w:val="0"/>
                <w:bCs/>
                <w:sz w:val="24"/>
                <w:lang w:eastAsia="zh-CN"/>
              </w:rPr>
            </w:pPr>
          </w:p>
        </w:tc>
        <w:tc>
          <w:tcPr>
            <w:tcW w:w="946" w:type="dxa"/>
            <w:vAlign w:val="center"/>
          </w:tcPr>
          <w:p w14:paraId="6D2DEB23">
            <w:pPr>
              <w:spacing w:line="360" w:lineRule="auto"/>
              <w:jc w:val="center"/>
              <w:rPr>
                <w:rFonts w:hint="eastAsia" w:cs="仿宋" w:asciiTheme="minorEastAsia" w:hAnsiTheme="minorEastAsia"/>
                <w:b w:val="0"/>
                <w:bCs/>
                <w:sz w:val="24"/>
                <w:lang w:eastAsia="zh-CN"/>
              </w:rPr>
            </w:pPr>
          </w:p>
        </w:tc>
        <w:tc>
          <w:tcPr>
            <w:tcW w:w="942" w:type="dxa"/>
            <w:vAlign w:val="center"/>
          </w:tcPr>
          <w:p w14:paraId="65571523">
            <w:pPr>
              <w:spacing w:line="360" w:lineRule="auto"/>
              <w:jc w:val="center"/>
              <w:rPr>
                <w:rFonts w:hint="eastAsia" w:cs="仿宋" w:asciiTheme="minorEastAsia" w:hAnsiTheme="minorEastAsia"/>
                <w:b w:val="0"/>
                <w:bCs/>
                <w:sz w:val="24"/>
                <w:lang w:eastAsia="zh-CN"/>
              </w:rPr>
            </w:pPr>
          </w:p>
        </w:tc>
      </w:tr>
      <w:tr w14:paraId="76D2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C00F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8</w:t>
            </w:r>
          </w:p>
        </w:tc>
        <w:tc>
          <w:tcPr>
            <w:tcW w:w="1672" w:type="dxa"/>
            <w:vAlign w:val="center"/>
          </w:tcPr>
          <w:p w14:paraId="3721123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风量开关</w:t>
            </w:r>
          </w:p>
        </w:tc>
        <w:tc>
          <w:tcPr>
            <w:tcW w:w="2089" w:type="dxa"/>
            <w:vAlign w:val="center"/>
          </w:tcPr>
          <w:p w14:paraId="2B2EC27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DUNGS</w:t>
            </w:r>
          </w:p>
        </w:tc>
        <w:tc>
          <w:tcPr>
            <w:tcW w:w="5337" w:type="dxa"/>
            <w:vAlign w:val="center"/>
          </w:tcPr>
          <w:p w14:paraId="26DC3F7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LGW3A4；量程：±500mbar；220VAC；材质：塑料</w:t>
            </w:r>
          </w:p>
        </w:tc>
        <w:tc>
          <w:tcPr>
            <w:tcW w:w="833" w:type="dxa"/>
            <w:vAlign w:val="center"/>
          </w:tcPr>
          <w:p w14:paraId="1F65A0E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BD66B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4C9352F7">
            <w:pPr>
              <w:spacing w:line="360" w:lineRule="auto"/>
              <w:jc w:val="center"/>
              <w:rPr>
                <w:rFonts w:hint="eastAsia" w:cs="仿宋" w:asciiTheme="minorEastAsia" w:hAnsiTheme="minorEastAsia"/>
                <w:b w:val="0"/>
                <w:bCs/>
                <w:sz w:val="24"/>
                <w:lang w:eastAsia="zh-CN"/>
              </w:rPr>
            </w:pPr>
          </w:p>
        </w:tc>
        <w:tc>
          <w:tcPr>
            <w:tcW w:w="946" w:type="dxa"/>
            <w:vAlign w:val="center"/>
          </w:tcPr>
          <w:p w14:paraId="1060EE4B">
            <w:pPr>
              <w:spacing w:line="360" w:lineRule="auto"/>
              <w:jc w:val="center"/>
              <w:rPr>
                <w:rFonts w:hint="eastAsia" w:cs="仿宋" w:asciiTheme="minorEastAsia" w:hAnsiTheme="minorEastAsia"/>
                <w:b w:val="0"/>
                <w:bCs/>
                <w:sz w:val="24"/>
                <w:lang w:eastAsia="zh-CN"/>
              </w:rPr>
            </w:pPr>
          </w:p>
        </w:tc>
        <w:tc>
          <w:tcPr>
            <w:tcW w:w="942" w:type="dxa"/>
            <w:vAlign w:val="center"/>
          </w:tcPr>
          <w:p w14:paraId="182495EA">
            <w:pPr>
              <w:spacing w:line="360" w:lineRule="auto"/>
              <w:jc w:val="center"/>
              <w:rPr>
                <w:rFonts w:hint="eastAsia" w:cs="仿宋" w:asciiTheme="minorEastAsia" w:hAnsiTheme="minorEastAsia"/>
                <w:b w:val="0"/>
                <w:bCs/>
                <w:sz w:val="24"/>
                <w:lang w:eastAsia="zh-CN"/>
              </w:rPr>
            </w:pPr>
          </w:p>
        </w:tc>
      </w:tr>
      <w:tr w14:paraId="2B68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2B7DB6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9</w:t>
            </w:r>
          </w:p>
        </w:tc>
        <w:tc>
          <w:tcPr>
            <w:tcW w:w="1672" w:type="dxa"/>
            <w:vAlign w:val="center"/>
          </w:tcPr>
          <w:p w14:paraId="1FBB019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3E7F1A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14C6C5F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MFC1501A210A005EH1401111Q；管径：DN15；</w:t>
            </w:r>
          </w:p>
        </w:tc>
        <w:tc>
          <w:tcPr>
            <w:tcW w:w="833" w:type="dxa"/>
            <w:vAlign w:val="center"/>
          </w:tcPr>
          <w:p w14:paraId="3BDE0C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2D47D91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B1EA073">
            <w:pPr>
              <w:spacing w:line="360" w:lineRule="auto"/>
              <w:jc w:val="center"/>
              <w:rPr>
                <w:rFonts w:hint="eastAsia" w:cs="仿宋" w:asciiTheme="minorEastAsia" w:hAnsiTheme="minorEastAsia"/>
                <w:b w:val="0"/>
                <w:bCs/>
                <w:sz w:val="24"/>
                <w:lang w:eastAsia="zh-CN"/>
              </w:rPr>
            </w:pPr>
          </w:p>
        </w:tc>
        <w:tc>
          <w:tcPr>
            <w:tcW w:w="946" w:type="dxa"/>
            <w:vAlign w:val="center"/>
          </w:tcPr>
          <w:p w14:paraId="2DE98F98">
            <w:pPr>
              <w:spacing w:line="360" w:lineRule="auto"/>
              <w:jc w:val="center"/>
              <w:rPr>
                <w:rFonts w:hint="eastAsia" w:cs="仿宋" w:asciiTheme="minorEastAsia" w:hAnsiTheme="minorEastAsia"/>
                <w:b w:val="0"/>
                <w:bCs/>
                <w:sz w:val="24"/>
                <w:lang w:eastAsia="zh-CN"/>
              </w:rPr>
            </w:pPr>
          </w:p>
        </w:tc>
        <w:tc>
          <w:tcPr>
            <w:tcW w:w="942" w:type="dxa"/>
            <w:vAlign w:val="center"/>
          </w:tcPr>
          <w:p w14:paraId="677E6249">
            <w:pPr>
              <w:spacing w:line="360" w:lineRule="auto"/>
              <w:jc w:val="center"/>
              <w:rPr>
                <w:rFonts w:hint="eastAsia" w:cs="仿宋" w:asciiTheme="minorEastAsia" w:hAnsiTheme="minorEastAsia"/>
                <w:b w:val="0"/>
                <w:bCs/>
                <w:sz w:val="24"/>
                <w:lang w:eastAsia="zh-CN"/>
              </w:rPr>
            </w:pPr>
          </w:p>
        </w:tc>
      </w:tr>
      <w:tr w14:paraId="1E0E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77D58D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1672" w:type="dxa"/>
            <w:vAlign w:val="center"/>
          </w:tcPr>
          <w:p w14:paraId="3D97796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6DC425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612E632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MFC2001A210A005EH1401111Q；管径：DN20；</w:t>
            </w:r>
          </w:p>
        </w:tc>
        <w:tc>
          <w:tcPr>
            <w:tcW w:w="833" w:type="dxa"/>
            <w:vAlign w:val="center"/>
          </w:tcPr>
          <w:p w14:paraId="631CFE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2DC647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51BCC04">
            <w:pPr>
              <w:spacing w:line="360" w:lineRule="auto"/>
              <w:jc w:val="center"/>
              <w:rPr>
                <w:rFonts w:hint="eastAsia" w:cs="仿宋" w:asciiTheme="minorEastAsia" w:hAnsiTheme="minorEastAsia"/>
                <w:b w:val="0"/>
                <w:bCs/>
                <w:sz w:val="24"/>
                <w:lang w:eastAsia="zh-CN"/>
              </w:rPr>
            </w:pPr>
          </w:p>
        </w:tc>
        <w:tc>
          <w:tcPr>
            <w:tcW w:w="946" w:type="dxa"/>
            <w:vAlign w:val="center"/>
          </w:tcPr>
          <w:p w14:paraId="63504286">
            <w:pPr>
              <w:spacing w:line="360" w:lineRule="auto"/>
              <w:jc w:val="center"/>
              <w:rPr>
                <w:rFonts w:hint="eastAsia" w:cs="仿宋" w:asciiTheme="minorEastAsia" w:hAnsiTheme="minorEastAsia"/>
                <w:b w:val="0"/>
                <w:bCs/>
                <w:sz w:val="24"/>
                <w:lang w:eastAsia="zh-CN"/>
              </w:rPr>
            </w:pPr>
          </w:p>
        </w:tc>
        <w:tc>
          <w:tcPr>
            <w:tcW w:w="942" w:type="dxa"/>
            <w:vAlign w:val="center"/>
          </w:tcPr>
          <w:p w14:paraId="5498D987">
            <w:pPr>
              <w:spacing w:line="360" w:lineRule="auto"/>
              <w:jc w:val="center"/>
              <w:rPr>
                <w:rFonts w:hint="eastAsia" w:cs="仿宋" w:asciiTheme="minorEastAsia" w:hAnsiTheme="minorEastAsia"/>
                <w:b w:val="0"/>
                <w:bCs/>
                <w:sz w:val="24"/>
                <w:lang w:eastAsia="zh-CN"/>
              </w:rPr>
            </w:pPr>
          </w:p>
        </w:tc>
      </w:tr>
      <w:tr w14:paraId="1FDE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16C79B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11</w:t>
            </w:r>
          </w:p>
        </w:tc>
        <w:tc>
          <w:tcPr>
            <w:tcW w:w="1672" w:type="dxa"/>
            <w:vAlign w:val="center"/>
          </w:tcPr>
          <w:p w14:paraId="41948CF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9DBDAE0">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0EAAFB1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MFC2501A210A005EH1401111Q；管径：DN25；</w:t>
            </w:r>
          </w:p>
        </w:tc>
        <w:tc>
          <w:tcPr>
            <w:tcW w:w="833" w:type="dxa"/>
            <w:vAlign w:val="center"/>
          </w:tcPr>
          <w:p w14:paraId="41E568E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582E8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A8980A0">
            <w:pPr>
              <w:spacing w:line="360" w:lineRule="auto"/>
              <w:jc w:val="center"/>
              <w:rPr>
                <w:rFonts w:hint="eastAsia" w:cs="仿宋" w:asciiTheme="minorEastAsia" w:hAnsiTheme="minorEastAsia"/>
                <w:b w:val="0"/>
                <w:bCs/>
                <w:sz w:val="24"/>
                <w:lang w:eastAsia="zh-CN"/>
              </w:rPr>
            </w:pPr>
          </w:p>
        </w:tc>
        <w:tc>
          <w:tcPr>
            <w:tcW w:w="946" w:type="dxa"/>
            <w:vAlign w:val="center"/>
          </w:tcPr>
          <w:p w14:paraId="3A542E45">
            <w:pPr>
              <w:spacing w:line="360" w:lineRule="auto"/>
              <w:jc w:val="center"/>
              <w:rPr>
                <w:rFonts w:hint="eastAsia" w:cs="仿宋" w:asciiTheme="minorEastAsia" w:hAnsiTheme="minorEastAsia"/>
                <w:b w:val="0"/>
                <w:bCs/>
                <w:sz w:val="24"/>
                <w:lang w:eastAsia="zh-CN"/>
              </w:rPr>
            </w:pPr>
          </w:p>
        </w:tc>
        <w:tc>
          <w:tcPr>
            <w:tcW w:w="942" w:type="dxa"/>
            <w:vAlign w:val="center"/>
          </w:tcPr>
          <w:p w14:paraId="3D5B1E86">
            <w:pPr>
              <w:spacing w:line="360" w:lineRule="auto"/>
              <w:jc w:val="center"/>
              <w:rPr>
                <w:rFonts w:hint="eastAsia" w:cs="仿宋" w:asciiTheme="minorEastAsia" w:hAnsiTheme="minorEastAsia"/>
                <w:b w:val="0"/>
                <w:bCs/>
                <w:sz w:val="24"/>
                <w:lang w:eastAsia="zh-CN"/>
              </w:rPr>
            </w:pPr>
          </w:p>
        </w:tc>
      </w:tr>
      <w:tr w14:paraId="7FA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93B072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12</w:t>
            </w:r>
          </w:p>
        </w:tc>
        <w:tc>
          <w:tcPr>
            <w:tcW w:w="1672" w:type="dxa"/>
            <w:vAlign w:val="center"/>
          </w:tcPr>
          <w:p w14:paraId="7A8D58D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B20F08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3A64139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MFC32017210A005EH1401111Q；管径：DN32；</w:t>
            </w:r>
          </w:p>
        </w:tc>
        <w:tc>
          <w:tcPr>
            <w:tcW w:w="833" w:type="dxa"/>
            <w:vAlign w:val="center"/>
          </w:tcPr>
          <w:p w14:paraId="70E271D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0B93C2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F804DEF">
            <w:pPr>
              <w:spacing w:line="360" w:lineRule="auto"/>
              <w:jc w:val="center"/>
              <w:rPr>
                <w:rFonts w:hint="eastAsia" w:cs="仿宋" w:asciiTheme="minorEastAsia" w:hAnsiTheme="minorEastAsia"/>
                <w:b w:val="0"/>
                <w:bCs/>
                <w:sz w:val="24"/>
                <w:lang w:eastAsia="zh-CN"/>
              </w:rPr>
            </w:pPr>
          </w:p>
        </w:tc>
        <w:tc>
          <w:tcPr>
            <w:tcW w:w="946" w:type="dxa"/>
            <w:vAlign w:val="center"/>
          </w:tcPr>
          <w:p w14:paraId="5C61F609">
            <w:pPr>
              <w:spacing w:line="360" w:lineRule="auto"/>
              <w:jc w:val="center"/>
              <w:rPr>
                <w:rFonts w:hint="eastAsia" w:cs="仿宋" w:asciiTheme="minorEastAsia" w:hAnsiTheme="minorEastAsia"/>
                <w:b w:val="0"/>
                <w:bCs/>
                <w:sz w:val="24"/>
                <w:lang w:eastAsia="zh-CN"/>
              </w:rPr>
            </w:pPr>
          </w:p>
        </w:tc>
        <w:tc>
          <w:tcPr>
            <w:tcW w:w="942" w:type="dxa"/>
            <w:vAlign w:val="center"/>
          </w:tcPr>
          <w:p w14:paraId="44EAB318">
            <w:pPr>
              <w:spacing w:line="360" w:lineRule="auto"/>
              <w:jc w:val="center"/>
              <w:rPr>
                <w:rFonts w:hint="eastAsia" w:cs="仿宋" w:asciiTheme="minorEastAsia" w:hAnsiTheme="minorEastAsia"/>
                <w:b w:val="0"/>
                <w:bCs/>
                <w:sz w:val="24"/>
                <w:lang w:eastAsia="zh-CN"/>
              </w:rPr>
            </w:pPr>
          </w:p>
        </w:tc>
      </w:tr>
      <w:tr w14:paraId="3061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5AA4AF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13</w:t>
            </w:r>
          </w:p>
        </w:tc>
        <w:tc>
          <w:tcPr>
            <w:tcW w:w="1672" w:type="dxa"/>
            <w:vAlign w:val="center"/>
          </w:tcPr>
          <w:p w14:paraId="3A72F61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2FFF214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2477CA1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MFC40017110A005EH1401111Q；管径：DN40；</w:t>
            </w:r>
          </w:p>
        </w:tc>
        <w:tc>
          <w:tcPr>
            <w:tcW w:w="833" w:type="dxa"/>
            <w:vAlign w:val="center"/>
          </w:tcPr>
          <w:p w14:paraId="01858F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0EDDA4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3EF878">
            <w:pPr>
              <w:spacing w:line="360" w:lineRule="auto"/>
              <w:jc w:val="center"/>
              <w:rPr>
                <w:rFonts w:hint="eastAsia" w:cs="仿宋" w:asciiTheme="minorEastAsia" w:hAnsiTheme="minorEastAsia"/>
                <w:b w:val="0"/>
                <w:bCs/>
                <w:sz w:val="24"/>
                <w:lang w:eastAsia="zh-CN"/>
              </w:rPr>
            </w:pPr>
          </w:p>
        </w:tc>
        <w:tc>
          <w:tcPr>
            <w:tcW w:w="946" w:type="dxa"/>
            <w:vAlign w:val="center"/>
          </w:tcPr>
          <w:p w14:paraId="4CC642EB">
            <w:pPr>
              <w:spacing w:line="360" w:lineRule="auto"/>
              <w:jc w:val="center"/>
              <w:rPr>
                <w:rFonts w:hint="eastAsia" w:cs="仿宋" w:asciiTheme="minorEastAsia" w:hAnsiTheme="minorEastAsia"/>
                <w:b w:val="0"/>
                <w:bCs/>
                <w:sz w:val="24"/>
                <w:lang w:eastAsia="zh-CN"/>
              </w:rPr>
            </w:pPr>
          </w:p>
        </w:tc>
        <w:tc>
          <w:tcPr>
            <w:tcW w:w="942" w:type="dxa"/>
            <w:vAlign w:val="center"/>
          </w:tcPr>
          <w:p w14:paraId="38DFE5C9">
            <w:pPr>
              <w:spacing w:line="360" w:lineRule="auto"/>
              <w:jc w:val="center"/>
              <w:rPr>
                <w:rFonts w:hint="eastAsia" w:cs="仿宋" w:asciiTheme="minorEastAsia" w:hAnsiTheme="minorEastAsia"/>
                <w:b w:val="0"/>
                <w:bCs/>
                <w:sz w:val="24"/>
                <w:lang w:eastAsia="zh-CN"/>
              </w:rPr>
            </w:pPr>
          </w:p>
        </w:tc>
      </w:tr>
      <w:tr w14:paraId="132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7083AC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14</w:t>
            </w:r>
          </w:p>
        </w:tc>
        <w:tc>
          <w:tcPr>
            <w:tcW w:w="1672" w:type="dxa"/>
            <w:vAlign w:val="center"/>
          </w:tcPr>
          <w:p w14:paraId="094214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255E596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6D11B3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LDCK-50JM16MAY/TBS；管径：DN50；</w:t>
            </w:r>
          </w:p>
        </w:tc>
        <w:tc>
          <w:tcPr>
            <w:tcW w:w="833" w:type="dxa"/>
            <w:vAlign w:val="center"/>
          </w:tcPr>
          <w:p w14:paraId="76ECAE1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A2A6CA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D146DA1">
            <w:pPr>
              <w:spacing w:line="360" w:lineRule="auto"/>
              <w:jc w:val="center"/>
              <w:rPr>
                <w:rFonts w:hint="eastAsia" w:cs="仿宋" w:asciiTheme="minorEastAsia" w:hAnsiTheme="minorEastAsia"/>
                <w:b w:val="0"/>
                <w:bCs/>
                <w:sz w:val="24"/>
                <w:lang w:eastAsia="zh-CN"/>
              </w:rPr>
            </w:pPr>
          </w:p>
        </w:tc>
        <w:tc>
          <w:tcPr>
            <w:tcW w:w="946" w:type="dxa"/>
            <w:vAlign w:val="center"/>
          </w:tcPr>
          <w:p w14:paraId="5A4BC680">
            <w:pPr>
              <w:spacing w:line="360" w:lineRule="auto"/>
              <w:jc w:val="center"/>
              <w:rPr>
                <w:rFonts w:hint="eastAsia" w:cs="仿宋" w:asciiTheme="minorEastAsia" w:hAnsiTheme="minorEastAsia"/>
                <w:b w:val="0"/>
                <w:bCs/>
                <w:sz w:val="24"/>
                <w:lang w:eastAsia="zh-CN"/>
              </w:rPr>
            </w:pPr>
          </w:p>
        </w:tc>
        <w:tc>
          <w:tcPr>
            <w:tcW w:w="942" w:type="dxa"/>
            <w:vAlign w:val="center"/>
          </w:tcPr>
          <w:p w14:paraId="5CD2C7C9">
            <w:pPr>
              <w:spacing w:line="360" w:lineRule="auto"/>
              <w:jc w:val="center"/>
              <w:rPr>
                <w:rFonts w:hint="eastAsia" w:cs="仿宋" w:asciiTheme="minorEastAsia" w:hAnsiTheme="minorEastAsia"/>
                <w:b w:val="0"/>
                <w:bCs/>
                <w:sz w:val="24"/>
                <w:lang w:eastAsia="zh-CN"/>
              </w:rPr>
            </w:pPr>
          </w:p>
        </w:tc>
      </w:tr>
      <w:tr w14:paraId="0D8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4" w:type="dxa"/>
            <w:vAlign w:val="center"/>
          </w:tcPr>
          <w:p w14:paraId="5FA6875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15</w:t>
            </w:r>
          </w:p>
        </w:tc>
        <w:tc>
          <w:tcPr>
            <w:tcW w:w="1672" w:type="dxa"/>
            <w:vAlign w:val="center"/>
          </w:tcPr>
          <w:p w14:paraId="507FB18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9F341DD">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6C1E75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LDCK-65JM16MAY/TBS；管径：DN65；</w:t>
            </w:r>
          </w:p>
        </w:tc>
        <w:tc>
          <w:tcPr>
            <w:tcW w:w="833" w:type="dxa"/>
            <w:vAlign w:val="center"/>
          </w:tcPr>
          <w:p w14:paraId="6DAFE50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0B25B9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A082A88">
            <w:pPr>
              <w:spacing w:line="360" w:lineRule="auto"/>
              <w:jc w:val="center"/>
              <w:rPr>
                <w:rFonts w:hint="eastAsia" w:cs="仿宋" w:asciiTheme="minorEastAsia" w:hAnsiTheme="minorEastAsia"/>
                <w:b w:val="0"/>
                <w:bCs/>
                <w:sz w:val="24"/>
                <w:lang w:eastAsia="zh-CN"/>
              </w:rPr>
            </w:pPr>
          </w:p>
        </w:tc>
        <w:tc>
          <w:tcPr>
            <w:tcW w:w="946" w:type="dxa"/>
            <w:vAlign w:val="center"/>
          </w:tcPr>
          <w:p w14:paraId="4B552E51">
            <w:pPr>
              <w:spacing w:line="360" w:lineRule="auto"/>
              <w:jc w:val="center"/>
              <w:rPr>
                <w:rFonts w:hint="eastAsia" w:cs="仿宋" w:asciiTheme="minorEastAsia" w:hAnsiTheme="minorEastAsia"/>
                <w:b w:val="0"/>
                <w:bCs/>
                <w:sz w:val="24"/>
                <w:lang w:eastAsia="zh-CN"/>
              </w:rPr>
            </w:pPr>
          </w:p>
        </w:tc>
        <w:tc>
          <w:tcPr>
            <w:tcW w:w="942" w:type="dxa"/>
            <w:vAlign w:val="center"/>
          </w:tcPr>
          <w:p w14:paraId="648FD10D">
            <w:pPr>
              <w:spacing w:line="360" w:lineRule="auto"/>
              <w:jc w:val="center"/>
              <w:rPr>
                <w:rFonts w:hint="eastAsia" w:cs="仿宋" w:asciiTheme="minorEastAsia" w:hAnsiTheme="minorEastAsia"/>
                <w:b w:val="0"/>
                <w:bCs/>
                <w:sz w:val="24"/>
                <w:lang w:eastAsia="zh-CN"/>
              </w:rPr>
            </w:pPr>
          </w:p>
        </w:tc>
      </w:tr>
      <w:tr w14:paraId="1520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EB583F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16</w:t>
            </w:r>
          </w:p>
        </w:tc>
        <w:tc>
          <w:tcPr>
            <w:tcW w:w="1672" w:type="dxa"/>
            <w:vAlign w:val="center"/>
          </w:tcPr>
          <w:p w14:paraId="6782FF9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D6387F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7D307A0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LDCK-80JM16MAY/TBS；管径：DN80；</w:t>
            </w:r>
          </w:p>
        </w:tc>
        <w:tc>
          <w:tcPr>
            <w:tcW w:w="833" w:type="dxa"/>
            <w:vAlign w:val="center"/>
          </w:tcPr>
          <w:p w14:paraId="4DB3F24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4FC905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55CF5E4">
            <w:pPr>
              <w:spacing w:line="360" w:lineRule="auto"/>
              <w:jc w:val="center"/>
              <w:rPr>
                <w:rFonts w:hint="eastAsia" w:cs="仿宋" w:asciiTheme="minorEastAsia" w:hAnsiTheme="minorEastAsia"/>
                <w:b w:val="0"/>
                <w:bCs/>
                <w:sz w:val="24"/>
                <w:lang w:eastAsia="zh-CN"/>
              </w:rPr>
            </w:pPr>
          </w:p>
        </w:tc>
        <w:tc>
          <w:tcPr>
            <w:tcW w:w="946" w:type="dxa"/>
            <w:vAlign w:val="center"/>
          </w:tcPr>
          <w:p w14:paraId="56B72E56">
            <w:pPr>
              <w:spacing w:line="360" w:lineRule="auto"/>
              <w:jc w:val="center"/>
              <w:rPr>
                <w:rFonts w:hint="eastAsia" w:cs="仿宋" w:asciiTheme="minorEastAsia" w:hAnsiTheme="minorEastAsia"/>
                <w:b w:val="0"/>
                <w:bCs/>
                <w:sz w:val="24"/>
                <w:lang w:eastAsia="zh-CN"/>
              </w:rPr>
            </w:pPr>
          </w:p>
        </w:tc>
        <w:tc>
          <w:tcPr>
            <w:tcW w:w="942" w:type="dxa"/>
            <w:vAlign w:val="center"/>
          </w:tcPr>
          <w:p w14:paraId="781BB785">
            <w:pPr>
              <w:spacing w:line="360" w:lineRule="auto"/>
              <w:jc w:val="center"/>
              <w:rPr>
                <w:rFonts w:hint="eastAsia" w:cs="仿宋" w:asciiTheme="minorEastAsia" w:hAnsiTheme="minorEastAsia"/>
                <w:b w:val="0"/>
                <w:bCs/>
                <w:sz w:val="24"/>
                <w:lang w:eastAsia="zh-CN"/>
              </w:rPr>
            </w:pPr>
          </w:p>
        </w:tc>
      </w:tr>
      <w:tr w14:paraId="5762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23405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17</w:t>
            </w:r>
          </w:p>
        </w:tc>
        <w:tc>
          <w:tcPr>
            <w:tcW w:w="1672" w:type="dxa"/>
            <w:vAlign w:val="center"/>
          </w:tcPr>
          <w:p w14:paraId="03E6C18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5363A788">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上海自动化仪表</w:t>
            </w:r>
          </w:p>
        </w:tc>
        <w:tc>
          <w:tcPr>
            <w:tcW w:w="5337" w:type="dxa"/>
            <w:vAlign w:val="center"/>
          </w:tcPr>
          <w:p w14:paraId="16A3171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LDCK-100JM16MAY/TBS；管径：DN100；</w:t>
            </w:r>
          </w:p>
        </w:tc>
        <w:tc>
          <w:tcPr>
            <w:tcW w:w="833" w:type="dxa"/>
            <w:vAlign w:val="center"/>
          </w:tcPr>
          <w:p w14:paraId="494863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086FD8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E13820E">
            <w:pPr>
              <w:spacing w:line="360" w:lineRule="auto"/>
              <w:jc w:val="center"/>
              <w:rPr>
                <w:rFonts w:hint="eastAsia" w:cs="仿宋" w:asciiTheme="minorEastAsia" w:hAnsiTheme="minorEastAsia"/>
                <w:b w:val="0"/>
                <w:bCs/>
                <w:sz w:val="24"/>
                <w:lang w:eastAsia="zh-CN"/>
              </w:rPr>
            </w:pPr>
          </w:p>
        </w:tc>
        <w:tc>
          <w:tcPr>
            <w:tcW w:w="946" w:type="dxa"/>
            <w:vAlign w:val="center"/>
          </w:tcPr>
          <w:p w14:paraId="2C8BA07C">
            <w:pPr>
              <w:spacing w:line="360" w:lineRule="auto"/>
              <w:jc w:val="center"/>
              <w:rPr>
                <w:rFonts w:hint="eastAsia" w:cs="仿宋" w:asciiTheme="minorEastAsia" w:hAnsiTheme="minorEastAsia"/>
                <w:b w:val="0"/>
                <w:bCs/>
                <w:sz w:val="24"/>
                <w:lang w:eastAsia="zh-CN"/>
              </w:rPr>
            </w:pPr>
          </w:p>
        </w:tc>
        <w:tc>
          <w:tcPr>
            <w:tcW w:w="942" w:type="dxa"/>
            <w:vAlign w:val="center"/>
          </w:tcPr>
          <w:p w14:paraId="647F4819">
            <w:pPr>
              <w:spacing w:line="360" w:lineRule="auto"/>
              <w:jc w:val="center"/>
              <w:rPr>
                <w:rFonts w:hint="eastAsia" w:cs="仿宋" w:asciiTheme="minorEastAsia" w:hAnsiTheme="minorEastAsia"/>
                <w:b w:val="0"/>
                <w:bCs/>
                <w:sz w:val="24"/>
                <w:lang w:eastAsia="zh-CN"/>
              </w:rPr>
            </w:pPr>
          </w:p>
        </w:tc>
      </w:tr>
      <w:tr w14:paraId="05879496">
        <w:tblPrEx>
          <w:tblCellMar>
            <w:top w:w="0" w:type="dxa"/>
            <w:left w:w="108" w:type="dxa"/>
            <w:bottom w:w="0" w:type="dxa"/>
            <w:right w:w="108" w:type="dxa"/>
          </w:tblCellMar>
        </w:tblPrEx>
        <w:trPr>
          <w:trHeight w:val="23" w:hRule="atLeast"/>
          <w:jc w:val="center"/>
        </w:trPr>
        <w:tc>
          <w:tcPr>
            <w:tcW w:w="654" w:type="dxa"/>
            <w:vAlign w:val="center"/>
          </w:tcPr>
          <w:p w14:paraId="79D339E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18</w:t>
            </w:r>
          </w:p>
        </w:tc>
        <w:tc>
          <w:tcPr>
            <w:tcW w:w="1672" w:type="dxa"/>
            <w:vAlign w:val="center"/>
          </w:tcPr>
          <w:p w14:paraId="313BE00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转子流量计</w:t>
            </w:r>
          </w:p>
        </w:tc>
        <w:tc>
          <w:tcPr>
            <w:tcW w:w="2089" w:type="dxa"/>
            <w:vAlign w:val="center"/>
          </w:tcPr>
          <w:p w14:paraId="2BC38127">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乔治费歇尔+GF+</w:t>
            </w:r>
          </w:p>
        </w:tc>
        <w:tc>
          <w:tcPr>
            <w:tcW w:w="5337" w:type="dxa"/>
            <w:vAlign w:val="center"/>
          </w:tcPr>
          <w:p w14:paraId="0B83E3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P51530-P4；货号：198840311；15米电缆；515 Wet-Tap 流量计带3519 Wet-Tap型阀门；含变送器；3-9900-1P；柜内安装；带hart模块3-9900-395；现场管径管径：DN150</w:t>
            </w:r>
          </w:p>
        </w:tc>
        <w:tc>
          <w:tcPr>
            <w:tcW w:w="833" w:type="dxa"/>
            <w:vAlign w:val="center"/>
          </w:tcPr>
          <w:p w14:paraId="5562BF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C73C4C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35C5A261">
            <w:pPr>
              <w:spacing w:line="360" w:lineRule="auto"/>
              <w:jc w:val="center"/>
              <w:rPr>
                <w:rFonts w:hint="eastAsia" w:cs="仿宋" w:asciiTheme="minorEastAsia" w:hAnsiTheme="minorEastAsia"/>
                <w:b w:val="0"/>
                <w:bCs/>
                <w:sz w:val="24"/>
                <w:lang w:eastAsia="zh-CN"/>
              </w:rPr>
            </w:pPr>
          </w:p>
        </w:tc>
        <w:tc>
          <w:tcPr>
            <w:tcW w:w="946" w:type="dxa"/>
            <w:vAlign w:val="center"/>
          </w:tcPr>
          <w:p w14:paraId="45D24122">
            <w:pPr>
              <w:spacing w:line="360" w:lineRule="auto"/>
              <w:jc w:val="center"/>
              <w:rPr>
                <w:rFonts w:hint="eastAsia" w:cs="仿宋" w:asciiTheme="minorEastAsia" w:hAnsiTheme="minorEastAsia"/>
                <w:b w:val="0"/>
                <w:bCs/>
                <w:sz w:val="24"/>
                <w:lang w:eastAsia="zh-CN"/>
              </w:rPr>
            </w:pPr>
          </w:p>
        </w:tc>
        <w:tc>
          <w:tcPr>
            <w:tcW w:w="942" w:type="dxa"/>
            <w:vAlign w:val="center"/>
          </w:tcPr>
          <w:p w14:paraId="10623945">
            <w:pPr>
              <w:spacing w:line="360" w:lineRule="auto"/>
              <w:jc w:val="center"/>
              <w:rPr>
                <w:rFonts w:hint="eastAsia" w:cs="仿宋" w:asciiTheme="minorEastAsia" w:hAnsiTheme="minorEastAsia"/>
                <w:b w:val="0"/>
                <w:bCs/>
                <w:sz w:val="24"/>
                <w:lang w:eastAsia="zh-CN"/>
              </w:rPr>
            </w:pPr>
          </w:p>
        </w:tc>
      </w:tr>
      <w:tr w14:paraId="0F5F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9C238F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19</w:t>
            </w:r>
          </w:p>
        </w:tc>
        <w:tc>
          <w:tcPr>
            <w:tcW w:w="1672" w:type="dxa"/>
            <w:vAlign w:val="center"/>
          </w:tcPr>
          <w:p w14:paraId="25B6447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转子流量计</w:t>
            </w:r>
          </w:p>
        </w:tc>
        <w:tc>
          <w:tcPr>
            <w:tcW w:w="2089" w:type="dxa"/>
            <w:vAlign w:val="center"/>
          </w:tcPr>
          <w:p w14:paraId="0E5B7FFB">
            <w:pPr>
              <w:spacing w:line="360" w:lineRule="auto"/>
              <w:jc w:val="center"/>
              <w:rPr>
                <w:rFonts w:hint="eastAsia" w:cs="仿宋" w:asciiTheme="minorEastAsia" w:hAnsiTheme="minorEastAsia"/>
                <w:b w:val="0"/>
                <w:bCs/>
                <w:sz w:val="24"/>
                <w:lang w:eastAsia="zh-CN"/>
              </w:rPr>
            </w:pPr>
          </w:p>
        </w:tc>
        <w:tc>
          <w:tcPr>
            <w:tcW w:w="5337" w:type="dxa"/>
            <w:vAlign w:val="center"/>
          </w:tcPr>
          <w:p w14:paraId="45317A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KF11-12P；适用DN20-DN100；叶轮PVDF材质；赫尔斯曼接头；压力1.0MPa；介质：水；含安装三通阀座；DN32；三通材质UPVC</w:t>
            </w:r>
          </w:p>
        </w:tc>
        <w:tc>
          <w:tcPr>
            <w:tcW w:w="833" w:type="dxa"/>
            <w:vAlign w:val="center"/>
          </w:tcPr>
          <w:p w14:paraId="01D7ED4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558F5B3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60537833">
            <w:pPr>
              <w:spacing w:line="360" w:lineRule="auto"/>
              <w:jc w:val="center"/>
              <w:rPr>
                <w:rFonts w:hint="eastAsia" w:cs="仿宋" w:asciiTheme="minorEastAsia" w:hAnsiTheme="minorEastAsia"/>
                <w:b w:val="0"/>
                <w:bCs/>
                <w:sz w:val="24"/>
                <w:lang w:eastAsia="zh-CN"/>
              </w:rPr>
            </w:pPr>
          </w:p>
        </w:tc>
        <w:tc>
          <w:tcPr>
            <w:tcW w:w="946" w:type="dxa"/>
            <w:vAlign w:val="center"/>
          </w:tcPr>
          <w:p w14:paraId="536C8497">
            <w:pPr>
              <w:spacing w:line="360" w:lineRule="auto"/>
              <w:jc w:val="center"/>
              <w:rPr>
                <w:rFonts w:hint="eastAsia" w:cs="仿宋" w:asciiTheme="minorEastAsia" w:hAnsiTheme="minorEastAsia"/>
                <w:b w:val="0"/>
                <w:bCs/>
                <w:sz w:val="24"/>
                <w:lang w:eastAsia="zh-CN"/>
              </w:rPr>
            </w:pPr>
          </w:p>
        </w:tc>
        <w:tc>
          <w:tcPr>
            <w:tcW w:w="942" w:type="dxa"/>
            <w:vAlign w:val="center"/>
          </w:tcPr>
          <w:p w14:paraId="28954E8B">
            <w:pPr>
              <w:spacing w:line="360" w:lineRule="auto"/>
              <w:jc w:val="center"/>
              <w:rPr>
                <w:rFonts w:hint="eastAsia" w:cs="仿宋" w:asciiTheme="minorEastAsia" w:hAnsiTheme="minorEastAsia"/>
                <w:b w:val="0"/>
                <w:bCs/>
                <w:sz w:val="24"/>
                <w:lang w:eastAsia="zh-CN"/>
              </w:rPr>
            </w:pPr>
          </w:p>
        </w:tc>
      </w:tr>
      <w:tr w14:paraId="7904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4D49BD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20</w:t>
            </w:r>
          </w:p>
        </w:tc>
        <w:tc>
          <w:tcPr>
            <w:tcW w:w="1672" w:type="dxa"/>
            <w:vAlign w:val="center"/>
          </w:tcPr>
          <w:p w14:paraId="07C11D9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流量传感器</w:t>
            </w:r>
          </w:p>
        </w:tc>
        <w:tc>
          <w:tcPr>
            <w:tcW w:w="2089" w:type="dxa"/>
            <w:vAlign w:val="center"/>
          </w:tcPr>
          <w:p w14:paraId="743A108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易福门IFM</w:t>
            </w:r>
          </w:p>
        </w:tc>
        <w:tc>
          <w:tcPr>
            <w:tcW w:w="5337" w:type="dxa"/>
            <w:vAlign w:val="center"/>
          </w:tcPr>
          <w:p w14:paraId="6E85471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SU7000；24Vdc；含插头电缆</w:t>
            </w:r>
          </w:p>
        </w:tc>
        <w:tc>
          <w:tcPr>
            <w:tcW w:w="833" w:type="dxa"/>
            <w:vAlign w:val="center"/>
          </w:tcPr>
          <w:p w14:paraId="55FC2EB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61C706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7131E0A">
            <w:pPr>
              <w:spacing w:line="360" w:lineRule="auto"/>
              <w:jc w:val="center"/>
              <w:rPr>
                <w:rFonts w:hint="eastAsia" w:cs="仿宋" w:asciiTheme="minorEastAsia" w:hAnsiTheme="minorEastAsia"/>
                <w:b w:val="0"/>
                <w:bCs/>
                <w:sz w:val="24"/>
                <w:lang w:eastAsia="zh-CN"/>
              </w:rPr>
            </w:pPr>
          </w:p>
        </w:tc>
        <w:tc>
          <w:tcPr>
            <w:tcW w:w="946" w:type="dxa"/>
            <w:vAlign w:val="center"/>
          </w:tcPr>
          <w:p w14:paraId="678CE980">
            <w:pPr>
              <w:spacing w:line="360" w:lineRule="auto"/>
              <w:jc w:val="center"/>
              <w:rPr>
                <w:rFonts w:hint="eastAsia" w:cs="仿宋" w:asciiTheme="minorEastAsia" w:hAnsiTheme="minorEastAsia"/>
                <w:b w:val="0"/>
                <w:bCs/>
                <w:sz w:val="24"/>
                <w:lang w:eastAsia="zh-CN"/>
              </w:rPr>
            </w:pPr>
          </w:p>
        </w:tc>
        <w:tc>
          <w:tcPr>
            <w:tcW w:w="942" w:type="dxa"/>
            <w:vAlign w:val="center"/>
          </w:tcPr>
          <w:p w14:paraId="7C22FA49">
            <w:pPr>
              <w:spacing w:line="360" w:lineRule="auto"/>
              <w:jc w:val="center"/>
              <w:rPr>
                <w:rFonts w:hint="eastAsia" w:cs="仿宋" w:asciiTheme="minorEastAsia" w:hAnsiTheme="minorEastAsia"/>
                <w:b w:val="0"/>
                <w:bCs/>
                <w:sz w:val="24"/>
                <w:lang w:eastAsia="zh-CN"/>
              </w:rPr>
            </w:pPr>
          </w:p>
        </w:tc>
      </w:tr>
      <w:tr w14:paraId="22FC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90BBC6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21</w:t>
            </w:r>
          </w:p>
        </w:tc>
        <w:tc>
          <w:tcPr>
            <w:tcW w:w="1672" w:type="dxa"/>
            <w:vAlign w:val="center"/>
          </w:tcPr>
          <w:p w14:paraId="63FC2A8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插入式电磁流量计</w:t>
            </w:r>
          </w:p>
        </w:tc>
        <w:tc>
          <w:tcPr>
            <w:tcW w:w="2089" w:type="dxa"/>
            <w:vAlign w:val="center"/>
          </w:tcPr>
          <w:p w14:paraId="157EAF2E">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安徽天康/重庆川仪/上海自动化仪表</w:t>
            </w:r>
          </w:p>
        </w:tc>
        <w:tc>
          <w:tcPr>
            <w:tcW w:w="5337" w:type="dxa"/>
            <w:vAlign w:val="center"/>
          </w:tcPr>
          <w:p w14:paraId="2C22244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DN100-DN500；24vdc；一体式；含高压球阀；材质：316</w:t>
            </w:r>
          </w:p>
        </w:tc>
        <w:tc>
          <w:tcPr>
            <w:tcW w:w="833" w:type="dxa"/>
            <w:vAlign w:val="center"/>
          </w:tcPr>
          <w:p w14:paraId="300AE90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E18F09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1D1C5BB">
            <w:pPr>
              <w:spacing w:line="360" w:lineRule="auto"/>
              <w:jc w:val="center"/>
              <w:rPr>
                <w:rFonts w:hint="eastAsia" w:cs="仿宋" w:asciiTheme="minorEastAsia" w:hAnsiTheme="minorEastAsia"/>
                <w:b w:val="0"/>
                <w:bCs/>
                <w:sz w:val="24"/>
                <w:lang w:eastAsia="zh-CN"/>
              </w:rPr>
            </w:pPr>
          </w:p>
        </w:tc>
        <w:tc>
          <w:tcPr>
            <w:tcW w:w="946" w:type="dxa"/>
            <w:vAlign w:val="center"/>
          </w:tcPr>
          <w:p w14:paraId="577A5B34">
            <w:pPr>
              <w:spacing w:line="360" w:lineRule="auto"/>
              <w:jc w:val="center"/>
              <w:rPr>
                <w:rFonts w:hint="eastAsia" w:cs="仿宋" w:asciiTheme="minorEastAsia" w:hAnsiTheme="minorEastAsia"/>
                <w:b w:val="0"/>
                <w:bCs/>
                <w:sz w:val="24"/>
                <w:lang w:eastAsia="zh-CN"/>
              </w:rPr>
            </w:pPr>
          </w:p>
        </w:tc>
        <w:tc>
          <w:tcPr>
            <w:tcW w:w="942" w:type="dxa"/>
            <w:vAlign w:val="center"/>
          </w:tcPr>
          <w:p w14:paraId="2F385428">
            <w:pPr>
              <w:spacing w:line="360" w:lineRule="auto"/>
              <w:jc w:val="center"/>
              <w:rPr>
                <w:rFonts w:hint="eastAsia" w:cs="仿宋" w:asciiTheme="minorEastAsia" w:hAnsiTheme="minorEastAsia"/>
                <w:b w:val="0"/>
                <w:bCs/>
                <w:sz w:val="24"/>
                <w:lang w:eastAsia="zh-CN"/>
              </w:rPr>
            </w:pPr>
          </w:p>
        </w:tc>
      </w:tr>
      <w:tr w14:paraId="58C7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568ED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22</w:t>
            </w:r>
          </w:p>
        </w:tc>
        <w:tc>
          <w:tcPr>
            <w:tcW w:w="1672" w:type="dxa"/>
            <w:vAlign w:val="center"/>
          </w:tcPr>
          <w:p w14:paraId="5E5558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插入式热式流量计</w:t>
            </w:r>
          </w:p>
        </w:tc>
        <w:tc>
          <w:tcPr>
            <w:tcW w:w="2089" w:type="dxa"/>
            <w:vAlign w:val="center"/>
          </w:tcPr>
          <w:p w14:paraId="20247B91">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安徽天康/重庆川仪/上海自动化仪表</w:t>
            </w:r>
          </w:p>
        </w:tc>
        <w:tc>
          <w:tcPr>
            <w:tcW w:w="5337" w:type="dxa"/>
            <w:vAlign w:val="center"/>
          </w:tcPr>
          <w:p w14:paraId="3F7F30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DN65-DN500；24vdc/220VAC；一体式；含球阀DN50 PN16；电极材质材质：316L；IP65；带RS485通讯和4-20mA反馈</w:t>
            </w:r>
          </w:p>
        </w:tc>
        <w:tc>
          <w:tcPr>
            <w:tcW w:w="833" w:type="dxa"/>
            <w:vAlign w:val="center"/>
          </w:tcPr>
          <w:p w14:paraId="0170C7F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AD3620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564DC58">
            <w:pPr>
              <w:spacing w:line="360" w:lineRule="auto"/>
              <w:jc w:val="center"/>
              <w:rPr>
                <w:rFonts w:hint="eastAsia" w:cs="仿宋" w:asciiTheme="minorEastAsia" w:hAnsiTheme="minorEastAsia"/>
                <w:b w:val="0"/>
                <w:bCs/>
                <w:sz w:val="24"/>
                <w:lang w:eastAsia="zh-CN"/>
              </w:rPr>
            </w:pPr>
          </w:p>
        </w:tc>
        <w:tc>
          <w:tcPr>
            <w:tcW w:w="946" w:type="dxa"/>
            <w:vAlign w:val="center"/>
          </w:tcPr>
          <w:p w14:paraId="7F179E6F">
            <w:pPr>
              <w:spacing w:line="360" w:lineRule="auto"/>
              <w:jc w:val="center"/>
              <w:rPr>
                <w:rFonts w:hint="eastAsia" w:cs="仿宋" w:asciiTheme="minorEastAsia" w:hAnsiTheme="minorEastAsia"/>
                <w:b w:val="0"/>
                <w:bCs/>
                <w:sz w:val="24"/>
                <w:lang w:eastAsia="zh-CN"/>
              </w:rPr>
            </w:pPr>
          </w:p>
        </w:tc>
        <w:tc>
          <w:tcPr>
            <w:tcW w:w="942" w:type="dxa"/>
            <w:vAlign w:val="center"/>
          </w:tcPr>
          <w:p w14:paraId="41599F6C">
            <w:pPr>
              <w:spacing w:line="360" w:lineRule="auto"/>
              <w:jc w:val="center"/>
              <w:rPr>
                <w:rFonts w:hint="eastAsia" w:cs="仿宋" w:asciiTheme="minorEastAsia" w:hAnsiTheme="minorEastAsia"/>
                <w:b w:val="0"/>
                <w:bCs/>
                <w:sz w:val="24"/>
                <w:lang w:eastAsia="zh-CN"/>
              </w:rPr>
            </w:pPr>
          </w:p>
        </w:tc>
      </w:tr>
      <w:tr w14:paraId="660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E9ECC2B">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23</w:t>
            </w:r>
          </w:p>
        </w:tc>
        <w:tc>
          <w:tcPr>
            <w:tcW w:w="1672" w:type="dxa"/>
            <w:vAlign w:val="center"/>
          </w:tcPr>
          <w:p w14:paraId="5B55153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AEED18C">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上海昭昀zoyntek</w:t>
            </w:r>
          </w:p>
        </w:tc>
        <w:tc>
          <w:tcPr>
            <w:tcW w:w="5337" w:type="dxa"/>
            <w:vAlign w:val="center"/>
          </w:tcPr>
          <w:p w14:paraId="609F2C8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ZYLJ-Z010Y104C10AA；流量：0-200L/h；D:910 M3/h；PN：1.6MPa；温度：-40~80℃；介质：5%氨水；法兰安装；指针表；材质：304</w:t>
            </w:r>
          </w:p>
        </w:tc>
        <w:tc>
          <w:tcPr>
            <w:tcW w:w="833" w:type="dxa"/>
            <w:vAlign w:val="center"/>
          </w:tcPr>
          <w:p w14:paraId="2E042EE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10</w:t>
            </w:r>
          </w:p>
        </w:tc>
        <w:tc>
          <w:tcPr>
            <w:tcW w:w="564" w:type="dxa"/>
            <w:vAlign w:val="center"/>
          </w:tcPr>
          <w:p w14:paraId="7CAB723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1F94B895">
            <w:pPr>
              <w:spacing w:line="360" w:lineRule="auto"/>
              <w:jc w:val="center"/>
              <w:rPr>
                <w:rFonts w:hint="eastAsia" w:cs="仿宋" w:asciiTheme="minorEastAsia" w:hAnsiTheme="minorEastAsia"/>
                <w:b w:val="0"/>
                <w:bCs/>
                <w:sz w:val="24"/>
                <w:lang w:eastAsia="zh-CN"/>
              </w:rPr>
            </w:pPr>
          </w:p>
        </w:tc>
        <w:tc>
          <w:tcPr>
            <w:tcW w:w="946" w:type="dxa"/>
            <w:vAlign w:val="center"/>
          </w:tcPr>
          <w:p w14:paraId="5FCE2820">
            <w:pPr>
              <w:spacing w:line="360" w:lineRule="auto"/>
              <w:jc w:val="center"/>
              <w:rPr>
                <w:rFonts w:hint="eastAsia" w:cs="仿宋" w:asciiTheme="minorEastAsia" w:hAnsiTheme="minorEastAsia"/>
                <w:b w:val="0"/>
                <w:bCs/>
                <w:sz w:val="24"/>
                <w:lang w:eastAsia="zh-CN"/>
              </w:rPr>
            </w:pPr>
          </w:p>
        </w:tc>
        <w:tc>
          <w:tcPr>
            <w:tcW w:w="942" w:type="dxa"/>
            <w:vAlign w:val="center"/>
          </w:tcPr>
          <w:p w14:paraId="7702F5AD">
            <w:pPr>
              <w:spacing w:line="360" w:lineRule="auto"/>
              <w:jc w:val="center"/>
              <w:rPr>
                <w:rFonts w:hint="eastAsia" w:cs="仿宋" w:asciiTheme="minorEastAsia" w:hAnsiTheme="minorEastAsia"/>
                <w:b w:val="0"/>
                <w:bCs/>
                <w:sz w:val="24"/>
                <w:lang w:eastAsia="zh-CN"/>
              </w:rPr>
            </w:pPr>
          </w:p>
        </w:tc>
      </w:tr>
      <w:tr w14:paraId="460C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4275DED">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24</w:t>
            </w:r>
          </w:p>
        </w:tc>
        <w:tc>
          <w:tcPr>
            <w:tcW w:w="1672" w:type="dxa"/>
            <w:vAlign w:val="center"/>
          </w:tcPr>
          <w:p w14:paraId="24F3344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涡街流量计</w:t>
            </w:r>
          </w:p>
        </w:tc>
        <w:tc>
          <w:tcPr>
            <w:tcW w:w="2089" w:type="dxa"/>
            <w:vAlign w:val="center"/>
          </w:tcPr>
          <w:p w14:paraId="165CFD2B">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val="en-US" w:eastAsia="zh-CN"/>
              </w:rPr>
              <w:t>重庆川仪CQCY</w:t>
            </w:r>
          </w:p>
        </w:tc>
        <w:tc>
          <w:tcPr>
            <w:tcW w:w="5337" w:type="dxa"/>
            <w:vAlign w:val="center"/>
          </w:tcPr>
          <w:p w14:paraId="23B35D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流量：320-3200m3/h；D:910 M3/h；PN：1.6MPa；温度：-25~80℃；介质：沼气；材质：304；管径：DN250；电源：24Vdc；Ex dIICT6 Gb</w:t>
            </w:r>
          </w:p>
        </w:tc>
        <w:tc>
          <w:tcPr>
            <w:tcW w:w="833" w:type="dxa"/>
            <w:vAlign w:val="center"/>
          </w:tcPr>
          <w:p w14:paraId="12A9E7E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BB701C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41C3FD4">
            <w:pPr>
              <w:spacing w:line="360" w:lineRule="auto"/>
              <w:jc w:val="center"/>
              <w:rPr>
                <w:rFonts w:hint="eastAsia" w:cs="仿宋" w:asciiTheme="minorEastAsia" w:hAnsiTheme="minorEastAsia"/>
                <w:b w:val="0"/>
                <w:bCs/>
                <w:sz w:val="24"/>
                <w:lang w:eastAsia="zh-CN"/>
              </w:rPr>
            </w:pPr>
          </w:p>
        </w:tc>
        <w:tc>
          <w:tcPr>
            <w:tcW w:w="946" w:type="dxa"/>
            <w:vAlign w:val="center"/>
          </w:tcPr>
          <w:p w14:paraId="403DFC97">
            <w:pPr>
              <w:spacing w:line="360" w:lineRule="auto"/>
              <w:jc w:val="center"/>
              <w:rPr>
                <w:rFonts w:hint="eastAsia" w:cs="仿宋" w:asciiTheme="minorEastAsia" w:hAnsiTheme="minorEastAsia"/>
                <w:b w:val="0"/>
                <w:bCs/>
                <w:sz w:val="24"/>
                <w:lang w:eastAsia="zh-CN"/>
              </w:rPr>
            </w:pPr>
          </w:p>
        </w:tc>
        <w:tc>
          <w:tcPr>
            <w:tcW w:w="942" w:type="dxa"/>
            <w:vAlign w:val="center"/>
          </w:tcPr>
          <w:p w14:paraId="545DD366">
            <w:pPr>
              <w:spacing w:line="360" w:lineRule="auto"/>
              <w:jc w:val="center"/>
              <w:rPr>
                <w:rFonts w:hint="eastAsia" w:cs="仿宋" w:asciiTheme="minorEastAsia" w:hAnsiTheme="minorEastAsia"/>
                <w:b w:val="0"/>
                <w:bCs/>
                <w:sz w:val="24"/>
                <w:lang w:eastAsia="zh-CN"/>
              </w:rPr>
            </w:pPr>
          </w:p>
        </w:tc>
      </w:tr>
      <w:tr w14:paraId="7221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D51219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25</w:t>
            </w:r>
          </w:p>
        </w:tc>
        <w:tc>
          <w:tcPr>
            <w:tcW w:w="1672" w:type="dxa"/>
            <w:vAlign w:val="center"/>
          </w:tcPr>
          <w:p w14:paraId="1C73081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447A439">
            <w:pPr>
              <w:spacing w:line="360" w:lineRule="auto"/>
              <w:jc w:val="center"/>
              <w:rPr>
                <w:rFonts w:hint="eastAsia" w:cs="仿宋" w:asciiTheme="minorEastAsia" w:hAnsiTheme="minorEastAsia"/>
                <w:b w:val="0"/>
                <w:bCs/>
                <w:sz w:val="24"/>
                <w:lang w:eastAsia="zh-CN"/>
              </w:rPr>
            </w:pPr>
          </w:p>
        </w:tc>
        <w:tc>
          <w:tcPr>
            <w:tcW w:w="5337" w:type="dxa"/>
            <w:vAlign w:val="center"/>
          </w:tcPr>
          <w:p w14:paraId="3AB0A98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；准确度1.5%；尺寸规格：DN300；螺翼式水表；</w:t>
            </w:r>
          </w:p>
        </w:tc>
        <w:tc>
          <w:tcPr>
            <w:tcW w:w="833" w:type="dxa"/>
            <w:vAlign w:val="center"/>
          </w:tcPr>
          <w:p w14:paraId="57B48DC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4538D5A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70C9A86B">
            <w:pPr>
              <w:spacing w:line="360" w:lineRule="auto"/>
              <w:jc w:val="center"/>
              <w:rPr>
                <w:rFonts w:hint="eastAsia" w:cs="仿宋" w:asciiTheme="minorEastAsia" w:hAnsiTheme="minorEastAsia"/>
                <w:b w:val="0"/>
                <w:bCs/>
                <w:sz w:val="24"/>
                <w:lang w:eastAsia="zh-CN"/>
              </w:rPr>
            </w:pPr>
          </w:p>
        </w:tc>
        <w:tc>
          <w:tcPr>
            <w:tcW w:w="946" w:type="dxa"/>
            <w:vAlign w:val="center"/>
          </w:tcPr>
          <w:p w14:paraId="51EAA169">
            <w:pPr>
              <w:spacing w:line="360" w:lineRule="auto"/>
              <w:jc w:val="center"/>
              <w:rPr>
                <w:rFonts w:hint="eastAsia" w:cs="仿宋" w:asciiTheme="minorEastAsia" w:hAnsiTheme="minorEastAsia"/>
                <w:b w:val="0"/>
                <w:bCs/>
                <w:sz w:val="24"/>
                <w:lang w:eastAsia="zh-CN"/>
              </w:rPr>
            </w:pPr>
          </w:p>
        </w:tc>
        <w:tc>
          <w:tcPr>
            <w:tcW w:w="942" w:type="dxa"/>
            <w:vAlign w:val="center"/>
          </w:tcPr>
          <w:p w14:paraId="159E5A9F">
            <w:pPr>
              <w:spacing w:line="360" w:lineRule="auto"/>
              <w:jc w:val="center"/>
              <w:rPr>
                <w:rFonts w:hint="eastAsia" w:cs="仿宋" w:asciiTheme="minorEastAsia" w:hAnsiTheme="minorEastAsia"/>
                <w:b w:val="0"/>
                <w:bCs/>
                <w:sz w:val="24"/>
                <w:lang w:eastAsia="zh-CN"/>
              </w:rPr>
            </w:pPr>
          </w:p>
        </w:tc>
      </w:tr>
      <w:tr w14:paraId="7767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46A4149">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26</w:t>
            </w:r>
          </w:p>
        </w:tc>
        <w:tc>
          <w:tcPr>
            <w:tcW w:w="1672" w:type="dxa"/>
            <w:vAlign w:val="center"/>
          </w:tcPr>
          <w:p w14:paraId="6F28D8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24177F6">
            <w:pPr>
              <w:spacing w:line="360" w:lineRule="auto"/>
              <w:jc w:val="center"/>
              <w:rPr>
                <w:rFonts w:hint="eastAsia" w:cs="仿宋" w:asciiTheme="minorEastAsia" w:hAnsiTheme="minorEastAsia"/>
                <w:b w:val="0"/>
                <w:bCs/>
                <w:sz w:val="24"/>
                <w:lang w:eastAsia="zh-CN"/>
              </w:rPr>
            </w:pPr>
          </w:p>
        </w:tc>
        <w:tc>
          <w:tcPr>
            <w:tcW w:w="5337" w:type="dxa"/>
            <w:vAlign w:val="center"/>
          </w:tcPr>
          <w:p w14:paraId="082178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；准确度1.5%；尺寸规格：DN100；螺翼式水表；</w:t>
            </w:r>
          </w:p>
        </w:tc>
        <w:tc>
          <w:tcPr>
            <w:tcW w:w="833" w:type="dxa"/>
            <w:vAlign w:val="center"/>
          </w:tcPr>
          <w:p w14:paraId="1494A8E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76FB2E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5620C7D8">
            <w:pPr>
              <w:spacing w:line="360" w:lineRule="auto"/>
              <w:jc w:val="center"/>
              <w:rPr>
                <w:rFonts w:hint="eastAsia" w:cs="仿宋" w:asciiTheme="minorEastAsia" w:hAnsiTheme="minorEastAsia"/>
                <w:b w:val="0"/>
                <w:bCs/>
                <w:sz w:val="24"/>
                <w:lang w:eastAsia="zh-CN"/>
              </w:rPr>
            </w:pPr>
          </w:p>
        </w:tc>
        <w:tc>
          <w:tcPr>
            <w:tcW w:w="946" w:type="dxa"/>
            <w:vAlign w:val="center"/>
          </w:tcPr>
          <w:p w14:paraId="43F547CF">
            <w:pPr>
              <w:spacing w:line="360" w:lineRule="auto"/>
              <w:jc w:val="center"/>
              <w:rPr>
                <w:rFonts w:hint="eastAsia" w:cs="仿宋" w:asciiTheme="minorEastAsia" w:hAnsiTheme="minorEastAsia"/>
                <w:b w:val="0"/>
                <w:bCs/>
                <w:sz w:val="24"/>
                <w:lang w:eastAsia="zh-CN"/>
              </w:rPr>
            </w:pPr>
          </w:p>
        </w:tc>
        <w:tc>
          <w:tcPr>
            <w:tcW w:w="942" w:type="dxa"/>
            <w:vAlign w:val="center"/>
          </w:tcPr>
          <w:p w14:paraId="4AF54E2E">
            <w:pPr>
              <w:spacing w:line="360" w:lineRule="auto"/>
              <w:jc w:val="center"/>
              <w:rPr>
                <w:rFonts w:hint="eastAsia" w:cs="仿宋" w:asciiTheme="minorEastAsia" w:hAnsiTheme="minorEastAsia"/>
                <w:b w:val="0"/>
                <w:bCs/>
                <w:sz w:val="24"/>
                <w:lang w:eastAsia="zh-CN"/>
              </w:rPr>
            </w:pPr>
          </w:p>
        </w:tc>
      </w:tr>
      <w:tr w14:paraId="054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21A195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27</w:t>
            </w:r>
          </w:p>
        </w:tc>
        <w:tc>
          <w:tcPr>
            <w:tcW w:w="1672" w:type="dxa"/>
            <w:vAlign w:val="center"/>
          </w:tcPr>
          <w:p w14:paraId="5CE628E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17706F33">
            <w:pPr>
              <w:spacing w:line="360" w:lineRule="auto"/>
              <w:jc w:val="center"/>
              <w:rPr>
                <w:rFonts w:hint="eastAsia" w:cs="仿宋" w:asciiTheme="minorEastAsia" w:hAnsiTheme="minorEastAsia"/>
                <w:b w:val="0"/>
                <w:bCs/>
                <w:sz w:val="24"/>
                <w:lang w:eastAsia="zh-CN"/>
              </w:rPr>
            </w:pPr>
          </w:p>
        </w:tc>
        <w:tc>
          <w:tcPr>
            <w:tcW w:w="5337" w:type="dxa"/>
            <w:vAlign w:val="center"/>
          </w:tcPr>
          <w:p w14:paraId="4CE13E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；准确度1.5%；尺寸规格：DN80；螺翼式水表；</w:t>
            </w:r>
          </w:p>
        </w:tc>
        <w:tc>
          <w:tcPr>
            <w:tcW w:w="833" w:type="dxa"/>
            <w:vAlign w:val="center"/>
          </w:tcPr>
          <w:p w14:paraId="073405B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D80D1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2521153E">
            <w:pPr>
              <w:spacing w:line="360" w:lineRule="auto"/>
              <w:jc w:val="center"/>
              <w:rPr>
                <w:rFonts w:hint="eastAsia" w:cs="仿宋" w:asciiTheme="minorEastAsia" w:hAnsiTheme="minorEastAsia"/>
                <w:b w:val="0"/>
                <w:bCs/>
                <w:sz w:val="24"/>
                <w:lang w:eastAsia="zh-CN"/>
              </w:rPr>
            </w:pPr>
          </w:p>
        </w:tc>
        <w:tc>
          <w:tcPr>
            <w:tcW w:w="946" w:type="dxa"/>
            <w:vAlign w:val="center"/>
          </w:tcPr>
          <w:p w14:paraId="4B9A829D">
            <w:pPr>
              <w:spacing w:line="360" w:lineRule="auto"/>
              <w:jc w:val="center"/>
              <w:rPr>
                <w:rFonts w:hint="eastAsia" w:cs="仿宋" w:asciiTheme="minorEastAsia" w:hAnsiTheme="minorEastAsia"/>
                <w:b w:val="0"/>
                <w:bCs/>
                <w:sz w:val="24"/>
                <w:lang w:eastAsia="zh-CN"/>
              </w:rPr>
            </w:pPr>
          </w:p>
        </w:tc>
        <w:tc>
          <w:tcPr>
            <w:tcW w:w="942" w:type="dxa"/>
            <w:vAlign w:val="center"/>
          </w:tcPr>
          <w:p w14:paraId="368D3861">
            <w:pPr>
              <w:spacing w:line="360" w:lineRule="auto"/>
              <w:jc w:val="center"/>
              <w:rPr>
                <w:rFonts w:hint="eastAsia" w:cs="仿宋" w:asciiTheme="minorEastAsia" w:hAnsiTheme="minorEastAsia"/>
                <w:b w:val="0"/>
                <w:bCs/>
                <w:sz w:val="24"/>
                <w:lang w:eastAsia="zh-CN"/>
              </w:rPr>
            </w:pPr>
          </w:p>
        </w:tc>
      </w:tr>
      <w:tr w14:paraId="3D4F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8B42A0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28</w:t>
            </w:r>
          </w:p>
        </w:tc>
        <w:tc>
          <w:tcPr>
            <w:tcW w:w="1672" w:type="dxa"/>
            <w:vAlign w:val="center"/>
          </w:tcPr>
          <w:p w14:paraId="3AC13D5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7D60A2F7">
            <w:pPr>
              <w:spacing w:line="360" w:lineRule="auto"/>
              <w:jc w:val="center"/>
              <w:rPr>
                <w:rFonts w:hint="eastAsia" w:cs="仿宋" w:asciiTheme="minorEastAsia" w:hAnsiTheme="minorEastAsia"/>
                <w:b w:val="0"/>
                <w:bCs/>
                <w:sz w:val="24"/>
                <w:lang w:eastAsia="zh-CN"/>
              </w:rPr>
            </w:pPr>
          </w:p>
        </w:tc>
        <w:tc>
          <w:tcPr>
            <w:tcW w:w="5337" w:type="dxa"/>
            <w:vAlign w:val="center"/>
          </w:tcPr>
          <w:p w14:paraId="194EDC7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；准确度1.5%；尺寸规格：DN65；螺翼式水表；</w:t>
            </w:r>
          </w:p>
        </w:tc>
        <w:tc>
          <w:tcPr>
            <w:tcW w:w="833" w:type="dxa"/>
            <w:vAlign w:val="center"/>
          </w:tcPr>
          <w:p w14:paraId="4B704EB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3D98F1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711BDECB">
            <w:pPr>
              <w:spacing w:line="360" w:lineRule="auto"/>
              <w:jc w:val="center"/>
              <w:rPr>
                <w:rFonts w:hint="eastAsia" w:cs="仿宋" w:asciiTheme="minorEastAsia" w:hAnsiTheme="minorEastAsia"/>
                <w:b w:val="0"/>
                <w:bCs/>
                <w:sz w:val="24"/>
                <w:lang w:eastAsia="zh-CN"/>
              </w:rPr>
            </w:pPr>
          </w:p>
        </w:tc>
        <w:tc>
          <w:tcPr>
            <w:tcW w:w="946" w:type="dxa"/>
            <w:vAlign w:val="center"/>
          </w:tcPr>
          <w:p w14:paraId="538931CD">
            <w:pPr>
              <w:spacing w:line="360" w:lineRule="auto"/>
              <w:jc w:val="center"/>
              <w:rPr>
                <w:rFonts w:hint="eastAsia" w:cs="仿宋" w:asciiTheme="minorEastAsia" w:hAnsiTheme="minorEastAsia"/>
                <w:b w:val="0"/>
                <w:bCs/>
                <w:sz w:val="24"/>
                <w:lang w:eastAsia="zh-CN"/>
              </w:rPr>
            </w:pPr>
          </w:p>
        </w:tc>
        <w:tc>
          <w:tcPr>
            <w:tcW w:w="942" w:type="dxa"/>
            <w:vAlign w:val="center"/>
          </w:tcPr>
          <w:p w14:paraId="34FA508E">
            <w:pPr>
              <w:spacing w:line="360" w:lineRule="auto"/>
              <w:jc w:val="center"/>
              <w:rPr>
                <w:rFonts w:hint="eastAsia" w:cs="仿宋" w:asciiTheme="minorEastAsia" w:hAnsiTheme="minorEastAsia"/>
                <w:b w:val="0"/>
                <w:bCs/>
                <w:sz w:val="24"/>
                <w:lang w:eastAsia="zh-CN"/>
              </w:rPr>
            </w:pPr>
          </w:p>
        </w:tc>
      </w:tr>
      <w:tr w14:paraId="1CA8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DE0E81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29</w:t>
            </w:r>
          </w:p>
        </w:tc>
        <w:tc>
          <w:tcPr>
            <w:tcW w:w="1672" w:type="dxa"/>
            <w:vAlign w:val="center"/>
          </w:tcPr>
          <w:p w14:paraId="5708451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DCB1784">
            <w:pPr>
              <w:spacing w:line="360" w:lineRule="auto"/>
              <w:jc w:val="center"/>
              <w:rPr>
                <w:rFonts w:hint="eastAsia" w:cs="仿宋" w:asciiTheme="minorEastAsia" w:hAnsiTheme="minorEastAsia"/>
                <w:b w:val="0"/>
                <w:bCs/>
                <w:sz w:val="24"/>
                <w:lang w:eastAsia="zh-CN"/>
              </w:rPr>
            </w:pPr>
          </w:p>
        </w:tc>
        <w:tc>
          <w:tcPr>
            <w:tcW w:w="5337" w:type="dxa"/>
            <w:vAlign w:val="center"/>
          </w:tcPr>
          <w:p w14:paraId="4E581D5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；准确度1.5%；尺寸规格：DN50；螺翼式水表；</w:t>
            </w:r>
          </w:p>
        </w:tc>
        <w:tc>
          <w:tcPr>
            <w:tcW w:w="833" w:type="dxa"/>
            <w:vAlign w:val="center"/>
          </w:tcPr>
          <w:p w14:paraId="0CFE9EC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7145369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15632236">
            <w:pPr>
              <w:spacing w:line="360" w:lineRule="auto"/>
              <w:jc w:val="center"/>
              <w:rPr>
                <w:rFonts w:hint="eastAsia" w:cs="仿宋" w:asciiTheme="minorEastAsia" w:hAnsiTheme="minorEastAsia"/>
                <w:b w:val="0"/>
                <w:bCs/>
                <w:sz w:val="24"/>
                <w:lang w:eastAsia="zh-CN"/>
              </w:rPr>
            </w:pPr>
          </w:p>
        </w:tc>
        <w:tc>
          <w:tcPr>
            <w:tcW w:w="946" w:type="dxa"/>
            <w:vAlign w:val="center"/>
          </w:tcPr>
          <w:p w14:paraId="6A8088A6">
            <w:pPr>
              <w:spacing w:line="360" w:lineRule="auto"/>
              <w:jc w:val="center"/>
              <w:rPr>
                <w:rFonts w:hint="eastAsia" w:cs="仿宋" w:asciiTheme="minorEastAsia" w:hAnsiTheme="minorEastAsia"/>
                <w:b w:val="0"/>
                <w:bCs/>
                <w:sz w:val="24"/>
                <w:lang w:eastAsia="zh-CN"/>
              </w:rPr>
            </w:pPr>
          </w:p>
        </w:tc>
        <w:tc>
          <w:tcPr>
            <w:tcW w:w="942" w:type="dxa"/>
            <w:vAlign w:val="center"/>
          </w:tcPr>
          <w:p w14:paraId="331D5B41">
            <w:pPr>
              <w:spacing w:line="360" w:lineRule="auto"/>
              <w:jc w:val="center"/>
              <w:rPr>
                <w:rFonts w:hint="eastAsia" w:cs="仿宋" w:asciiTheme="minorEastAsia" w:hAnsiTheme="minorEastAsia"/>
                <w:b w:val="0"/>
                <w:bCs/>
                <w:sz w:val="24"/>
                <w:lang w:eastAsia="zh-CN"/>
              </w:rPr>
            </w:pPr>
          </w:p>
        </w:tc>
      </w:tr>
      <w:tr w14:paraId="2B89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C454F5E">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30</w:t>
            </w:r>
          </w:p>
        </w:tc>
        <w:tc>
          <w:tcPr>
            <w:tcW w:w="1672" w:type="dxa"/>
            <w:vAlign w:val="center"/>
          </w:tcPr>
          <w:p w14:paraId="0AB033C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515BAF88">
            <w:pPr>
              <w:spacing w:line="360" w:lineRule="auto"/>
              <w:jc w:val="center"/>
              <w:rPr>
                <w:rFonts w:hint="eastAsia" w:cs="仿宋" w:asciiTheme="minorEastAsia" w:hAnsiTheme="minorEastAsia"/>
                <w:b w:val="0"/>
                <w:bCs/>
                <w:sz w:val="24"/>
                <w:lang w:eastAsia="zh-CN"/>
              </w:rPr>
            </w:pPr>
          </w:p>
        </w:tc>
        <w:tc>
          <w:tcPr>
            <w:tcW w:w="5337" w:type="dxa"/>
            <w:vAlign w:val="center"/>
          </w:tcPr>
          <w:p w14:paraId="1AA8763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；准确度1.5%；尺寸规格：DN40；螺翼式水表；</w:t>
            </w:r>
          </w:p>
        </w:tc>
        <w:tc>
          <w:tcPr>
            <w:tcW w:w="833" w:type="dxa"/>
            <w:vAlign w:val="center"/>
          </w:tcPr>
          <w:p w14:paraId="74BEE97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67CD865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5DE6118F">
            <w:pPr>
              <w:spacing w:line="360" w:lineRule="auto"/>
              <w:jc w:val="center"/>
              <w:rPr>
                <w:rFonts w:hint="eastAsia" w:cs="仿宋" w:asciiTheme="minorEastAsia" w:hAnsiTheme="minorEastAsia"/>
                <w:b w:val="0"/>
                <w:bCs/>
                <w:sz w:val="24"/>
                <w:lang w:eastAsia="zh-CN"/>
              </w:rPr>
            </w:pPr>
          </w:p>
        </w:tc>
        <w:tc>
          <w:tcPr>
            <w:tcW w:w="946" w:type="dxa"/>
            <w:vAlign w:val="center"/>
          </w:tcPr>
          <w:p w14:paraId="7DBE5A6F">
            <w:pPr>
              <w:spacing w:line="360" w:lineRule="auto"/>
              <w:jc w:val="center"/>
              <w:rPr>
                <w:rFonts w:hint="eastAsia" w:cs="仿宋" w:asciiTheme="minorEastAsia" w:hAnsiTheme="minorEastAsia"/>
                <w:b w:val="0"/>
                <w:bCs/>
                <w:sz w:val="24"/>
                <w:lang w:eastAsia="zh-CN"/>
              </w:rPr>
            </w:pPr>
          </w:p>
        </w:tc>
        <w:tc>
          <w:tcPr>
            <w:tcW w:w="942" w:type="dxa"/>
            <w:vAlign w:val="center"/>
          </w:tcPr>
          <w:p w14:paraId="3D25E3C0">
            <w:pPr>
              <w:spacing w:line="360" w:lineRule="auto"/>
              <w:jc w:val="center"/>
              <w:rPr>
                <w:rFonts w:hint="eastAsia" w:cs="仿宋" w:asciiTheme="minorEastAsia" w:hAnsiTheme="minorEastAsia"/>
                <w:b w:val="0"/>
                <w:bCs/>
                <w:sz w:val="24"/>
                <w:lang w:eastAsia="zh-CN"/>
              </w:rPr>
            </w:pPr>
          </w:p>
        </w:tc>
      </w:tr>
      <w:tr w14:paraId="1B4F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4F4D28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31</w:t>
            </w:r>
          </w:p>
        </w:tc>
        <w:tc>
          <w:tcPr>
            <w:tcW w:w="1672" w:type="dxa"/>
            <w:vAlign w:val="center"/>
          </w:tcPr>
          <w:p w14:paraId="1AE55E4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机械水表</w:t>
            </w:r>
          </w:p>
        </w:tc>
        <w:tc>
          <w:tcPr>
            <w:tcW w:w="2089" w:type="dxa"/>
            <w:vAlign w:val="center"/>
          </w:tcPr>
          <w:p w14:paraId="09CCDA71">
            <w:pPr>
              <w:spacing w:line="360" w:lineRule="auto"/>
              <w:jc w:val="center"/>
              <w:rPr>
                <w:rFonts w:hint="eastAsia" w:cs="仿宋" w:asciiTheme="minorEastAsia" w:hAnsiTheme="minorEastAsia"/>
                <w:b w:val="0"/>
                <w:bCs/>
                <w:sz w:val="24"/>
                <w:lang w:eastAsia="zh-CN"/>
              </w:rPr>
            </w:pPr>
          </w:p>
        </w:tc>
        <w:tc>
          <w:tcPr>
            <w:tcW w:w="5337" w:type="dxa"/>
            <w:vAlign w:val="center"/>
          </w:tcPr>
          <w:p w14:paraId="7562A36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LXLC ；准确度1.5%；尺寸规格：DN32；螺翼式水表；</w:t>
            </w:r>
          </w:p>
        </w:tc>
        <w:tc>
          <w:tcPr>
            <w:tcW w:w="833" w:type="dxa"/>
            <w:vAlign w:val="center"/>
          </w:tcPr>
          <w:p w14:paraId="6D92869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4CC8622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个</w:t>
            </w:r>
          </w:p>
        </w:tc>
        <w:tc>
          <w:tcPr>
            <w:tcW w:w="1031" w:type="dxa"/>
            <w:vAlign w:val="center"/>
          </w:tcPr>
          <w:p w14:paraId="3198A6A7">
            <w:pPr>
              <w:spacing w:line="360" w:lineRule="auto"/>
              <w:jc w:val="center"/>
              <w:rPr>
                <w:rFonts w:hint="eastAsia" w:cs="仿宋" w:asciiTheme="minorEastAsia" w:hAnsiTheme="minorEastAsia"/>
                <w:b w:val="0"/>
                <w:bCs/>
                <w:sz w:val="24"/>
                <w:lang w:eastAsia="zh-CN"/>
              </w:rPr>
            </w:pPr>
          </w:p>
        </w:tc>
        <w:tc>
          <w:tcPr>
            <w:tcW w:w="946" w:type="dxa"/>
            <w:vAlign w:val="center"/>
          </w:tcPr>
          <w:p w14:paraId="2DA7CE69">
            <w:pPr>
              <w:spacing w:line="360" w:lineRule="auto"/>
              <w:jc w:val="center"/>
              <w:rPr>
                <w:rFonts w:hint="eastAsia" w:cs="仿宋" w:asciiTheme="minorEastAsia" w:hAnsiTheme="minorEastAsia"/>
                <w:b w:val="0"/>
                <w:bCs/>
                <w:sz w:val="24"/>
                <w:lang w:eastAsia="zh-CN"/>
              </w:rPr>
            </w:pPr>
          </w:p>
        </w:tc>
        <w:tc>
          <w:tcPr>
            <w:tcW w:w="942" w:type="dxa"/>
            <w:vAlign w:val="center"/>
          </w:tcPr>
          <w:p w14:paraId="28F3ABA1">
            <w:pPr>
              <w:spacing w:line="360" w:lineRule="auto"/>
              <w:jc w:val="center"/>
              <w:rPr>
                <w:rFonts w:hint="eastAsia" w:cs="仿宋" w:asciiTheme="minorEastAsia" w:hAnsiTheme="minorEastAsia"/>
                <w:b w:val="0"/>
                <w:bCs/>
                <w:sz w:val="24"/>
                <w:lang w:eastAsia="zh-CN"/>
              </w:rPr>
            </w:pPr>
          </w:p>
        </w:tc>
      </w:tr>
      <w:tr w14:paraId="309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60556E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32</w:t>
            </w:r>
          </w:p>
        </w:tc>
        <w:tc>
          <w:tcPr>
            <w:tcW w:w="1672" w:type="dxa"/>
            <w:vAlign w:val="center"/>
          </w:tcPr>
          <w:p w14:paraId="0820873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52AD6EB6">
            <w:pPr>
              <w:spacing w:line="360" w:lineRule="auto"/>
              <w:jc w:val="center"/>
              <w:rPr>
                <w:rFonts w:hint="eastAsia" w:cs="仿宋" w:asciiTheme="minorEastAsia" w:hAnsiTheme="minorEastAsia"/>
                <w:b w:val="0"/>
                <w:bCs/>
                <w:sz w:val="24"/>
                <w:lang w:eastAsia="zh-CN"/>
              </w:rPr>
            </w:pPr>
          </w:p>
        </w:tc>
        <w:tc>
          <w:tcPr>
            <w:tcW w:w="5337" w:type="dxa"/>
            <w:vAlign w:val="center"/>
          </w:tcPr>
          <w:p w14:paraId="13930B8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DN20、法兰连接、四氟衬里、电极钽电极、材质:整体防腐喷漆、供电电源24VDC、带流量累计功能、带4-20A信号输出</w:t>
            </w:r>
          </w:p>
        </w:tc>
        <w:tc>
          <w:tcPr>
            <w:tcW w:w="833" w:type="dxa"/>
            <w:vAlign w:val="center"/>
          </w:tcPr>
          <w:p w14:paraId="178267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6A913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D048326">
            <w:pPr>
              <w:spacing w:line="360" w:lineRule="auto"/>
              <w:jc w:val="center"/>
              <w:rPr>
                <w:rFonts w:hint="eastAsia" w:cs="仿宋" w:asciiTheme="minorEastAsia" w:hAnsiTheme="minorEastAsia"/>
                <w:b w:val="0"/>
                <w:bCs/>
                <w:sz w:val="24"/>
                <w:lang w:eastAsia="zh-CN"/>
              </w:rPr>
            </w:pPr>
          </w:p>
        </w:tc>
        <w:tc>
          <w:tcPr>
            <w:tcW w:w="946" w:type="dxa"/>
            <w:vAlign w:val="center"/>
          </w:tcPr>
          <w:p w14:paraId="607FB8EF">
            <w:pPr>
              <w:spacing w:line="360" w:lineRule="auto"/>
              <w:jc w:val="center"/>
              <w:rPr>
                <w:rFonts w:hint="eastAsia" w:cs="仿宋" w:asciiTheme="minorEastAsia" w:hAnsiTheme="minorEastAsia"/>
                <w:b w:val="0"/>
                <w:bCs/>
                <w:sz w:val="24"/>
                <w:lang w:eastAsia="zh-CN"/>
              </w:rPr>
            </w:pPr>
          </w:p>
        </w:tc>
        <w:tc>
          <w:tcPr>
            <w:tcW w:w="942" w:type="dxa"/>
            <w:vAlign w:val="center"/>
          </w:tcPr>
          <w:p w14:paraId="2AC3BC7C">
            <w:pPr>
              <w:spacing w:line="360" w:lineRule="auto"/>
              <w:jc w:val="center"/>
              <w:rPr>
                <w:rFonts w:hint="eastAsia" w:cs="仿宋" w:asciiTheme="minorEastAsia" w:hAnsiTheme="minorEastAsia"/>
                <w:b w:val="0"/>
                <w:bCs/>
                <w:sz w:val="24"/>
                <w:lang w:eastAsia="zh-CN"/>
              </w:rPr>
            </w:pPr>
          </w:p>
        </w:tc>
      </w:tr>
      <w:tr w14:paraId="40B5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43AA2E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33</w:t>
            </w:r>
          </w:p>
        </w:tc>
        <w:tc>
          <w:tcPr>
            <w:tcW w:w="1672" w:type="dxa"/>
            <w:vAlign w:val="center"/>
          </w:tcPr>
          <w:p w14:paraId="358D0C6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08458EAF">
            <w:pPr>
              <w:spacing w:line="360" w:lineRule="auto"/>
              <w:jc w:val="center"/>
              <w:rPr>
                <w:rFonts w:hint="eastAsia" w:cs="仿宋" w:asciiTheme="minorEastAsia" w:hAnsiTheme="minorEastAsia"/>
                <w:b w:val="0"/>
                <w:bCs/>
                <w:sz w:val="24"/>
                <w:lang w:eastAsia="zh-CN"/>
              </w:rPr>
            </w:pPr>
          </w:p>
        </w:tc>
        <w:tc>
          <w:tcPr>
            <w:tcW w:w="5337" w:type="dxa"/>
            <w:vAlign w:val="center"/>
          </w:tcPr>
          <w:p w14:paraId="48465FD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DN25、法兰连接、四氟衬里、电极钽电极、材质:整体防腐喷漆、供电电源24VDC、带流量累计功能、带4-20A信号输出</w:t>
            </w:r>
          </w:p>
        </w:tc>
        <w:tc>
          <w:tcPr>
            <w:tcW w:w="833" w:type="dxa"/>
            <w:vAlign w:val="center"/>
          </w:tcPr>
          <w:p w14:paraId="065AC80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7FB7D6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EAF91D8">
            <w:pPr>
              <w:spacing w:line="360" w:lineRule="auto"/>
              <w:jc w:val="center"/>
              <w:rPr>
                <w:rFonts w:hint="eastAsia" w:cs="仿宋" w:asciiTheme="minorEastAsia" w:hAnsiTheme="minorEastAsia"/>
                <w:b w:val="0"/>
                <w:bCs/>
                <w:sz w:val="24"/>
                <w:lang w:eastAsia="zh-CN"/>
              </w:rPr>
            </w:pPr>
          </w:p>
        </w:tc>
        <w:tc>
          <w:tcPr>
            <w:tcW w:w="946" w:type="dxa"/>
            <w:vAlign w:val="center"/>
          </w:tcPr>
          <w:p w14:paraId="54FEDA53">
            <w:pPr>
              <w:spacing w:line="360" w:lineRule="auto"/>
              <w:jc w:val="center"/>
              <w:rPr>
                <w:rFonts w:hint="eastAsia" w:cs="仿宋" w:asciiTheme="minorEastAsia" w:hAnsiTheme="minorEastAsia"/>
                <w:b w:val="0"/>
                <w:bCs/>
                <w:sz w:val="24"/>
                <w:lang w:eastAsia="zh-CN"/>
              </w:rPr>
            </w:pPr>
          </w:p>
        </w:tc>
        <w:tc>
          <w:tcPr>
            <w:tcW w:w="942" w:type="dxa"/>
            <w:vAlign w:val="center"/>
          </w:tcPr>
          <w:p w14:paraId="3E529A33">
            <w:pPr>
              <w:spacing w:line="360" w:lineRule="auto"/>
              <w:jc w:val="center"/>
              <w:rPr>
                <w:rFonts w:hint="eastAsia" w:cs="仿宋" w:asciiTheme="minorEastAsia" w:hAnsiTheme="minorEastAsia"/>
                <w:b w:val="0"/>
                <w:bCs/>
                <w:sz w:val="24"/>
                <w:lang w:eastAsia="zh-CN"/>
              </w:rPr>
            </w:pPr>
          </w:p>
        </w:tc>
      </w:tr>
      <w:tr w14:paraId="59D9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13BB59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34</w:t>
            </w:r>
          </w:p>
        </w:tc>
        <w:tc>
          <w:tcPr>
            <w:tcW w:w="1672" w:type="dxa"/>
            <w:vAlign w:val="center"/>
          </w:tcPr>
          <w:p w14:paraId="32873F1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FD26476">
            <w:pPr>
              <w:spacing w:line="360" w:lineRule="auto"/>
              <w:jc w:val="center"/>
              <w:rPr>
                <w:rFonts w:hint="eastAsia" w:cs="仿宋" w:asciiTheme="minorEastAsia" w:hAnsiTheme="minorEastAsia"/>
                <w:b w:val="0"/>
                <w:bCs/>
                <w:sz w:val="24"/>
                <w:lang w:eastAsia="zh-CN"/>
              </w:rPr>
            </w:pPr>
          </w:p>
        </w:tc>
        <w:tc>
          <w:tcPr>
            <w:tcW w:w="5337" w:type="dxa"/>
            <w:vAlign w:val="center"/>
          </w:tcPr>
          <w:p w14:paraId="1D0B90D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DN32、法兰连接、四氟衬里、电极钽电极、材质:整体防腐喷漆、供电电源24VDC、带流量累计功能、带4-20A信号输出</w:t>
            </w:r>
          </w:p>
        </w:tc>
        <w:tc>
          <w:tcPr>
            <w:tcW w:w="833" w:type="dxa"/>
            <w:vAlign w:val="center"/>
          </w:tcPr>
          <w:p w14:paraId="51F203E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502343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622607A">
            <w:pPr>
              <w:spacing w:line="360" w:lineRule="auto"/>
              <w:jc w:val="center"/>
              <w:rPr>
                <w:rFonts w:hint="eastAsia" w:cs="仿宋" w:asciiTheme="minorEastAsia" w:hAnsiTheme="minorEastAsia"/>
                <w:b w:val="0"/>
                <w:bCs/>
                <w:sz w:val="24"/>
                <w:lang w:eastAsia="zh-CN"/>
              </w:rPr>
            </w:pPr>
          </w:p>
        </w:tc>
        <w:tc>
          <w:tcPr>
            <w:tcW w:w="946" w:type="dxa"/>
            <w:vAlign w:val="center"/>
          </w:tcPr>
          <w:p w14:paraId="39BE40B8">
            <w:pPr>
              <w:spacing w:line="360" w:lineRule="auto"/>
              <w:jc w:val="center"/>
              <w:rPr>
                <w:rFonts w:hint="eastAsia" w:cs="仿宋" w:asciiTheme="minorEastAsia" w:hAnsiTheme="minorEastAsia"/>
                <w:b w:val="0"/>
                <w:bCs/>
                <w:sz w:val="24"/>
                <w:lang w:eastAsia="zh-CN"/>
              </w:rPr>
            </w:pPr>
          </w:p>
        </w:tc>
        <w:tc>
          <w:tcPr>
            <w:tcW w:w="942" w:type="dxa"/>
            <w:vAlign w:val="center"/>
          </w:tcPr>
          <w:p w14:paraId="7C39F0A0">
            <w:pPr>
              <w:spacing w:line="360" w:lineRule="auto"/>
              <w:jc w:val="center"/>
              <w:rPr>
                <w:rFonts w:hint="eastAsia" w:cs="仿宋" w:asciiTheme="minorEastAsia" w:hAnsiTheme="minorEastAsia"/>
                <w:b w:val="0"/>
                <w:bCs/>
                <w:sz w:val="24"/>
                <w:lang w:eastAsia="zh-CN"/>
              </w:rPr>
            </w:pPr>
          </w:p>
        </w:tc>
      </w:tr>
      <w:tr w14:paraId="3B5D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66BF86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35</w:t>
            </w:r>
          </w:p>
        </w:tc>
        <w:tc>
          <w:tcPr>
            <w:tcW w:w="1672" w:type="dxa"/>
            <w:vAlign w:val="center"/>
          </w:tcPr>
          <w:p w14:paraId="1DCACC4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D76C1D0">
            <w:pPr>
              <w:spacing w:line="360" w:lineRule="auto"/>
              <w:jc w:val="center"/>
              <w:rPr>
                <w:rFonts w:hint="eastAsia" w:cs="仿宋" w:asciiTheme="minorEastAsia" w:hAnsiTheme="minorEastAsia"/>
                <w:b w:val="0"/>
                <w:bCs/>
                <w:sz w:val="24"/>
                <w:lang w:eastAsia="zh-CN"/>
              </w:rPr>
            </w:pPr>
          </w:p>
        </w:tc>
        <w:tc>
          <w:tcPr>
            <w:tcW w:w="5337" w:type="dxa"/>
            <w:vAlign w:val="center"/>
          </w:tcPr>
          <w:p w14:paraId="1140BD7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DN40、法兰连接、四氟衬里、电极钽电极、材质:整体防腐喷漆、供电电源24VDC、带流量累计功能、带4-20A信号输出</w:t>
            </w:r>
          </w:p>
        </w:tc>
        <w:tc>
          <w:tcPr>
            <w:tcW w:w="833" w:type="dxa"/>
            <w:vAlign w:val="center"/>
          </w:tcPr>
          <w:p w14:paraId="77628FE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34F0E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6D26257">
            <w:pPr>
              <w:spacing w:line="360" w:lineRule="auto"/>
              <w:jc w:val="center"/>
              <w:rPr>
                <w:rFonts w:hint="eastAsia" w:cs="仿宋" w:asciiTheme="minorEastAsia" w:hAnsiTheme="minorEastAsia"/>
                <w:b w:val="0"/>
                <w:bCs/>
                <w:sz w:val="24"/>
                <w:lang w:eastAsia="zh-CN"/>
              </w:rPr>
            </w:pPr>
          </w:p>
        </w:tc>
        <w:tc>
          <w:tcPr>
            <w:tcW w:w="946" w:type="dxa"/>
            <w:vAlign w:val="center"/>
          </w:tcPr>
          <w:p w14:paraId="2D5C4677">
            <w:pPr>
              <w:spacing w:line="360" w:lineRule="auto"/>
              <w:jc w:val="center"/>
              <w:rPr>
                <w:rFonts w:hint="eastAsia" w:cs="仿宋" w:asciiTheme="minorEastAsia" w:hAnsiTheme="minorEastAsia"/>
                <w:b w:val="0"/>
                <w:bCs/>
                <w:sz w:val="24"/>
                <w:lang w:eastAsia="zh-CN"/>
              </w:rPr>
            </w:pPr>
          </w:p>
        </w:tc>
        <w:tc>
          <w:tcPr>
            <w:tcW w:w="942" w:type="dxa"/>
            <w:vAlign w:val="center"/>
          </w:tcPr>
          <w:p w14:paraId="5C86CC28">
            <w:pPr>
              <w:spacing w:line="360" w:lineRule="auto"/>
              <w:jc w:val="center"/>
              <w:rPr>
                <w:rFonts w:hint="eastAsia" w:cs="仿宋" w:asciiTheme="minorEastAsia" w:hAnsiTheme="minorEastAsia"/>
                <w:b w:val="0"/>
                <w:bCs/>
                <w:sz w:val="24"/>
                <w:lang w:eastAsia="zh-CN"/>
              </w:rPr>
            </w:pPr>
          </w:p>
        </w:tc>
      </w:tr>
      <w:tr w14:paraId="6287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851B1F6">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36</w:t>
            </w:r>
          </w:p>
        </w:tc>
        <w:tc>
          <w:tcPr>
            <w:tcW w:w="1672" w:type="dxa"/>
            <w:vAlign w:val="center"/>
          </w:tcPr>
          <w:p w14:paraId="361DFBD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367F4C14">
            <w:pPr>
              <w:spacing w:line="360" w:lineRule="auto"/>
              <w:jc w:val="center"/>
              <w:rPr>
                <w:rFonts w:hint="eastAsia" w:cs="仿宋" w:asciiTheme="minorEastAsia" w:hAnsiTheme="minorEastAsia"/>
                <w:b w:val="0"/>
                <w:bCs/>
                <w:sz w:val="24"/>
                <w:lang w:eastAsia="zh-CN"/>
              </w:rPr>
            </w:pPr>
          </w:p>
        </w:tc>
        <w:tc>
          <w:tcPr>
            <w:tcW w:w="5337" w:type="dxa"/>
            <w:vAlign w:val="center"/>
          </w:tcPr>
          <w:p w14:paraId="37031A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DN50、法兰连接、四氟衬里、电极钽电极、材质:整体防腐喷漆、供电电源24VDC、带流量累计功能、带4-20A信号输出</w:t>
            </w:r>
          </w:p>
        </w:tc>
        <w:tc>
          <w:tcPr>
            <w:tcW w:w="833" w:type="dxa"/>
            <w:vAlign w:val="center"/>
          </w:tcPr>
          <w:p w14:paraId="76E65B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3420B5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1E9799A">
            <w:pPr>
              <w:spacing w:line="360" w:lineRule="auto"/>
              <w:jc w:val="center"/>
              <w:rPr>
                <w:rFonts w:hint="eastAsia" w:cs="仿宋" w:asciiTheme="minorEastAsia" w:hAnsiTheme="minorEastAsia"/>
                <w:b w:val="0"/>
                <w:bCs/>
                <w:sz w:val="24"/>
                <w:lang w:eastAsia="zh-CN"/>
              </w:rPr>
            </w:pPr>
          </w:p>
        </w:tc>
        <w:tc>
          <w:tcPr>
            <w:tcW w:w="946" w:type="dxa"/>
            <w:vAlign w:val="center"/>
          </w:tcPr>
          <w:p w14:paraId="6F741DAA">
            <w:pPr>
              <w:spacing w:line="360" w:lineRule="auto"/>
              <w:jc w:val="center"/>
              <w:rPr>
                <w:rFonts w:hint="eastAsia" w:cs="仿宋" w:asciiTheme="minorEastAsia" w:hAnsiTheme="minorEastAsia"/>
                <w:b w:val="0"/>
                <w:bCs/>
                <w:sz w:val="24"/>
                <w:lang w:eastAsia="zh-CN"/>
              </w:rPr>
            </w:pPr>
          </w:p>
        </w:tc>
        <w:tc>
          <w:tcPr>
            <w:tcW w:w="942" w:type="dxa"/>
            <w:vAlign w:val="center"/>
          </w:tcPr>
          <w:p w14:paraId="12277AA1">
            <w:pPr>
              <w:spacing w:line="360" w:lineRule="auto"/>
              <w:jc w:val="center"/>
              <w:rPr>
                <w:rFonts w:hint="eastAsia" w:cs="仿宋" w:asciiTheme="minorEastAsia" w:hAnsiTheme="minorEastAsia"/>
                <w:b w:val="0"/>
                <w:bCs/>
                <w:sz w:val="24"/>
                <w:lang w:eastAsia="zh-CN"/>
              </w:rPr>
            </w:pPr>
          </w:p>
        </w:tc>
      </w:tr>
      <w:tr w14:paraId="4833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590B04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37</w:t>
            </w:r>
          </w:p>
        </w:tc>
        <w:tc>
          <w:tcPr>
            <w:tcW w:w="1672" w:type="dxa"/>
            <w:vAlign w:val="center"/>
          </w:tcPr>
          <w:p w14:paraId="03004FF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7F6F2704">
            <w:pPr>
              <w:spacing w:line="360" w:lineRule="auto"/>
              <w:jc w:val="center"/>
              <w:rPr>
                <w:rFonts w:hint="eastAsia" w:cs="仿宋" w:asciiTheme="minorEastAsia" w:hAnsiTheme="minorEastAsia"/>
                <w:b w:val="0"/>
                <w:bCs/>
                <w:sz w:val="24"/>
                <w:lang w:eastAsia="zh-CN"/>
              </w:rPr>
            </w:pPr>
          </w:p>
        </w:tc>
        <w:tc>
          <w:tcPr>
            <w:tcW w:w="5337" w:type="dxa"/>
            <w:vAlign w:val="center"/>
          </w:tcPr>
          <w:p w14:paraId="76C0C03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DN65、法兰连接、四氟衬里、电极钽电极、材质:整体防腐喷漆、供电电源24VDC、带流量累计功能、带4-20A信号输出</w:t>
            </w:r>
          </w:p>
        </w:tc>
        <w:tc>
          <w:tcPr>
            <w:tcW w:w="833" w:type="dxa"/>
            <w:vAlign w:val="center"/>
          </w:tcPr>
          <w:p w14:paraId="6BC7FA5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6EE62B3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D26E34D">
            <w:pPr>
              <w:spacing w:line="360" w:lineRule="auto"/>
              <w:jc w:val="center"/>
              <w:rPr>
                <w:rFonts w:hint="eastAsia" w:cs="仿宋" w:asciiTheme="minorEastAsia" w:hAnsiTheme="minorEastAsia"/>
                <w:b w:val="0"/>
                <w:bCs/>
                <w:sz w:val="24"/>
                <w:lang w:eastAsia="zh-CN"/>
              </w:rPr>
            </w:pPr>
          </w:p>
        </w:tc>
        <w:tc>
          <w:tcPr>
            <w:tcW w:w="946" w:type="dxa"/>
            <w:vAlign w:val="center"/>
          </w:tcPr>
          <w:p w14:paraId="7F12BE90">
            <w:pPr>
              <w:spacing w:line="360" w:lineRule="auto"/>
              <w:jc w:val="center"/>
              <w:rPr>
                <w:rFonts w:hint="eastAsia" w:cs="仿宋" w:asciiTheme="minorEastAsia" w:hAnsiTheme="minorEastAsia"/>
                <w:b w:val="0"/>
                <w:bCs/>
                <w:sz w:val="24"/>
                <w:lang w:eastAsia="zh-CN"/>
              </w:rPr>
            </w:pPr>
          </w:p>
        </w:tc>
        <w:tc>
          <w:tcPr>
            <w:tcW w:w="942" w:type="dxa"/>
            <w:vAlign w:val="center"/>
          </w:tcPr>
          <w:p w14:paraId="22636E13">
            <w:pPr>
              <w:spacing w:line="360" w:lineRule="auto"/>
              <w:jc w:val="center"/>
              <w:rPr>
                <w:rFonts w:hint="eastAsia" w:cs="仿宋" w:asciiTheme="minorEastAsia" w:hAnsiTheme="minorEastAsia"/>
                <w:b w:val="0"/>
                <w:bCs/>
                <w:sz w:val="24"/>
                <w:lang w:eastAsia="zh-CN"/>
              </w:rPr>
            </w:pPr>
          </w:p>
        </w:tc>
      </w:tr>
      <w:tr w14:paraId="3E30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CEA704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38</w:t>
            </w:r>
          </w:p>
        </w:tc>
        <w:tc>
          <w:tcPr>
            <w:tcW w:w="1672" w:type="dxa"/>
            <w:vAlign w:val="center"/>
          </w:tcPr>
          <w:p w14:paraId="4175550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3A841132">
            <w:pPr>
              <w:spacing w:line="360" w:lineRule="auto"/>
              <w:jc w:val="center"/>
              <w:rPr>
                <w:rFonts w:hint="eastAsia" w:cs="仿宋" w:asciiTheme="minorEastAsia" w:hAnsiTheme="minorEastAsia"/>
                <w:b w:val="0"/>
                <w:bCs/>
                <w:sz w:val="24"/>
                <w:lang w:eastAsia="zh-CN"/>
              </w:rPr>
            </w:pPr>
          </w:p>
        </w:tc>
        <w:tc>
          <w:tcPr>
            <w:tcW w:w="5337" w:type="dxa"/>
            <w:vAlign w:val="center"/>
          </w:tcPr>
          <w:p w14:paraId="275AAAA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DN80、法兰连接、四氟衬里、电极钽电极、材质:整体防腐喷漆、供电电源24VDC、带流量累计功能、带4-20A信号输出</w:t>
            </w:r>
          </w:p>
        </w:tc>
        <w:tc>
          <w:tcPr>
            <w:tcW w:w="833" w:type="dxa"/>
            <w:vAlign w:val="center"/>
          </w:tcPr>
          <w:p w14:paraId="750E536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4E5E46B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0C1A70">
            <w:pPr>
              <w:spacing w:line="360" w:lineRule="auto"/>
              <w:jc w:val="center"/>
              <w:rPr>
                <w:rFonts w:hint="eastAsia" w:cs="仿宋" w:asciiTheme="minorEastAsia" w:hAnsiTheme="minorEastAsia"/>
                <w:b w:val="0"/>
                <w:bCs/>
                <w:sz w:val="24"/>
                <w:lang w:eastAsia="zh-CN"/>
              </w:rPr>
            </w:pPr>
          </w:p>
        </w:tc>
        <w:tc>
          <w:tcPr>
            <w:tcW w:w="946" w:type="dxa"/>
            <w:vAlign w:val="center"/>
          </w:tcPr>
          <w:p w14:paraId="033DE930">
            <w:pPr>
              <w:spacing w:line="360" w:lineRule="auto"/>
              <w:jc w:val="center"/>
              <w:rPr>
                <w:rFonts w:hint="eastAsia" w:cs="仿宋" w:asciiTheme="minorEastAsia" w:hAnsiTheme="minorEastAsia"/>
                <w:b w:val="0"/>
                <w:bCs/>
                <w:sz w:val="24"/>
                <w:lang w:eastAsia="zh-CN"/>
              </w:rPr>
            </w:pPr>
          </w:p>
        </w:tc>
        <w:tc>
          <w:tcPr>
            <w:tcW w:w="942" w:type="dxa"/>
            <w:vAlign w:val="center"/>
          </w:tcPr>
          <w:p w14:paraId="32E9BD62">
            <w:pPr>
              <w:spacing w:line="360" w:lineRule="auto"/>
              <w:jc w:val="center"/>
              <w:rPr>
                <w:rFonts w:hint="eastAsia" w:cs="仿宋" w:asciiTheme="minorEastAsia" w:hAnsiTheme="minorEastAsia"/>
                <w:b w:val="0"/>
                <w:bCs/>
                <w:sz w:val="24"/>
                <w:lang w:eastAsia="zh-CN"/>
              </w:rPr>
            </w:pPr>
          </w:p>
        </w:tc>
      </w:tr>
      <w:tr w14:paraId="3CB8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49D30B5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39</w:t>
            </w:r>
          </w:p>
        </w:tc>
        <w:tc>
          <w:tcPr>
            <w:tcW w:w="1672" w:type="dxa"/>
            <w:vAlign w:val="center"/>
          </w:tcPr>
          <w:p w14:paraId="790414A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电磁流量计</w:t>
            </w:r>
          </w:p>
        </w:tc>
        <w:tc>
          <w:tcPr>
            <w:tcW w:w="2089" w:type="dxa"/>
            <w:vAlign w:val="center"/>
          </w:tcPr>
          <w:p w14:paraId="6708BF94">
            <w:pPr>
              <w:spacing w:line="360" w:lineRule="auto"/>
              <w:jc w:val="center"/>
              <w:rPr>
                <w:rFonts w:hint="eastAsia" w:cs="仿宋" w:asciiTheme="minorEastAsia" w:hAnsiTheme="minorEastAsia"/>
                <w:b w:val="0"/>
                <w:bCs/>
                <w:sz w:val="24"/>
                <w:lang w:eastAsia="zh-CN"/>
              </w:rPr>
            </w:pPr>
          </w:p>
        </w:tc>
        <w:tc>
          <w:tcPr>
            <w:tcW w:w="5337" w:type="dxa"/>
            <w:vAlign w:val="center"/>
          </w:tcPr>
          <w:p w14:paraId="4183357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DN100、法兰连接、四氟衬里、电极钽电极、材质:整体防腐喷漆、供电电源24VDC、带流量累计功能、带4-20A信号输出</w:t>
            </w:r>
          </w:p>
        </w:tc>
        <w:tc>
          <w:tcPr>
            <w:tcW w:w="833" w:type="dxa"/>
            <w:vAlign w:val="center"/>
          </w:tcPr>
          <w:p w14:paraId="18D40B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D00A4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C743419">
            <w:pPr>
              <w:spacing w:line="360" w:lineRule="auto"/>
              <w:jc w:val="center"/>
              <w:rPr>
                <w:rFonts w:hint="eastAsia" w:cs="仿宋" w:asciiTheme="minorEastAsia" w:hAnsiTheme="minorEastAsia"/>
                <w:b w:val="0"/>
                <w:bCs/>
                <w:sz w:val="24"/>
                <w:lang w:eastAsia="zh-CN"/>
              </w:rPr>
            </w:pPr>
          </w:p>
        </w:tc>
        <w:tc>
          <w:tcPr>
            <w:tcW w:w="946" w:type="dxa"/>
            <w:vAlign w:val="center"/>
          </w:tcPr>
          <w:p w14:paraId="37BB7B38">
            <w:pPr>
              <w:spacing w:line="360" w:lineRule="auto"/>
              <w:jc w:val="center"/>
              <w:rPr>
                <w:rFonts w:hint="eastAsia" w:cs="仿宋" w:asciiTheme="minorEastAsia" w:hAnsiTheme="minorEastAsia"/>
                <w:b w:val="0"/>
                <w:bCs/>
                <w:sz w:val="24"/>
                <w:lang w:eastAsia="zh-CN"/>
              </w:rPr>
            </w:pPr>
          </w:p>
        </w:tc>
        <w:tc>
          <w:tcPr>
            <w:tcW w:w="942" w:type="dxa"/>
            <w:vAlign w:val="center"/>
          </w:tcPr>
          <w:p w14:paraId="4BB3F316">
            <w:pPr>
              <w:spacing w:line="360" w:lineRule="auto"/>
              <w:jc w:val="center"/>
              <w:rPr>
                <w:rFonts w:hint="eastAsia" w:cs="仿宋" w:asciiTheme="minorEastAsia" w:hAnsiTheme="minorEastAsia"/>
                <w:b w:val="0"/>
                <w:bCs/>
                <w:sz w:val="24"/>
                <w:lang w:eastAsia="zh-CN"/>
              </w:rPr>
            </w:pPr>
          </w:p>
        </w:tc>
      </w:tr>
      <w:tr w14:paraId="6F42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2D13C96">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40</w:t>
            </w:r>
          </w:p>
        </w:tc>
        <w:tc>
          <w:tcPr>
            <w:tcW w:w="1672" w:type="dxa"/>
            <w:vAlign w:val="center"/>
          </w:tcPr>
          <w:p w14:paraId="3138FC4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3F12FA50">
            <w:pPr>
              <w:spacing w:line="360" w:lineRule="auto"/>
              <w:jc w:val="center"/>
              <w:rPr>
                <w:rFonts w:hint="eastAsia" w:cs="仿宋" w:asciiTheme="minorEastAsia" w:hAnsiTheme="minorEastAsia"/>
                <w:b w:val="0"/>
                <w:bCs/>
                <w:sz w:val="24"/>
                <w:lang w:eastAsia="zh-CN"/>
              </w:rPr>
            </w:pPr>
          </w:p>
        </w:tc>
        <w:tc>
          <w:tcPr>
            <w:tcW w:w="5337" w:type="dxa"/>
            <w:vAlign w:val="center"/>
          </w:tcPr>
          <w:p w14:paraId="3A8FE69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DN20、法兰连接、材质：整体防腐喷漆、最小读数：0.01、最大读数：999999</w:t>
            </w:r>
          </w:p>
        </w:tc>
        <w:tc>
          <w:tcPr>
            <w:tcW w:w="833" w:type="dxa"/>
            <w:vAlign w:val="center"/>
          </w:tcPr>
          <w:p w14:paraId="59D5C6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40E47F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6079F20">
            <w:pPr>
              <w:spacing w:line="360" w:lineRule="auto"/>
              <w:jc w:val="center"/>
              <w:rPr>
                <w:rFonts w:hint="eastAsia" w:cs="仿宋" w:asciiTheme="minorEastAsia" w:hAnsiTheme="minorEastAsia"/>
                <w:b w:val="0"/>
                <w:bCs/>
                <w:sz w:val="24"/>
                <w:lang w:eastAsia="zh-CN"/>
              </w:rPr>
            </w:pPr>
          </w:p>
        </w:tc>
        <w:tc>
          <w:tcPr>
            <w:tcW w:w="946" w:type="dxa"/>
            <w:vAlign w:val="center"/>
          </w:tcPr>
          <w:p w14:paraId="6B4032C0">
            <w:pPr>
              <w:spacing w:line="360" w:lineRule="auto"/>
              <w:jc w:val="center"/>
              <w:rPr>
                <w:rFonts w:hint="eastAsia" w:cs="仿宋" w:asciiTheme="minorEastAsia" w:hAnsiTheme="minorEastAsia"/>
                <w:b w:val="0"/>
                <w:bCs/>
                <w:sz w:val="24"/>
                <w:lang w:eastAsia="zh-CN"/>
              </w:rPr>
            </w:pPr>
          </w:p>
        </w:tc>
        <w:tc>
          <w:tcPr>
            <w:tcW w:w="942" w:type="dxa"/>
            <w:vAlign w:val="center"/>
          </w:tcPr>
          <w:p w14:paraId="10DC78AA">
            <w:pPr>
              <w:spacing w:line="360" w:lineRule="auto"/>
              <w:jc w:val="center"/>
              <w:rPr>
                <w:rFonts w:hint="eastAsia" w:cs="仿宋" w:asciiTheme="minorEastAsia" w:hAnsiTheme="minorEastAsia"/>
                <w:b w:val="0"/>
                <w:bCs/>
                <w:sz w:val="24"/>
                <w:lang w:eastAsia="zh-CN"/>
              </w:rPr>
            </w:pPr>
          </w:p>
        </w:tc>
      </w:tr>
      <w:tr w14:paraId="6C7B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6D9360A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41</w:t>
            </w:r>
          </w:p>
        </w:tc>
        <w:tc>
          <w:tcPr>
            <w:tcW w:w="1672" w:type="dxa"/>
            <w:vAlign w:val="center"/>
          </w:tcPr>
          <w:p w14:paraId="3103CF8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1BBD89B">
            <w:pPr>
              <w:spacing w:line="360" w:lineRule="auto"/>
              <w:jc w:val="center"/>
              <w:rPr>
                <w:rFonts w:hint="eastAsia" w:cs="仿宋" w:asciiTheme="minorEastAsia" w:hAnsiTheme="minorEastAsia"/>
                <w:b w:val="0"/>
                <w:bCs/>
                <w:sz w:val="24"/>
                <w:lang w:eastAsia="zh-CN"/>
              </w:rPr>
            </w:pPr>
          </w:p>
        </w:tc>
        <w:tc>
          <w:tcPr>
            <w:tcW w:w="5337" w:type="dxa"/>
            <w:vAlign w:val="center"/>
          </w:tcPr>
          <w:p w14:paraId="7309551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DN25、法兰连接、材质：整体防腐喷漆、最小读数：0.01、最大读数：999999</w:t>
            </w:r>
          </w:p>
        </w:tc>
        <w:tc>
          <w:tcPr>
            <w:tcW w:w="833" w:type="dxa"/>
            <w:vAlign w:val="center"/>
          </w:tcPr>
          <w:p w14:paraId="1DECD3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D716D0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5CEFDE49">
            <w:pPr>
              <w:spacing w:line="360" w:lineRule="auto"/>
              <w:jc w:val="center"/>
              <w:rPr>
                <w:rFonts w:hint="eastAsia" w:cs="仿宋" w:asciiTheme="minorEastAsia" w:hAnsiTheme="minorEastAsia"/>
                <w:b w:val="0"/>
                <w:bCs/>
                <w:sz w:val="24"/>
                <w:lang w:eastAsia="zh-CN"/>
              </w:rPr>
            </w:pPr>
          </w:p>
        </w:tc>
        <w:tc>
          <w:tcPr>
            <w:tcW w:w="946" w:type="dxa"/>
            <w:vAlign w:val="center"/>
          </w:tcPr>
          <w:p w14:paraId="76D4DE3D">
            <w:pPr>
              <w:spacing w:line="360" w:lineRule="auto"/>
              <w:jc w:val="center"/>
              <w:rPr>
                <w:rFonts w:hint="eastAsia" w:cs="仿宋" w:asciiTheme="minorEastAsia" w:hAnsiTheme="minorEastAsia"/>
                <w:b w:val="0"/>
                <w:bCs/>
                <w:sz w:val="24"/>
                <w:lang w:eastAsia="zh-CN"/>
              </w:rPr>
            </w:pPr>
          </w:p>
        </w:tc>
        <w:tc>
          <w:tcPr>
            <w:tcW w:w="942" w:type="dxa"/>
            <w:vAlign w:val="center"/>
          </w:tcPr>
          <w:p w14:paraId="1877ADD6">
            <w:pPr>
              <w:spacing w:line="360" w:lineRule="auto"/>
              <w:jc w:val="center"/>
              <w:rPr>
                <w:rFonts w:hint="eastAsia" w:cs="仿宋" w:asciiTheme="minorEastAsia" w:hAnsiTheme="minorEastAsia"/>
                <w:b w:val="0"/>
                <w:bCs/>
                <w:sz w:val="24"/>
                <w:lang w:eastAsia="zh-CN"/>
              </w:rPr>
            </w:pPr>
          </w:p>
        </w:tc>
      </w:tr>
      <w:tr w14:paraId="14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FF9AD2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42</w:t>
            </w:r>
          </w:p>
        </w:tc>
        <w:tc>
          <w:tcPr>
            <w:tcW w:w="1672" w:type="dxa"/>
            <w:vAlign w:val="center"/>
          </w:tcPr>
          <w:p w14:paraId="2EA58D2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D501E54">
            <w:pPr>
              <w:spacing w:line="360" w:lineRule="auto"/>
              <w:jc w:val="center"/>
              <w:rPr>
                <w:rFonts w:hint="eastAsia" w:cs="仿宋" w:asciiTheme="minorEastAsia" w:hAnsiTheme="minorEastAsia"/>
                <w:b w:val="0"/>
                <w:bCs/>
                <w:sz w:val="24"/>
                <w:lang w:eastAsia="zh-CN"/>
              </w:rPr>
            </w:pPr>
          </w:p>
        </w:tc>
        <w:tc>
          <w:tcPr>
            <w:tcW w:w="5337" w:type="dxa"/>
            <w:vAlign w:val="center"/>
          </w:tcPr>
          <w:p w14:paraId="3E1AFF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DN32、法兰连接、材质：整体防腐喷漆、最小读数：0.01、最大读数：999999</w:t>
            </w:r>
          </w:p>
        </w:tc>
        <w:tc>
          <w:tcPr>
            <w:tcW w:w="833" w:type="dxa"/>
            <w:vAlign w:val="center"/>
          </w:tcPr>
          <w:p w14:paraId="71142B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77809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BCEECE4">
            <w:pPr>
              <w:spacing w:line="360" w:lineRule="auto"/>
              <w:jc w:val="center"/>
              <w:rPr>
                <w:rFonts w:hint="eastAsia" w:cs="仿宋" w:asciiTheme="minorEastAsia" w:hAnsiTheme="minorEastAsia"/>
                <w:b w:val="0"/>
                <w:bCs/>
                <w:sz w:val="24"/>
                <w:lang w:eastAsia="zh-CN"/>
              </w:rPr>
            </w:pPr>
          </w:p>
        </w:tc>
        <w:tc>
          <w:tcPr>
            <w:tcW w:w="946" w:type="dxa"/>
            <w:vAlign w:val="center"/>
          </w:tcPr>
          <w:p w14:paraId="56C5F881">
            <w:pPr>
              <w:spacing w:line="360" w:lineRule="auto"/>
              <w:jc w:val="center"/>
              <w:rPr>
                <w:rFonts w:hint="eastAsia" w:cs="仿宋" w:asciiTheme="minorEastAsia" w:hAnsiTheme="minorEastAsia"/>
                <w:b w:val="0"/>
                <w:bCs/>
                <w:sz w:val="24"/>
                <w:lang w:eastAsia="zh-CN"/>
              </w:rPr>
            </w:pPr>
          </w:p>
        </w:tc>
        <w:tc>
          <w:tcPr>
            <w:tcW w:w="942" w:type="dxa"/>
            <w:vAlign w:val="center"/>
          </w:tcPr>
          <w:p w14:paraId="1389EF63">
            <w:pPr>
              <w:spacing w:line="360" w:lineRule="auto"/>
              <w:jc w:val="center"/>
              <w:rPr>
                <w:rFonts w:hint="eastAsia" w:cs="仿宋" w:asciiTheme="minorEastAsia" w:hAnsiTheme="minorEastAsia"/>
                <w:b w:val="0"/>
                <w:bCs/>
                <w:sz w:val="24"/>
                <w:lang w:eastAsia="zh-CN"/>
              </w:rPr>
            </w:pPr>
          </w:p>
        </w:tc>
      </w:tr>
      <w:tr w14:paraId="3425BCC7">
        <w:tblPrEx>
          <w:tblCellMar>
            <w:top w:w="0" w:type="dxa"/>
            <w:left w:w="108" w:type="dxa"/>
            <w:bottom w:w="0" w:type="dxa"/>
            <w:right w:w="108" w:type="dxa"/>
          </w:tblCellMar>
        </w:tblPrEx>
        <w:trPr>
          <w:trHeight w:val="23" w:hRule="atLeast"/>
          <w:jc w:val="center"/>
        </w:trPr>
        <w:tc>
          <w:tcPr>
            <w:tcW w:w="654" w:type="dxa"/>
            <w:vAlign w:val="center"/>
          </w:tcPr>
          <w:p w14:paraId="16F6605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43</w:t>
            </w:r>
          </w:p>
        </w:tc>
        <w:tc>
          <w:tcPr>
            <w:tcW w:w="1672" w:type="dxa"/>
            <w:vAlign w:val="center"/>
          </w:tcPr>
          <w:p w14:paraId="704A012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0E447799">
            <w:pPr>
              <w:spacing w:line="360" w:lineRule="auto"/>
              <w:jc w:val="center"/>
              <w:rPr>
                <w:rFonts w:hint="eastAsia" w:cs="仿宋" w:asciiTheme="minorEastAsia" w:hAnsiTheme="minorEastAsia"/>
                <w:b w:val="0"/>
                <w:bCs/>
                <w:sz w:val="24"/>
                <w:lang w:eastAsia="zh-CN"/>
              </w:rPr>
            </w:pPr>
          </w:p>
        </w:tc>
        <w:tc>
          <w:tcPr>
            <w:tcW w:w="5337" w:type="dxa"/>
            <w:vAlign w:val="center"/>
          </w:tcPr>
          <w:p w14:paraId="74AC23C6">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DN40、法兰连接、材质：整体防腐喷漆、最小读数：0.01、最大读数：999999</w:t>
            </w:r>
          </w:p>
        </w:tc>
        <w:tc>
          <w:tcPr>
            <w:tcW w:w="833" w:type="dxa"/>
            <w:vAlign w:val="center"/>
          </w:tcPr>
          <w:p w14:paraId="1FBEDC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512718C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745475A">
            <w:pPr>
              <w:spacing w:line="360" w:lineRule="auto"/>
              <w:jc w:val="center"/>
              <w:rPr>
                <w:rFonts w:hint="eastAsia" w:cs="仿宋" w:asciiTheme="minorEastAsia" w:hAnsiTheme="minorEastAsia"/>
                <w:b w:val="0"/>
                <w:bCs/>
                <w:sz w:val="24"/>
                <w:lang w:eastAsia="zh-CN"/>
              </w:rPr>
            </w:pPr>
          </w:p>
        </w:tc>
        <w:tc>
          <w:tcPr>
            <w:tcW w:w="946" w:type="dxa"/>
            <w:vAlign w:val="center"/>
          </w:tcPr>
          <w:p w14:paraId="3C98FC40">
            <w:pPr>
              <w:spacing w:line="360" w:lineRule="auto"/>
              <w:jc w:val="center"/>
              <w:rPr>
                <w:rFonts w:hint="eastAsia" w:cs="仿宋" w:asciiTheme="minorEastAsia" w:hAnsiTheme="minorEastAsia"/>
                <w:b w:val="0"/>
                <w:bCs/>
                <w:sz w:val="24"/>
                <w:lang w:eastAsia="zh-CN"/>
              </w:rPr>
            </w:pPr>
          </w:p>
        </w:tc>
        <w:tc>
          <w:tcPr>
            <w:tcW w:w="942" w:type="dxa"/>
            <w:vAlign w:val="center"/>
          </w:tcPr>
          <w:p w14:paraId="3C8AF8BD">
            <w:pPr>
              <w:spacing w:line="360" w:lineRule="auto"/>
              <w:jc w:val="center"/>
              <w:rPr>
                <w:rFonts w:hint="eastAsia" w:cs="仿宋" w:asciiTheme="minorEastAsia" w:hAnsiTheme="minorEastAsia"/>
                <w:b w:val="0"/>
                <w:bCs/>
                <w:sz w:val="24"/>
                <w:lang w:eastAsia="zh-CN"/>
              </w:rPr>
            </w:pPr>
          </w:p>
        </w:tc>
      </w:tr>
      <w:tr w14:paraId="2361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C317FE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44</w:t>
            </w:r>
          </w:p>
        </w:tc>
        <w:tc>
          <w:tcPr>
            <w:tcW w:w="1672" w:type="dxa"/>
            <w:vAlign w:val="center"/>
          </w:tcPr>
          <w:p w14:paraId="281F35F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3CBF7690">
            <w:pPr>
              <w:spacing w:line="360" w:lineRule="auto"/>
              <w:jc w:val="center"/>
              <w:rPr>
                <w:rFonts w:hint="eastAsia" w:cs="仿宋" w:asciiTheme="minorEastAsia" w:hAnsiTheme="minorEastAsia"/>
                <w:b w:val="0"/>
                <w:bCs/>
                <w:sz w:val="24"/>
                <w:lang w:eastAsia="zh-CN"/>
              </w:rPr>
            </w:pPr>
          </w:p>
        </w:tc>
        <w:tc>
          <w:tcPr>
            <w:tcW w:w="5337" w:type="dxa"/>
            <w:vAlign w:val="center"/>
          </w:tcPr>
          <w:p w14:paraId="64B73E2E">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DN50、法兰连接、材质：整体防腐喷漆、最小读数：0.01、最大读数：999999</w:t>
            </w:r>
          </w:p>
        </w:tc>
        <w:tc>
          <w:tcPr>
            <w:tcW w:w="833" w:type="dxa"/>
            <w:vAlign w:val="center"/>
          </w:tcPr>
          <w:p w14:paraId="31A48DA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2FAEB6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B8D0263">
            <w:pPr>
              <w:spacing w:line="360" w:lineRule="auto"/>
              <w:jc w:val="center"/>
              <w:rPr>
                <w:rFonts w:hint="eastAsia" w:cs="仿宋" w:asciiTheme="minorEastAsia" w:hAnsiTheme="minorEastAsia"/>
                <w:b w:val="0"/>
                <w:bCs/>
                <w:sz w:val="24"/>
                <w:lang w:eastAsia="zh-CN"/>
              </w:rPr>
            </w:pPr>
          </w:p>
        </w:tc>
        <w:tc>
          <w:tcPr>
            <w:tcW w:w="946" w:type="dxa"/>
            <w:vAlign w:val="center"/>
          </w:tcPr>
          <w:p w14:paraId="532948AB">
            <w:pPr>
              <w:spacing w:line="360" w:lineRule="auto"/>
              <w:jc w:val="center"/>
              <w:rPr>
                <w:rFonts w:hint="eastAsia" w:cs="仿宋" w:asciiTheme="minorEastAsia" w:hAnsiTheme="minorEastAsia"/>
                <w:b w:val="0"/>
                <w:bCs/>
                <w:sz w:val="24"/>
                <w:lang w:eastAsia="zh-CN"/>
              </w:rPr>
            </w:pPr>
          </w:p>
        </w:tc>
        <w:tc>
          <w:tcPr>
            <w:tcW w:w="942" w:type="dxa"/>
            <w:vAlign w:val="center"/>
          </w:tcPr>
          <w:p w14:paraId="0123FB32">
            <w:pPr>
              <w:spacing w:line="360" w:lineRule="auto"/>
              <w:jc w:val="center"/>
              <w:rPr>
                <w:rFonts w:hint="eastAsia" w:cs="仿宋" w:asciiTheme="minorEastAsia" w:hAnsiTheme="minorEastAsia"/>
                <w:b w:val="0"/>
                <w:bCs/>
                <w:sz w:val="24"/>
                <w:lang w:eastAsia="zh-CN"/>
              </w:rPr>
            </w:pPr>
          </w:p>
        </w:tc>
      </w:tr>
      <w:tr w14:paraId="3B9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A93E0E1">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45</w:t>
            </w:r>
          </w:p>
        </w:tc>
        <w:tc>
          <w:tcPr>
            <w:tcW w:w="1672" w:type="dxa"/>
            <w:vAlign w:val="center"/>
          </w:tcPr>
          <w:p w14:paraId="1922F45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1E944690">
            <w:pPr>
              <w:spacing w:line="360" w:lineRule="auto"/>
              <w:jc w:val="center"/>
              <w:rPr>
                <w:rFonts w:hint="eastAsia" w:cs="仿宋" w:asciiTheme="minorEastAsia" w:hAnsiTheme="minorEastAsia"/>
                <w:b w:val="0"/>
                <w:bCs/>
                <w:sz w:val="24"/>
                <w:lang w:eastAsia="zh-CN"/>
              </w:rPr>
            </w:pPr>
          </w:p>
        </w:tc>
        <w:tc>
          <w:tcPr>
            <w:tcW w:w="5337" w:type="dxa"/>
            <w:vAlign w:val="center"/>
          </w:tcPr>
          <w:p w14:paraId="03EB2A7A">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DN65、法兰连接、材质：整体防腐喷漆、最小读数：0.01、最大读数：999999</w:t>
            </w:r>
          </w:p>
        </w:tc>
        <w:tc>
          <w:tcPr>
            <w:tcW w:w="833" w:type="dxa"/>
            <w:vAlign w:val="center"/>
          </w:tcPr>
          <w:p w14:paraId="67E2F57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EA2408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E652B29">
            <w:pPr>
              <w:spacing w:line="360" w:lineRule="auto"/>
              <w:jc w:val="center"/>
              <w:rPr>
                <w:rFonts w:hint="eastAsia" w:cs="仿宋" w:asciiTheme="minorEastAsia" w:hAnsiTheme="minorEastAsia"/>
                <w:b w:val="0"/>
                <w:bCs/>
                <w:sz w:val="24"/>
                <w:lang w:eastAsia="zh-CN"/>
              </w:rPr>
            </w:pPr>
          </w:p>
        </w:tc>
        <w:tc>
          <w:tcPr>
            <w:tcW w:w="946" w:type="dxa"/>
            <w:vAlign w:val="center"/>
          </w:tcPr>
          <w:p w14:paraId="2993C1F7">
            <w:pPr>
              <w:spacing w:line="360" w:lineRule="auto"/>
              <w:jc w:val="center"/>
              <w:rPr>
                <w:rFonts w:hint="eastAsia" w:cs="仿宋" w:asciiTheme="minorEastAsia" w:hAnsiTheme="minorEastAsia"/>
                <w:b w:val="0"/>
                <w:bCs/>
                <w:sz w:val="24"/>
                <w:lang w:eastAsia="zh-CN"/>
              </w:rPr>
            </w:pPr>
          </w:p>
        </w:tc>
        <w:tc>
          <w:tcPr>
            <w:tcW w:w="942" w:type="dxa"/>
            <w:vAlign w:val="center"/>
          </w:tcPr>
          <w:p w14:paraId="6F575C8F">
            <w:pPr>
              <w:spacing w:line="360" w:lineRule="auto"/>
              <w:jc w:val="center"/>
              <w:rPr>
                <w:rFonts w:hint="eastAsia" w:cs="仿宋" w:asciiTheme="minorEastAsia" w:hAnsiTheme="minorEastAsia"/>
                <w:b w:val="0"/>
                <w:bCs/>
                <w:sz w:val="24"/>
                <w:lang w:eastAsia="zh-CN"/>
              </w:rPr>
            </w:pPr>
          </w:p>
        </w:tc>
      </w:tr>
      <w:tr w14:paraId="7DA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DA7A292">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46</w:t>
            </w:r>
          </w:p>
        </w:tc>
        <w:tc>
          <w:tcPr>
            <w:tcW w:w="1672" w:type="dxa"/>
            <w:vAlign w:val="center"/>
          </w:tcPr>
          <w:p w14:paraId="76F157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7944AE95">
            <w:pPr>
              <w:spacing w:line="360" w:lineRule="auto"/>
              <w:jc w:val="center"/>
              <w:rPr>
                <w:rFonts w:hint="eastAsia" w:cs="仿宋" w:asciiTheme="minorEastAsia" w:hAnsiTheme="minorEastAsia"/>
                <w:b w:val="0"/>
                <w:bCs/>
                <w:sz w:val="24"/>
                <w:lang w:eastAsia="zh-CN"/>
              </w:rPr>
            </w:pPr>
          </w:p>
        </w:tc>
        <w:tc>
          <w:tcPr>
            <w:tcW w:w="5337" w:type="dxa"/>
            <w:vAlign w:val="center"/>
          </w:tcPr>
          <w:p w14:paraId="0C4364B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DN80、法兰连接、材质：整体防腐喷漆、最小读数：0.01、最大读数：999999</w:t>
            </w:r>
          </w:p>
        </w:tc>
        <w:tc>
          <w:tcPr>
            <w:tcW w:w="833" w:type="dxa"/>
            <w:vAlign w:val="center"/>
          </w:tcPr>
          <w:p w14:paraId="37F4053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1DD651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438C5C79">
            <w:pPr>
              <w:spacing w:line="360" w:lineRule="auto"/>
              <w:jc w:val="center"/>
              <w:rPr>
                <w:rFonts w:hint="eastAsia" w:cs="仿宋" w:asciiTheme="minorEastAsia" w:hAnsiTheme="minorEastAsia"/>
                <w:b w:val="0"/>
                <w:bCs/>
                <w:sz w:val="24"/>
                <w:lang w:eastAsia="zh-CN"/>
              </w:rPr>
            </w:pPr>
          </w:p>
        </w:tc>
        <w:tc>
          <w:tcPr>
            <w:tcW w:w="946" w:type="dxa"/>
            <w:vAlign w:val="center"/>
          </w:tcPr>
          <w:p w14:paraId="26F5064C">
            <w:pPr>
              <w:spacing w:line="360" w:lineRule="auto"/>
              <w:jc w:val="center"/>
              <w:rPr>
                <w:rFonts w:hint="eastAsia" w:cs="仿宋" w:asciiTheme="minorEastAsia" w:hAnsiTheme="minorEastAsia"/>
                <w:b w:val="0"/>
                <w:bCs/>
                <w:sz w:val="24"/>
                <w:lang w:eastAsia="zh-CN"/>
              </w:rPr>
            </w:pPr>
          </w:p>
        </w:tc>
        <w:tc>
          <w:tcPr>
            <w:tcW w:w="942" w:type="dxa"/>
            <w:vAlign w:val="center"/>
          </w:tcPr>
          <w:p w14:paraId="5623C95F">
            <w:pPr>
              <w:spacing w:line="360" w:lineRule="auto"/>
              <w:jc w:val="center"/>
              <w:rPr>
                <w:rFonts w:hint="eastAsia" w:cs="仿宋" w:asciiTheme="minorEastAsia" w:hAnsiTheme="minorEastAsia"/>
                <w:b w:val="0"/>
                <w:bCs/>
                <w:sz w:val="24"/>
                <w:lang w:eastAsia="zh-CN"/>
              </w:rPr>
            </w:pPr>
          </w:p>
        </w:tc>
      </w:tr>
      <w:tr w14:paraId="379F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261E388">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47</w:t>
            </w:r>
          </w:p>
        </w:tc>
        <w:tc>
          <w:tcPr>
            <w:tcW w:w="1672" w:type="dxa"/>
            <w:vAlign w:val="center"/>
          </w:tcPr>
          <w:p w14:paraId="5920119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水表</w:t>
            </w:r>
          </w:p>
        </w:tc>
        <w:tc>
          <w:tcPr>
            <w:tcW w:w="2089" w:type="dxa"/>
            <w:vAlign w:val="center"/>
          </w:tcPr>
          <w:p w14:paraId="451DA905">
            <w:pPr>
              <w:spacing w:line="360" w:lineRule="auto"/>
              <w:jc w:val="center"/>
              <w:rPr>
                <w:rFonts w:hint="eastAsia" w:cs="仿宋" w:asciiTheme="minorEastAsia" w:hAnsiTheme="minorEastAsia"/>
                <w:b w:val="0"/>
                <w:bCs/>
                <w:sz w:val="24"/>
                <w:lang w:eastAsia="zh-CN"/>
              </w:rPr>
            </w:pPr>
          </w:p>
        </w:tc>
        <w:tc>
          <w:tcPr>
            <w:tcW w:w="5337" w:type="dxa"/>
            <w:vAlign w:val="center"/>
          </w:tcPr>
          <w:p w14:paraId="2F82B43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DN100、法兰连接、材质：整体防腐喷漆、最小读数：0.01、最大读数：999999</w:t>
            </w:r>
          </w:p>
        </w:tc>
        <w:tc>
          <w:tcPr>
            <w:tcW w:w="833" w:type="dxa"/>
            <w:vAlign w:val="center"/>
          </w:tcPr>
          <w:p w14:paraId="6CEAEC3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2DAE1F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9E835BC">
            <w:pPr>
              <w:spacing w:line="360" w:lineRule="auto"/>
              <w:jc w:val="center"/>
              <w:rPr>
                <w:rFonts w:hint="eastAsia" w:cs="仿宋" w:asciiTheme="minorEastAsia" w:hAnsiTheme="minorEastAsia"/>
                <w:b w:val="0"/>
                <w:bCs/>
                <w:sz w:val="24"/>
                <w:lang w:eastAsia="zh-CN"/>
              </w:rPr>
            </w:pPr>
          </w:p>
        </w:tc>
        <w:tc>
          <w:tcPr>
            <w:tcW w:w="946" w:type="dxa"/>
            <w:vAlign w:val="center"/>
          </w:tcPr>
          <w:p w14:paraId="17BB1B99">
            <w:pPr>
              <w:spacing w:line="360" w:lineRule="auto"/>
              <w:jc w:val="center"/>
              <w:rPr>
                <w:rFonts w:hint="eastAsia" w:cs="仿宋" w:asciiTheme="minorEastAsia" w:hAnsiTheme="minorEastAsia"/>
                <w:b w:val="0"/>
                <w:bCs/>
                <w:sz w:val="24"/>
                <w:lang w:eastAsia="zh-CN"/>
              </w:rPr>
            </w:pPr>
          </w:p>
        </w:tc>
        <w:tc>
          <w:tcPr>
            <w:tcW w:w="942" w:type="dxa"/>
            <w:vAlign w:val="center"/>
          </w:tcPr>
          <w:p w14:paraId="7A0AC08C">
            <w:pPr>
              <w:spacing w:line="360" w:lineRule="auto"/>
              <w:jc w:val="center"/>
              <w:rPr>
                <w:rFonts w:hint="eastAsia" w:cs="仿宋" w:asciiTheme="minorEastAsia" w:hAnsiTheme="minorEastAsia"/>
                <w:b w:val="0"/>
                <w:bCs/>
                <w:sz w:val="24"/>
                <w:lang w:eastAsia="zh-CN"/>
              </w:rPr>
            </w:pPr>
          </w:p>
        </w:tc>
      </w:tr>
      <w:tr w14:paraId="05CD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1864668A">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48</w:t>
            </w:r>
          </w:p>
        </w:tc>
        <w:tc>
          <w:tcPr>
            <w:tcW w:w="1672" w:type="dxa"/>
            <w:vAlign w:val="center"/>
          </w:tcPr>
          <w:p w14:paraId="3DA5F35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A128DD7">
            <w:pPr>
              <w:spacing w:line="360" w:lineRule="auto"/>
              <w:jc w:val="center"/>
              <w:rPr>
                <w:rFonts w:hint="eastAsia" w:cs="仿宋" w:asciiTheme="minorEastAsia" w:hAnsiTheme="minorEastAsia"/>
                <w:b w:val="0"/>
                <w:bCs/>
                <w:sz w:val="24"/>
                <w:lang w:eastAsia="zh-CN"/>
              </w:rPr>
            </w:pPr>
          </w:p>
        </w:tc>
        <w:tc>
          <w:tcPr>
            <w:tcW w:w="5337" w:type="dxa"/>
            <w:vAlign w:val="center"/>
          </w:tcPr>
          <w:p w14:paraId="110B93A0">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DN20、法兰连接、材质：304、带流量累计功能、反馈：4~20mA</w:t>
            </w:r>
          </w:p>
        </w:tc>
        <w:tc>
          <w:tcPr>
            <w:tcW w:w="833" w:type="dxa"/>
            <w:vAlign w:val="center"/>
          </w:tcPr>
          <w:p w14:paraId="362EC02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43C7C0FF">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EC7763D">
            <w:pPr>
              <w:spacing w:line="360" w:lineRule="auto"/>
              <w:jc w:val="center"/>
              <w:rPr>
                <w:rFonts w:hint="eastAsia" w:cs="仿宋" w:asciiTheme="minorEastAsia" w:hAnsiTheme="minorEastAsia"/>
                <w:b w:val="0"/>
                <w:bCs/>
                <w:sz w:val="24"/>
                <w:lang w:eastAsia="zh-CN"/>
              </w:rPr>
            </w:pPr>
          </w:p>
        </w:tc>
        <w:tc>
          <w:tcPr>
            <w:tcW w:w="946" w:type="dxa"/>
            <w:vAlign w:val="center"/>
          </w:tcPr>
          <w:p w14:paraId="443CBEE0">
            <w:pPr>
              <w:spacing w:line="360" w:lineRule="auto"/>
              <w:jc w:val="center"/>
              <w:rPr>
                <w:rFonts w:hint="eastAsia" w:cs="仿宋" w:asciiTheme="minorEastAsia" w:hAnsiTheme="minorEastAsia"/>
                <w:b w:val="0"/>
                <w:bCs/>
                <w:sz w:val="24"/>
                <w:lang w:eastAsia="zh-CN"/>
              </w:rPr>
            </w:pPr>
          </w:p>
        </w:tc>
        <w:tc>
          <w:tcPr>
            <w:tcW w:w="942" w:type="dxa"/>
            <w:vAlign w:val="center"/>
          </w:tcPr>
          <w:p w14:paraId="5EC04489">
            <w:pPr>
              <w:spacing w:line="360" w:lineRule="auto"/>
              <w:jc w:val="center"/>
              <w:rPr>
                <w:rFonts w:hint="eastAsia" w:cs="仿宋" w:asciiTheme="minorEastAsia" w:hAnsiTheme="minorEastAsia"/>
                <w:b w:val="0"/>
                <w:bCs/>
                <w:sz w:val="24"/>
                <w:lang w:eastAsia="zh-CN"/>
              </w:rPr>
            </w:pPr>
          </w:p>
        </w:tc>
      </w:tr>
      <w:tr w14:paraId="43B9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012C532E">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49</w:t>
            </w:r>
          </w:p>
        </w:tc>
        <w:tc>
          <w:tcPr>
            <w:tcW w:w="1672" w:type="dxa"/>
            <w:vAlign w:val="center"/>
          </w:tcPr>
          <w:p w14:paraId="178651F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44F9C8D2">
            <w:pPr>
              <w:spacing w:line="360" w:lineRule="auto"/>
              <w:jc w:val="center"/>
              <w:rPr>
                <w:rFonts w:hint="eastAsia" w:cs="仿宋" w:asciiTheme="minorEastAsia" w:hAnsiTheme="minorEastAsia"/>
                <w:b w:val="0"/>
                <w:bCs/>
                <w:sz w:val="24"/>
                <w:lang w:eastAsia="zh-CN"/>
              </w:rPr>
            </w:pPr>
          </w:p>
        </w:tc>
        <w:tc>
          <w:tcPr>
            <w:tcW w:w="5337" w:type="dxa"/>
            <w:vAlign w:val="center"/>
          </w:tcPr>
          <w:p w14:paraId="7C767C4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DN25、法兰连接、材质：304、带流量累计功能、反馈：4~20mA</w:t>
            </w:r>
          </w:p>
        </w:tc>
        <w:tc>
          <w:tcPr>
            <w:tcW w:w="833" w:type="dxa"/>
            <w:vAlign w:val="center"/>
          </w:tcPr>
          <w:p w14:paraId="622D0CC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36CC19C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1460D91">
            <w:pPr>
              <w:spacing w:line="360" w:lineRule="auto"/>
              <w:jc w:val="center"/>
              <w:rPr>
                <w:rFonts w:hint="eastAsia" w:cs="仿宋" w:asciiTheme="minorEastAsia" w:hAnsiTheme="minorEastAsia"/>
                <w:b w:val="0"/>
                <w:bCs/>
                <w:sz w:val="24"/>
                <w:lang w:eastAsia="zh-CN"/>
              </w:rPr>
            </w:pPr>
          </w:p>
        </w:tc>
        <w:tc>
          <w:tcPr>
            <w:tcW w:w="946" w:type="dxa"/>
            <w:vAlign w:val="center"/>
          </w:tcPr>
          <w:p w14:paraId="75B23C44">
            <w:pPr>
              <w:spacing w:line="360" w:lineRule="auto"/>
              <w:jc w:val="center"/>
              <w:rPr>
                <w:rFonts w:hint="eastAsia" w:cs="仿宋" w:asciiTheme="minorEastAsia" w:hAnsiTheme="minorEastAsia"/>
                <w:b w:val="0"/>
                <w:bCs/>
                <w:sz w:val="24"/>
                <w:lang w:eastAsia="zh-CN"/>
              </w:rPr>
            </w:pPr>
          </w:p>
        </w:tc>
        <w:tc>
          <w:tcPr>
            <w:tcW w:w="942" w:type="dxa"/>
            <w:vAlign w:val="center"/>
          </w:tcPr>
          <w:p w14:paraId="05558DF7">
            <w:pPr>
              <w:spacing w:line="360" w:lineRule="auto"/>
              <w:jc w:val="center"/>
              <w:rPr>
                <w:rFonts w:hint="eastAsia" w:cs="仿宋" w:asciiTheme="minorEastAsia" w:hAnsiTheme="minorEastAsia"/>
                <w:b w:val="0"/>
                <w:bCs/>
                <w:sz w:val="24"/>
                <w:lang w:eastAsia="zh-CN"/>
              </w:rPr>
            </w:pPr>
          </w:p>
        </w:tc>
      </w:tr>
      <w:tr w14:paraId="5059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267DA0">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50</w:t>
            </w:r>
          </w:p>
        </w:tc>
        <w:tc>
          <w:tcPr>
            <w:tcW w:w="1672" w:type="dxa"/>
            <w:vAlign w:val="center"/>
          </w:tcPr>
          <w:p w14:paraId="6CD335D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D6026D1">
            <w:pPr>
              <w:spacing w:line="360" w:lineRule="auto"/>
              <w:jc w:val="center"/>
              <w:rPr>
                <w:rFonts w:hint="eastAsia" w:cs="仿宋" w:asciiTheme="minorEastAsia" w:hAnsiTheme="minorEastAsia"/>
                <w:b w:val="0"/>
                <w:bCs/>
                <w:sz w:val="24"/>
                <w:lang w:eastAsia="zh-CN"/>
              </w:rPr>
            </w:pPr>
          </w:p>
        </w:tc>
        <w:tc>
          <w:tcPr>
            <w:tcW w:w="5337" w:type="dxa"/>
            <w:vAlign w:val="center"/>
          </w:tcPr>
          <w:p w14:paraId="519D364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DN32、法兰连接、材质：304、带流量累计功能、反馈：4~20mA</w:t>
            </w:r>
          </w:p>
        </w:tc>
        <w:tc>
          <w:tcPr>
            <w:tcW w:w="833" w:type="dxa"/>
            <w:vAlign w:val="center"/>
          </w:tcPr>
          <w:p w14:paraId="2D8CB4B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6C22C2CB">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6CBDBC51">
            <w:pPr>
              <w:spacing w:line="360" w:lineRule="auto"/>
              <w:jc w:val="center"/>
              <w:rPr>
                <w:rFonts w:hint="eastAsia" w:cs="仿宋" w:asciiTheme="minorEastAsia" w:hAnsiTheme="minorEastAsia"/>
                <w:b w:val="0"/>
                <w:bCs/>
                <w:sz w:val="24"/>
                <w:lang w:eastAsia="zh-CN"/>
              </w:rPr>
            </w:pPr>
          </w:p>
        </w:tc>
        <w:tc>
          <w:tcPr>
            <w:tcW w:w="946" w:type="dxa"/>
            <w:vAlign w:val="center"/>
          </w:tcPr>
          <w:p w14:paraId="1A9216F9">
            <w:pPr>
              <w:spacing w:line="360" w:lineRule="auto"/>
              <w:jc w:val="center"/>
              <w:rPr>
                <w:rFonts w:hint="eastAsia" w:cs="仿宋" w:asciiTheme="minorEastAsia" w:hAnsiTheme="minorEastAsia"/>
                <w:b w:val="0"/>
                <w:bCs/>
                <w:sz w:val="24"/>
                <w:lang w:eastAsia="zh-CN"/>
              </w:rPr>
            </w:pPr>
          </w:p>
        </w:tc>
        <w:tc>
          <w:tcPr>
            <w:tcW w:w="942" w:type="dxa"/>
            <w:vAlign w:val="center"/>
          </w:tcPr>
          <w:p w14:paraId="11485DE1">
            <w:pPr>
              <w:spacing w:line="360" w:lineRule="auto"/>
              <w:jc w:val="center"/>
              <w:rPr>
                <w:rFonts w:hint="eastAsia" w:cs="仿宋" w:asciiTheme="minorEastAsia" w:hAnsiTheme="minorEastAsia"/>
                <w:b w:val="0"/>
                <w:bCs/>
                <w:sz w:val="24"/>
                <w:lang w:eastAsia="zh-CN"/>
              </w:rPr>
            </w:pPr>
          </w:p>
        </w:tc>
      </w:tr>
      <w:tr w14:paraId="626A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23658544">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51</w:t>
            </w:r>
          </w:p>
        </w:tc>
        <w:tc>
          <w:tcPr>
            <w:tcW w:w="1672" w:type="dxa"/>
            <w:vAlign w:val="center"/>
          </w:tcPr>
          <w:p w14:paraId="6B4A932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7C7186BF">
            <w:pPr>
              <w:spacing w:line="360" w:lineRule="auto"/>
              <w:jc w:val="center"/>
              <w:rPr>
                <w:rFonts w:hint="eastAsia" w:cs="仿宋" w:asciiTheme="minorEastAsia" w:hAnsiTheme="minorEastAsia"/>
                <w:b w:val="0"/>
                <w:bCs/>
                <w:sz w:val="24"/>
                <w:lang w:eastAsia="zh-CN"/>
              </w:rPr>
            </w:pPr>
          </w:p>
        </w:tc>
        <w:tc>
          <w:tcPr>
            <w:tcW w:w="5337" w:type="dxa"/>
            <w:vAlign w:val="center"/>
          </w:tcPr>
          <w:p w14:paraId="6C8B968D">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DN40、法兰连接、材质：304、带流量累计功能、反馈：4~20mA</w:t>
            </w:r>
          </w:p>
        </w:tc>
        <w:tc>
          <w:tcPr>
            <w:tcW w:w="833" w:type="dxa"/>
            <w:vAlign w:val="center"/>
          </w:tcPr>
          <w:p w14:paraId="445FA71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7641922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2DBA07B5">
            <w:pPr>
              <w:spacing w:line="360" w:lineRule="auto"/>
              <w:jc w:val="center"/>
              <w:rPr>
                <w:rFonts w:hint="eastAsia" w:cs="仿宋" w:asciiTheme="minorEastAsia" w:hAnsiTheme="minorEastAsia"/>
                <w:b w:val="0"/>
                <w:bCs/>
                <w:sz w:val="24"/>
                <w:lang w:eastAsia="zh-CN"/>
              </w:rPr>
            </w:pPr>
          </w:p>
        </w:tc>
        <w:tc>
          <w:tcPr>
            <w:tcW w:w="946" w:type="dxa"/>
            <w:vAlign w:val="center"/>
          </w:tcPr>
          <w:p w14:paraId="4D46BE77">
            <w:pPr>
              <w:spacing w:line="360" w:lineRule="auto"/>
              <w:jc w:val="center"/>
              <w:rPr>
                <w:rFonts w:hint="eastAsia" w:cs="仿宋" w:asciiTheme="minorEastAsia" w:hAnsiTheme="minorEastAsia"/>
                <w:b w:val="0"/>
                <w:bCs/>
                <w:sz w:val="24"/>
                <w:lang w:eastAsia="zh-CN"/>
              </w:rPr>
            </w:pPr>
          </w:p>
        </w:tc>
        <w:tc>
          <w:tcPr>
            <w:tcW w:w="942" w:type="dxa"/>
            <w:vAlign w:val="center"/>
          </w:tcPr>
          <w:p w14:paraId="4B81B51E">
            <w:pPr>
              <w:spacing w:line="360" w:lineRule="auto"/>
              <w:jc w:val="center"/>
              <w:rPr>
                <w:rFonts w:hint="eastAsia" w:cs="仿宋" w:asciiTheme="minorEastAsia" w:hAnsiTheme="minorEastAsia"/>
                <w:b w:val="0"/>
                <w:bCs/>
                <w:sz w:val="24"/>
                <w:lang w:eastAsia="zh-CN"/>
              </w:rPr>
            </w:pPr>
          </w:p>
        </w:tc>
      </w:tr>
      <w:tr w14:paraId="1A5F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2A65AB5">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52</w:t>
            </w:r>
          </w:p>
        </w:tc>
        <w:tc>
          <w:tcPr>
            <w:tcW w:w="1672" w:type="dxa"/>
            <w:vAlign w:val="center"/>
          </w:tcPr>
          <w:p w14:paraId="5FBC4C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193FAAEA">
            <w:pPr>
              <w:spacing w:line="360" w:lineRule="auto"/>
              <w:jc w:val="center"/>
              <w:rPr>
                <w:rFonts w:hint="eastAsia" w:cs="仿宋" w:asciiTheme="minorEastAsia" w:hAnsiTheme="minorEastAsia"/>
                <w:b w:val="0"/>
                <w:bCs/>
                <w:sz w:val="24"/>
                <w:lang w:eastAsia="zh-CN"/>
              </w:rPr>
            </w:pPr>
          </w:p>
        </w:tc>
        <w:tc>
          <w:tcPr>
            <w:tcW w:w="5337" w:type="dxa"/>
            <w:vAlign w:val="center"/>
          </w:tcPr>
          <w:p w14:paraId="0BFB761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DN50、法兰连接、材质：304、带流量累计功能、反馈：4~20mA</w:t>
            </w:r>
          </w:p>
        </w:tc>
        <w:tc>
          <w:tcPr>
            <w:tcW w:w="833" w:type="dxa"/>
            <w:vAlign w:val="center"/>
          </w:tcPr>
          <w:p w14:paraId="7D664E8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2FDC9A61">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753FACA7">
            <w:pPr>
              <w:spacing w:line="360" w:lineRule="auto"/>
              <w:jc w:val="center"/>
              <w:rPr>
                <w:rFonts w:hint="eastAsia" w:cs="仿宋" w:asciiTheme="minorEastAsia" w:hAnsiTheme="minorEastAsia"/>
                <w:b w:val="0"/>
                <w:bCs/>
                <w:sz w:val="24"/>
                <w:lang w:eastAsia="zh-CN"/>
              </w:rPr>
            </w:pPr>
          </w:p>
        </w:tc>
        <w:tc>
          <w:tcPr>
            <w:tcW w:w="946" w:type="dxa"/>
            <w:vAlign w:val="center"/>
          </w:tcPr>
          <w:p w14:paraId="75618575">
            <w:pPr>
              <w:spacing w:line="360" w:lineRule="auto"/>
              <w:jc w:val="center"/>
              <w:rPr>
                <w:rFonts w:hint="eastAsia" w:cs="仿宋" w:asciiTheme="minorEastAsia" w:hAnsiTheme="minorEastAsia"/>
                <w:b w:val="0"/>
                <w:bCs/>
                <w:sz w:val="24"/>
                <w:lang w:eastAsia="zh-CN"/>
              </w:rPr>
            </w:pPr>
          </w:p>
        </w:tc>
        <w:tc>
          <w:tcPr>
            <w:tcW w:w="942" w:type="dxa"/>
            <w:vAlign w:val="center"/>
          </w:tcPr>
          <w:p w14:paraId="4C41A5C6">
            <w:pPr>
              <w:spacing w:line="360" w:lineRule="auto"/>
              <w:jc w:val="center"/>
              <w:rPr>
                <w:rFonts w:hint="eastAsia" w:cs="仿宋" w:asciiTheme="minorEastAsia" w:hAnsiTheme="minorEastAsia"/>
                <w:b w:val="0"/>
                <w:bCs/>
                <w:sz w:val="24"/>
                <w:lang w:eastAsia="zh-CN"/>
              </w:rPr>
            </w:pPr>
          </w:p>
        </w:tc>
      </w:tr>
      <w:tr w14:paraId="4AC2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77217013">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53</w:t>
            </w:r>
          </w:p>
        </w:tc>
        <w:tc>
          <w:tcPr>
            <w:tcW w:w="1672" w:type="dxa"/>
            <w:vAlign w:val="center"/>
          </w:tcPr>
          <w:p w14:paraId="2C6F4915">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金属管浮子流量计</w:t>
            </w:r>
          </w:p>
        </w:tc>
        <w:tc>
          <w:tcPr>
            <w:tcW w:w="2089" w:type="dxa"/>
            <w:vAlign w:val="center"/>
          </w:tcPr>
          <w:p w14:paraId="7E90995A">
            <w:pPr>
              <w:spacing w:line="360" w:lineRule="auto"/>
              <w:jc w:val="center"/>
              <w:rPr>
                <w:rFonts w:hint="eastAsia" w:cs="仿宋" w:asciiTheme="minorEastAsia" w:hAnsiTheme="minorEastAsia"/>
                <w:b w:val="0"/>
                <w:bCs/>
                <w:sz w:val="24"/>
                <w:lang w:eastAsia="zh-CN"/>
              </w:rPr>
            </w:pPr>
          </w:p>
        </w:tc>
        <w:tc>
          <w:tcPr>
            <w:tcW w:w="5337" w:type="dxa"/>
            <w:vAlign w:val="center"/>
          </w:tcPr>
          <w:p w14:paraId="3FBD587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DN65、法兰连接、材质：304、带流量累计功能、反馈：4~20mA</w:t>
            </w:r>
          </w:p>
        </w:tc>
        <w:tc>
          <w:tcPr>
            <w:tcW w:w="833" w:type="dxa"/>
            <w:vAlign w:val="center"/>
          </w:tcPr>
          <w:p w14:paraId="509B2B07">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2</w:t>
            </w:r>
          </w:p>
        </w:tc>
        <w:tc>
          <w:tcPr>
            <w:tcW w:w="564" w:type="dxa"/>
            <w:vAlign w:val="center"/>
          </w:tcPr>
          <w:p w14:paraId="247B859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0013755B">
            <w:pPr>
              <w:spacing w:line="360" w:lineRule="auto"/>
              <w:jc w:val="center"/>
              <w:rPr>
                <w:rFonts w:hint="eastAsia" w:cs="仿宋" w:asciiTheme="minorEastAsia" w:hAnsiTheme="minorEastAsia"/>
                <w:b w:val="0"/>
                <w:bCs/>
                <w:sz w:val="24"/>
                <w:lang w:eastAsia="zh-CN"/>
              </w:rPr>
            </w:pPr>
          </w:p>
        </w:tc>
        <w:tc>
          <w:tcPr>
            <w:tcW w:w="946" w:type="dxa"/>
            <w:vAlign w:val="center"/>
          </w:tcPr>
          <w:p w14:paraId="457BDB42">
            <w:pPr>
              <w:spacing w:line="360" w:lineRule="auto"/>
              <w:jc w:val="center"/>
              <w:rPr>
                <w:rFonts w:hint="eastAsia" w:cs="仿宋" w:asciiTheme="minorEastAsia" w:hAnsiTheme="minorEastAsia"/>
                <w:b w:val="0"/>
                <w:bCs/>
                <w:sz w:val="24"/>
                <w:lang w:eastAsia="zh-CN"/>
              </w:rPr>
            </w:pPr>
          </w:p>
        </w:tc>
        <w:tc>
          <w:tcPr>
            <w:tcW w:w="942" w:type="dxa"/>
            <w:vAlign w:val="center"/>
          </w:tcPr>
          <w:p w14:paraId="035A3814">
            <w:pPr>
              <w:spacing w:line="360" w:lineRule="auto"/>
              <w:jc w:val="center"/>
              <w:rPr>
                <w:rFonts w:hint="eastAsia" w:cs="仿宋" w:asciiTheme="minorEastAsia" w:hAnsiTheme="minorEastAsia"/>
                <w:b w:val="0"/>
                <w:bCs/>
                <w:sz w:val="24"/>
                <w:lang w:eastAsia="zh-CN"/>
              </w:rPr>
            </w:pPr>
          </w:p>
        </w:tc>
      </w:tr>
      <w:tr w14:paraId="139F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5C48E867">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54</w:t>
            </w:r>
          </w:p>
        </w:tc>
        <w:tc>
          <w:tcPr>
            <w:tcW w:w="1672" w:type="dxa"/>
            <w:vAlign w:val="center"/>
          </w:tcPr>
          <w:p w14:paraId="2A148BC4">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质量流量计</w:t>
            </w:r>
          </w:p>
        </w:tc>
        <w:tc>
          <w:tcPr>
            <w:tcW w:w="2089" w:type="dxa"/>
            <w:vAlign w:val="center"/>
          </w:tcPr>
          <w:p w14:paraId="5C784180">
            <w:pPr>
              <w:spacing w:line="360" w:lineRule="auto"/>
              <w:jc w:val="center"/>
              <w:rPr>
                <w:rFonts w:hint="eastAsia" w:cs="仿宋" w:asciiTheme="minorEastAsia" w:hAnsiTheme="minorEastAsia"/>
                <w:b w:val="0"/>
                <w:bCs/>
                <w:sz w:val="24"/>
                <w:lang w:eastAsia="zh-CN"/>
              </w:rPr>
            </w:pPr>
          </w:p>
        </w:tc>
        <w:tc>
          <w:tcPr>
            <w:tcW w:w="5337" w:type="dxa"/>
            <w:vAlign w:val="center"/>
          </w:tcPr>
          <w:p w14:paraId="3D0B6B08">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工艺介质：特殊废液；操作压力(MPaG）：0.6；</w:t>
            </w:r>
          </w:p>
          <w:p w14:paraId="3292D2DE">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操作温度：40℃；最小流量：/；正常流量：500kg/h；最大流量：800kg/h；操作状态密度(kg/m3)：850-1300；操作状态粘度(mPa.s)：＜150；精度：±0.15% ；本体材质：304；</w:t>
            </w:r>
          </w:p>
          <w:p w14:paraId="19206B9E">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测量管材质：2205；过程连接形式,标准：法兰,HG/T20592-09；形式：一体式；输出信号：4~20mA+HART ；独立供电电源（四线制）：24VDC ；电气接口尺寸：（M20×1.5(F)）×2 ；</w:t>
            </w:r>
          </w:p>
          <w:p w14:paraId="18D85B8D">
            <w:pPr>
              <w:spacing w:line="360" w:lineRule="auto"/>
              <w:jc w:val="left"/>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防护等级：IP65 ；</w:t>
            </w:r>
          </w:p>
        </w:tc>
        <w:tc>
          <w:tcPr>
            <w:tcW w:w="833" w:type="dxa"/>
            <w:vAlign w:val="center"/>
          </w:tcPr>
          <w:p w14:paraId="383ACD0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4</w:t>
            </w:r>
          </w:p>
        </w:tc>
        <w:tc>
          <w:tcPr>
            <w:tcW w:w="564" w:type="dxa"/>
            <w:vAlign w:val="center"/>
          </w:tcPr>
          <w:p w14:paraId="1AD1152C">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台</w:t>
            </w:r>
          </w:p>
        </w:tc>
        <w:tc>
          <w:tcPr>
            <w:tcW w:w="1031" w:type="dxa"/>
            <w:vAlign w:val="center"/>
          </w:tcPr>
          <w:p w14:paraId="36A2E1BF">
            <w:pPr>
              <w:spacing w:line="360" w:lineRule="auto"/>
              <w:jc w:val="center"/>
              <w:rPr>
                <w:rFonts w:hint="eastAsia" w:cs="仿宋" w:asciiTheme="minorEastAsia" w:hAnsiTheme="minorEastAsia"/>
                <w:b w:val="0"/>
                <w:bCs/>
                <w:sz w:val="24"/>
                <w:lang w:eastAsia="zh-CN"/>
              </w:rPr>
            </w:pPr>
          </w:p>
        </w:tc>
        <w:tc>
          <w:tcPr>
            <w:tcW w:w="946" w:type="dxa"/>
            <w:vAlign w:val="center"/>
          </w:tcPr>
          <w:p w14:paraId="3A844617">
            <w:pPr>
              <w:spacing w:line="360" w:lineRule="auto"/>
              <w:jc w:val="center"/>
              <w:rPr>
                <w:rFonts w:hint="eastAsia" w:cs="仿宋" w:asciiTheme="minorEastAsia" w:hAnsiTheme="minorEastAsia"/>
                <w:b w:val="0"/>
                <w:bCs/>
                <w:sz w:val="24"/>
                <w:lang w:eastAsia="zh-CN"/>
              </w:rPr>
            </w:pPr>
          </w:p>
        </w:tc>
        <w:tc>
          <w:tcPr>
            <w:tcW w:w="942" w:type="dxa"/>
            <w:vAlign w:val="center"/>
          </w:tcPr>
          <w:p w14:paraId="24EF5DDC">
            <w:pPr>
              <w:spacing w:line="360" w:lineRule="auto"/>
              <w:jc w:val="center"/>
              <w:rPr>
                <w:rFonts w:hint="eastAsia" w:cs="仿宋" w:asciiTheme="minorEastAsia" w:hAnsiTheme="minorEastAsia"/>
                <w:b w:val="0"/>
                <w:bCs/>
                <w:sz w:val="24"/>
                <w:lang w:eastAsia="zh-CN"/>
              </w:rPr>
            </w:pPr>
          </w:p>
        </w:tc>
      </w:tr>
      <w:tr w14:paraId="7139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4" w:type="dxa"/>
            <w:vAlign w:val="center"/>
          </w:tcPr>
          <w:p w14:paraId="3182472F">
            <w:pPr>
              <w:spacing w:line="360" w:lineRule="auto"/>
              <w:jc w:val="center"/>
              <w:rPr>
                <w:rFonts w:hint="default" w:cs="仿宋" w:asciiTheme="minorEastAsia" w:hAnsiTheme="minorEastAsia"/>
                <w:b w:val="0"/>
                <w:bCs/>
                <w:sz w:val="24"/>
                <w:lang w:val="en-US" w:eastAsia="zh-CN"/>
              </w:rPr>
            </w:pPr>
            <w:r>
              <w:rPr>
                <w:rFonts w:hint="eastAsia" w:cs="仿宋" w:asciiTheme="minorEastAsia" w:hAnsiTheme="minorEastAsia"/>
                <w:b w:val="0"/>
                <w:bCs/>
                <w:sz w:val="24"/>
                <w:lang w:val="en-US" w:eastAsia="zh-CN"/>
              </w:rPr>
              <w:t>55</w:t>
            </w:r>
          </w:p>
        </w:tc>
        <w:tc>
          <w:tcPr>
            <w:tcW w:w="1672" w:type="dxa"/>
            <w:vAlign w:val="center"/>
          </w:tcPr>
          <w:p w14:paraId="372DC053">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手持超声波流量计</w:t>
            </w:r>
          </w:p>
        </w:tc>
        <w:tc>
          <w:tcPr>
            <w:tcW w:w="2089" w:type="dxa"/>
            <w:vAlign w:val="center"/>
          </w:tcPr>
          <w:p w14:paraId="554C7332">
            <w:pPr>
              <w:spacing w:line="360" w:lineRule="auto"/>
              <w:jc w:val="center"/>
              <w:rPr>
                <w:rFonts w:hint="eastAsia" w:cs="仿宋" w:asciiTheme="minorEastAsia" w:hAnsiTheme="minorEastAsia"/>
                <w:b w:val="0"/>
                <w:bCs/>
                <w:sz w:val="24"/>
                <w:lang w:eastAsia="zh-CN"/>
              </w:rPr>
            </w:pPr>
          </w:p>
        </w:tc>
        <w:tc>
          <w:tcPr>
            <w:tcW w:w="5337" w:type="dxa"/>
            <w:vAlign w:val="center"/>
          </w:tcPr>
          <w:p w14:paraId="6BA68AA9">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外夹式传感器、适用管径：20mm-300mm、带充电器、充电后可持续适用12小时、流量精度：±0.5%、适用温度：-10~150℃</w:t>
            </w:r>
          </w:p>
        </w:tc>
        <w:tc>
          <w:tcPr>
            <w:tcW w:w="833" w:type="dxa"/>
            <w:vAlign w:val="center"/>
          </w:tcPr>
          <w:p w14:paraId="4E6547E2">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1</w:t>
            </w:r>
          </w:p>
        </w:tc>
        <w:tc>
          <w:tcPr>
            <w:tcW w:w="564" w:type="dxa"/>
            <w:vAlign w:val="center"/>
          </w:tcPr>
          <w:p w14:paraId="0FAC4A78">
            <w:pPr>
              <w:spacing w:line="360" w:lineRule="auto"/>
              <w:jc w:val="center"/>
              <w:rPr>
                <w:rFonts w:hint="eastAsia" w:cs="仿宋" w:asciiTheme="minorEastAsia" w:hAnsiTheme="minorEastAsia"/>
                <w:b w:val="0"/>
                <w:bCs/>
                <w:sz w:val="24"/>
                <w:lang w:val="en-US" w:eastAsia="zh-CN"/>
              </w:rPr>
            </w:pPr>
            <w:r>
              <w:rPr>
                <w:rFonts w:hint="eastAsia" w:cs="仿宋" w:asciiTheme="minorEastAsia" w:hAnsiTheme="minorEastAsia"/>
                <w:b w:val="0"/>
                <w:bCs/>
                <w:sz w:val="24"/>
                <w:lang w:val="en-US" w:eastAsia="zh-CN"/>
              </w:rPr>
              <w:t>套</w:t>
            </w:r>
          </w:p>
        </w:tc>
        <w:tc>
          <w:tcPr>
            <w:tcW w:w="1031" w:type="dxa"/>
            <w:vAlign w:val="center"/>
          </w:tcPr>
          <w:p w14:paraId="331DD1B8">
            <w:pPr>
              <w:spacing w:line="360" w:lineRule="auto"/>
              <w:jc w:val="center"/>
              <w:rPr>
                <w:rFonts w:hint="eastAsia" w:cs="仿宋" w:asciiTheme="minorEastAsia" w:hAnsiTheme="minorEastAsia"/>
                <w:b w:val="0"/>
                <w:bCs/>
                <w:sz w:val="24"/>
                <w:lang w:eastAsia="zh-CN"/>
              </w:rPr>
            </w:pPr>
          </w:p>
        </w:tc>
        <w:tc>
          <w:tcPr>
            <w:tcW w:w="946" w:type="dxa"/>
            <w:vAlign w:val="center"/>
          </w:tcPr>
          <w:p w14:paraId="6C8AAD04">
            <w:pPr>
              <w:spacing w:line="360" w:lineRule="auto"/>
              <w:jc w:val="center"/>
              <w:rPr>
                <w:rFonts w:hint="eastAsia" w:cs="仿宋" w:asciiTheme="minorEastAsia" w:hAnsiTheme="minorEastAsia"/>
                <w:b w:val="0"/>
                <w:bCs/>
                <w:sz w:val="24"/>
                <w:lang w:eastAsia="zh-CN"/>
              </w:rPr>
            </w:pPr>
          </w:p>
        </w:tc>
        <w:tc>
          <w:tcPr>
            <w:tcW w:w="942" w:type="dxa"/>
            <w:vAlign w:val="center"/>
          </w:tcPr>
          <w:p w14:paraId="61DA09C0">
            <w:pPr>
              <w:spacing w:line="360" w:lineRule="auto"/>
              <w:jc w:val="center"/>
              <w:rPr>
                <w:rFonts w:hint="eastAsia" w:cs="仿宋" w:asciiTheme="minorEastAsia" w:hAnsiTheme="minorEastAsia"/>
                <w:b w:val="0"/>
                <w:bCs/>
                <w:sz w:val="24"/>
                <w:lang w:eastAsia="zh-CN"/>
              </w:rPr>
            </w:pPr>
          </w:p>
        </w:tc>
      </w:tr>
      <w:tr w14:paraId="37F8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027C0C0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响应报价合计（小写）</w:t>
            </w:r>
          </w:p>
        </w:tc>
        <w:tc>
          <w:tcPr>
            <w:tcW w:w="9653" w:type="dxa"/>
            <w:gridSpan w:val="6"/>
            <w:vAlign w:val="center"/>
          </w:tcPr>
          <w:p w14:paraId="4E3323F6">
            <w:pPr>
              <w:spacing w:line="360" w:lineRule="auto"/>
              <w:jc w:val="center"/>
              <w:rPr>
                <w:rFonts w:hint="eastAsia" w:cs="仿宋" w:asciiTheme="minorEastAsia" w:hAnsiTheme="minorEastAsia"/>
                <w:b w:val="0"/>
                <w:bCs/>
                <w:sz w:val="24"/>
                <w:lang w:eastAsia="zh-CN"/>
              </w:rPr>
            </w:pPr>
          </w:p>
        </w:tc>
      </w:tr>
      <w:tr w14:paraId="1AE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05BE8434">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响应报价合计（大写）</w:t>
            </w:r>
          </w:p>
        </w:tc>
        <w:tc>
          <w:tcPr>
            <w:tcW w:w="9653" w:type="dxa"/>
            <w:gridSpan w:val="6"/>
            <w:vAlign w:val="center"/>
          </w:tcPr>
          <w:p w14:paraId="3C803A03">
            <w:pPr>
              <w:spacing w:line="360" w:lineRule="auto"/>
              <w:jc w:val="center"/>
              <w:rPr>
                <w:rFonts w:hint="eastAsia" w:cs="仿宋" w:asciiTheme="minorEastAsia" w:hAnsiTheme="minorEastAsia"/>
                <w:b w:val="0"/>
                <w:bCs/>
                <w:sz w:val="24"/>
                <w:lang w:eastAsia="zh-CN"/>
              </w:rPr>
            </w:pPr>
          </w:p>
        </w:tc>
      </w:tr>
      <w:tr w14:paraId="443F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15" w:type="dxa"/>
            <w:gridSpan w:val="3"/>
            <w:vAlign w:val="center"/>
          </w:tcPr>
          <w:p w14:paraId="3CDBD626">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税率</w:t>
            </w:r>
          </w:p>
        </w:tc>
        <w:tc>
          <w:tcPr>
            <w:tcW w:w="9653" w:type="dxa"/>
            <w:gridSpan w:val="6"/>
            <w:vAlign w:val="center"/>
          </w:tcPr>
          <w:p w14:paraId="2C3E0AB3">
            <w:pPr>
              <w:spacing w:line="360" w:lineRule="auto"/>
              <w:jc w:val="center"/>
              <w:rPr>
                <w:rFonts w:hint="eastAsia" w:cs="仿宋" w:asciiTheme="minorEastAsia" w:hAnsiTheme="minorEastAsia"/>
                <w:b w:val="0"/>
                <w:bCs/>
                <w:sz w:val="24"/>
                <w:lang w:eastAsia="zh-CN"/>
              </w:rPr>
            </w:pPr>
            <w:r>
              <w:rPr>
                <w:rFonts w:hint="eastAsia" w:cs="仿宋" w:asciiTheme="minorEastAsia" w:hAnsiTheme="minorEastAsia"/>
                <w:b w:val="0"/>
                <w:bCs/>
                <w:sz w:val="24"/>
                <w:lang w:eastAsia="zh-CN"/>
              </w:rPr>
              <w:t xml:space="preserve">     %</w:t>
            </w:r>
          </w:p>
        </w:tc>
      </w:tr>
    </w:tbl>
    <w:p w14:paraId="60C947BB">
      <w:pPr>
        <w:snapToGrid w:val="0"/>
        <w:spacing w:line="360" w:lineRule="auto"/>
        <w:ind w:left="480"/>
        <w:rPr>
          <w:rFonts w:cs="仿宋" w:asciiTheme="minorEastAsia" w:hAnsiTheme="minorEastAsia"/>
          <w:b/>
          <w:kern w:val="0"/>
          <w:sz w:val="24"/>
          <w:lang w:val="zh-CN"/>
        </w:rPr>
      </w:pPr>
      <w:r>
        <w:rPr>
          <w:rFonts w:hint="eastAsia" w:cs="仿宋" w:asciiTheme="minorEastAsia" w:hAnsiTheme="minorEastAsia"/>
          <w:b/>
          <w:kern w:val="0"/>
          <w:sz w:val="24"/>
          <w:lang w:val="zh-CN"/>
        </w:rPr>
        <w:t>注：</w:t>
      </w:r>
    </w:p>
    <w:p w14:paraId="156626F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14:paraId="4E2109B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14:paraId="5AB3C7A4">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14:paraId="7020B46F">
      <w:pPr>
        <w:pStyle w:val="9"/>
      </w:pPr>
    </w:p>
    <w:p w14:paraId="7F3E4E30">
      <w:pPr>
        <w:sectPr>
          <w:pgSz w:w="16838" w:h="11906" w:orient="landscape"/>
          <w:pgMar w:top="1803" w:right="1440" w:bottom="1803" w:left="1440" w:header="851" w:footer="992" w:gutter="0"/>
          <w:cols w:space="0" w:num="1"/>
          <w:docGrid w:type="lines" w:linePitch="319" w:charSpace="0"/>
        </w:sectPr>
      </w:pPr>
    </w:p>
    <w:p w14:paraId="2729D0FF">
      <w:pPr>
        <w:pStyle w:val="12"/>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color w:val="auto"/>
          <w:sz w:val="32"/>
          <w:szCs w:val="32"/>
          <w:lang w:eastAsia="zh-CN"/>
        </w:rPr>
        <w:t>（</w:t>
      </w:r>
      <w:r>
        <w:rPr>
          <w:rFonts w:hint="eastAsia" w:hAnsi="宋体" w:cs="宋体"/>
          <w:b/>
          <w:color w:val="auto"/>
          <w:sz w:val="32"/>
          <w:szCs w:val="32"/>
          <w:lang w:val="en-US" w:eastAsia="zh-CN"/>
        </w:rPr>
        <w:t>单独提供</w:t>
      </w:r>
      <w:r>
        <w:rPr>
          <w:rFonts w:hint="eastAsia" w:hAnsi="宋体" w:cs="宋体"/>
          <w:b/>
          <w:color w:val="auto"/>
          <w:sz w:val="32"/>
          <w:szCs w:val="32"/>
          <w:lang w:eastAsia="zh-CN"/>
        </w:rPr>
        <w:t>）</w:t>
      </w:r>
    </w:p>
    <w:p w14:paraId="68E72392">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CEB6298">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14:paraId="1EED5405">
            <w:pPr>
              <w:spacing w:line="360" w:lineRule="auto"/>
              <w:rPr>
                <w:rFonts w:ascii="宋体" w:hAnsi="宋体" w:cs="宋体"/>
                <w:sz w:val="24"/>
              </w:rPr>
            </w:pPr>
            <w:r>
              <w:rPr>
                <w:rFonts w:hint="eastAsia" w:ascii="宋体" w:hAnsi="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ascii="宋体" w:hAnsi="宋体" w:cs="宋体"/>
                <w:sz w:val="24"/>
              </w:rPr>
            </w:pPr>
          </w:p>
        </w:tc>
        <w:tc>
          <w:tcPr>
            <w:tcW w:w="3680" w:type="dxa"/>
            <w:vAlign w:val="center"/>
          </w:tcPr>
          <w:p w14:paraId="4712D2C7">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14:paraId="450665AE">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3086AB52">
            <w:pPr>
              <w:spacing w:line="360" w:lineRule="auto"/>
              <w:rPr>
                <w:rFonts w:ascii="宋体" w:hAnsi="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ascii="宋体" w:hAnsi="宋体" w:cs="宋体"/>
                <w:sz w:val="24"/>
              </w:rPr>
            </w:pPr>
          </w:p>
        </w:tc>
        <w:tc>
          <w:tcPr>
            <w:tcW w:w="3680" w:type="dxa"/>
            <w:vAlign w:val="center"/>
          </w:tcPr>
          <w:p w14:paraId="1DD12E7B">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14:paraId="5A039A68">
            <w:pPr>
              <w:spacing w:line="360" w:lineRule="auto"/>
              <w:rPr>
                <w:rFonts w:ascii="宋体" w:hAnsi="宋体" w:cs="宋体"/>
                <w:sz w:val="24"/>
              </w:rPr>
            </w:pPr>
            <w:r>
              <w:rPr>
                <w:rFonts w:hint="eastAsia" w:ascii="宋体" w:hAnsi="宋体" w:cs="宋体"/>
                <w:sz w:val="24"/>
              </w:rPr>
              <w:t>联系方式</w:t>
            </w:r>
          </w:p>
        </w:tc>
        <w:tc>
          <w:tcPr>
            <w:tcW w:w="2226" w:type="dxa"/>
            <w:vAlign w:val="center"/>
          </w:tcPr>
          <w:p w14:paraId="0BCF13C4">
            <w:pPr>
              <w:spacing w:line="360" w:lineRule="auto"/>
              <w:rPr>
                <w:rFonts w:ascii="宋体" w:hAnsi="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ascii="宋体" w:hAnsi="宋体" w:cs="宋体"/>
                <w:sz w:val="24"/>
              </w:rPr>
            </w:pPr>
          </w:p>
        </w:tc>
        <w:tc>
          <w:tcPr>
            <w:tcW w:w="7226" w:type="dxa"/>
            <w:gridSpan w:val="3"/>
            <w:vAlign w:val="center"/>
          </w:tcPr>
          <w:p w14:paraId="03085ACC">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45BF7A21">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w:t>
            </w:r>
            <w:r>
              <w:rPr>
                <w:rFonts w:hint="eastAsia" w:ascii="宋体" w:hAnsi="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ascii="宋体" w:hAnsi="宋体" w:cs="宋体"/>
                <w:sz w:val="24"/>
              </w:rPr>
            </w:pPr>
          </w:p>
        </w:tc>
        <w:tc>
          <w:tcPr>
            <w:tcW w:w="7226" w:type="dxa"/>
            <w:gridSpan w:val="3"/>
            <w:vAlign w:val="center"/>
          </w:tcPr>
          <w:p w14:paraId="119D7890">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14:paraId="411B4677">
            <w:pPr>
              <w:spacing w:line="360" w:lineRule="auto"/>
              <w:rPr>
                <w:rFonts w:ascii="宋体" w:hAnsi="宋体" w:cs="宋体"/>
                <w:sz w:val="24"/>
              </w:rPr>
            </w:pPr>
            <w:r>
              <w:rPr>
                <w:rFonts w:hint="eastAsia" w:ascii="宋体" w:hAnsi="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ascii="宋体" w:hAnsi="宋体" w:cs="宋体"/>
                <w:sz w:val="24"/>
              </w:rPr>
            </w:pPr>
          </w:p>
        </w:tc>
        <w:tc>
          <w:tcPr>
            <w:tcW w:w="7226" w:type="dxa"/>
            <w:gridSpan w:val="3"/>
            <w:vAlign w:val="center"/>
          </w:tcPr>
          <w:p w14:paraId="46E2FE8E">
            <w:pPr>
              <w:spacing w:line="360" w:lineRule="auto"/>
              <w:rPr>
                <w:rFonts w:ascii="宋体" w:hAnsi="宋体" w:cs="宋体"/>
                <w:sz w:val="24"/>
              </w:rPr>
            </w:pPr>
            <w:r>
              <w:rPr>
                <w:rFonts w:hint="eastAsia" w:ascii="宋体" w:hAnsi="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ascii="宋体" w:hAnsi="宋体" w:cs="宋体"/>
                <w:sz w:val="24"/>
              </w:rPr>
            </w:pPr>
          </w:p>
        </w:tc>
        <w:tc>
          <w:tcPr>
            <w:tcW w:w="7226" w:type="dxa"/>
            <w:gridSpan w:val="3"/>
            <w:vAlign w:val="center"/>
          </w:tcPr>
          <w:p w14:paraId="4F30FF41">
            <w:pPr>
              <w:spacing w:line="360" w:lineRule="auto"/>
              <w:rPr>
                <w:rFonts w:ascii="宋体" w:hAnsi="宋体" w:cs="宋体"/>
                <w:sz w:val="24"/>
              </w:rPr>
            </w:pPr>
            <w:r>
              <w:rPr>
                <w:rFonts w:hint="eastAsia" w:ascii="宋体" w:hAnsi="宋体" w:cs="宋体"/>
                <w:sz w:val="24"/>
              </w:rPr>
              <w:t>银行账号：</w:t>
            </w:r>
          </w:p>
        </w:tc>
      </w:tr>
    </w:tbl>
    <w:p w14:paraId="029736A5">
      <w:pPr>
        <w:pStyle w:val="9"/>
        <w:rPr>
          <w:rFonts w:ascii="宋体" w:hAnsi="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2025年-2026年流量计采购项目（重新询价）</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202507048</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E2CB840">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751EF6C9">
      <w:pPr>
        <w:pStyle w:val="12"/>
        <w:rPr>
          <w:rFonts w:hint="eastAsia" w:hAnsi="宋体" w:cs="宋体"/>
          <w:b/>
          <w:bCs/>
          <w:sz w:val="24"/>
        </w:rPr>
      </w:pPr>
    </w:p>
    <w:p w14:paraId="5A6F46B5">
      <w:pPr>
        <w:pStyle w:val="12"/>
        <w:rPr>
          <w:rFonts w:hint="eastAsia" w:hAnsi="宋体" w:cs="宋体"/>
          <w:b/>
          <w:bCs/>
          <w:sz w:val="24"/>
        </w:rPr>
      </w:pPr>
    </w:p>
    <w:p w14:paraId="02740D7B">
      <w:pPr>
        <w:pStyle w:val="12"/>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2FCBA855">
      <w:pPr>
        <w:spacing w:line="360" w:lineRule="auto"/>
        <w:rPr>
          <w:rFonts w:hint="eastAsia" w:cs="仿宋" w:asciiTheme="minorEastAsia" w:hAnsiTheme="minorEastAsia"/>
          <w:b/>
          <w:spacing w:val="6"/>
          <w:sz w:val="32"/>
          <w:szCs w:val="32"/>
        </w:rPr>
      </w:pPr>
    </w:p>
    <w:p w14:paraId="6BCF07CB">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w:t>
      </w:r>
      <w:r>
        <w:rPr>
          <w:rFonts w:hint="eastAsia" w:cs="仿宋" w:asciiTheme="minorEastAsia" w:hAnsiTheme="minorEastAsia"/>
          <w:b/>
          <w:spacing w:val="6"/>
          <w:sz w:val="32"/>
          <w:szCs w:val="32"/>
          <w:lang w:val="en-US" w:eastAsia="zh-CN"/>
        </w:rPr>
        <w:t>2</w:t>
      </w:r>
      <w:r>
        <w:rPr>
          <w:rFonts w:hint="eastAsia" w:ascii="宋体" w:hAnsi="宋体" w:cs="宋体"/>
          <w:b/>
          <w:spacing w:val="6"/>
          <w:sz w:val="32"/>
          <w:szCs w:val="32"/>
        </w:rPr>
        <w:t>：</w:t>
      </w:r>
    </w:p>
    <w:p w14:paraId="6CE0C25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B42EE8F">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14:paraId="79DFA552">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9EECC9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06327D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8315E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A9CB8F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F489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62898DF">
      <w:pPr>
        <w:snapToGrid w:val="0"/>
        <w:spacing w:line="360" w:lineRule="auto"/>
        <w:rPr>
          <w:rFonts w:ascii="宋体" w:hAnsi="宋体" w:cs="宋体"/>
          <w:bCs/>
          <w:sz w:val="24"/>
        </w:rPr>
      </w:pPr>
      <w:r>
        <w:rPr>
          <w:rFonts w:hint="eastAsia" w:ascii="宋体" w:hAnsi="宋体" w:cs="宋体"/>
          <w:bCs/>
          <w:sz w:val="24"/>
        </w:rPr>
        <w:t>二、质疑项目基本情况</w:t>
      </w:r>
    </w:p>
    <w:p w14:paraId="23A1E5B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4D5D7E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C597A54">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221DCE">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14:paraId="3D90C653">
      <w:pPr>
        <w:snapToGrid w:val="0"/>
        <w:spacing w:line="360" w:lineRule="auto"/>
        <w:rPr>
          <w:rFonts w:ascii="宋体" w:hAnsi="宋体" w:cs="宋体"/>
          <w:bCs/>
          <w:sz w:val="24"/>
        </w:rPr>
      </w:pPr>
      <w:r>
        <w:rPr>
          <w:rFonts w:hint="eastAsia" w:ascii="宋体" w:hAnsi="宋体" w:cs="宋体"/>
          <w:bCs/>
          <w:sz w:val="24"/>
        </w:rPr>
        <w:t>三、质疑事项具体内容</w:t>
      </w:r>
    </w:p>
    <w:p w14:paraId="29A1DCE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2ABC2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736F438">
      <w:pPr>
        <w:snapToGrid w:val="0"/>
        <w:spacing w:line="360" w:lineRule="auto"/>
        <w:rPr>
          <w:rFonts w:ascii="宋体" w:hAnsi="宋体" w:cs="宋体"/>
          <w:sz w:val="24"/>
        </w:rPr>
      </w:pPr>
      <w:r>
        <w:rPr>
          <w:rFonts w:hint="eastAsia" w:ascii="宋体" w:hAnsi="宋体" w:cs="宋体"/>
          <w:sz w:val="24"/>
          <w:u w:val="dotted"/>
        </w:rPr>
        <w:t xml:space="preserve">                                                       </w:t>
      </w:r>
    </w:p>
    <w:p w14:paraId="4155D9BE">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B9FC95">
      <w:pPr>
        <w:snapToGrid w:val="0"/>
        <w:spacing w:line="360" w:lineRule="auto"/>
        <w:rPr>
          <w:rFonts w:ascii="宋体" w:hAnsi="宋体" w:cs="宋体"/>
          <w:sz w:val="24"/>
          <w:u w:val="dotted"/>
        </w:rPr>
      </w:pPr>
      <w:r>
        <w:rPr>
          <w:rFonts w:hint="eastAsia" w:ascii="宋体" w:hAnsi="宋体" w:cs="宋体"/>
          <w:sz w:val="24"/>
          <w:u w:val="dotted"/>
        </w:rPr>
        <w:t xml:space="preserve">                                                     </w:t>
      </w:r>
    </w:p>
    <w:p w14:paraId="37727B04">
      <w:pPr>
        <w:snapToGrid w:val="0"/>
        <w:spacing w:line="360" w:lineRule="auto"/>
        <w:rPr>
          <w:rFonts w:ascii="宋体" w:hAnsi="宋体" w:cs="宋体"/>
          <w:sz w:val="24"/>
          <w:u w:val="dotted"/>
        </w:rPr>
      </w:pPr>
      <w:r>
        <w:rPr>
          <w:rFonts w:hint="eastAsia" w:ascii="宋体" w:hAnsi="宋体" w:cs="宋体"/>
          <w:sz w:val="24"/>
        </w:rPr>
        <w:t>质疑事项2</w:t>
      </w:r>
    </w:p>
    <w:p w14:paraId="33A1F8F2">
      <w:pPr>
        <w:snapToGrid w:val="0"/>
        <w:spacing w:line="360" w:lineRule="auto"/>
        <w:rPr>
          <w:rFonts w:ascii="宋体" w:hAnsi="宋体" w:cs="宋体"/>
          <w:sz w:val="24"/>
        </w:rPr>
      </w:pPr>
      <w:r>
        <w:rPr>
          <w:rFonts w:hint="eastAsia" w:ascii="宋体" w:hAnsi="宋体" w:cs="宋体"/>
          <w:sz w:val="24"/>
        </w:rPr>
        <w:t>……</w:t>
      </w:r>
    </w:p>
    <w:p w14:paraId="28D41DB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0F6C7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5843BA">
      <w:pPr>
        <w:spacing w:line="360" w:lineRule="auto"/>
        <w:rPr>
          <w:rFonts w:ascii="宋体" w:hAnsi="宋体" w:cs="宋体"/>
          <w:sz w:val="24"/>
        </w:rPr>
      </w:pPr>
      <w:r>
        <w:rPr>
          <w:rFonts w:hint="eastAsia" w:ascii="宋体" w:hAnsi="宋体" w:cs="宋体"/>
          <w:sz w:val="24"/>
        </w:rPr>
        <w:t xml:space="preserve">签字(签章)：                   公章：                      </w:t>
      </w:r>
    </w:p>
    <w:p w14:paraId="00772A11">
      <w:pPr>
        <w:spacing w:line="360" w:lineRule="auto"/>
        <w:rPr>
          <w:rFonts w:ascii="宋体" w:hAnsi="宋体" w:cs="宋体"/>
          <w:sz w:val="24"/>
        </w:rPr>
      </w:pPr>
      <w:r>
        <w:rPr>
          <w:rFonts w:hint="eastAsia" w:ascii="宋体" w:hAnsi="宋体" w:cs="宋体"/>
          <w:sz w:val="24"/>
        </w:rPr>
        <w:t xml:space="preserve">日期：    </w:t>
      </w:r>
    </w:p>
    <w:p w14:paraId="69CF2C03">
      <w:pPr>
        <w:spacing w:line="360" w:lineRule="auto"/>
        <w:jc w:val="center"/>
        <w:rPr>
          <w:rFonts w:ascii="宋体" w:hAnsi="宋体" w:cs="宋体"/>
          <w:b/>
          <w:bCs/>
          <w:sz w:val="24"/>
        </w:rPr>
      </w:pPr>
    </w:p>
    <w:p w14:paraId="165CA1D1">
      <w:pPr>
        <w:spacing w:line="360" w:lineRule="auto"/>
        <w:rPr>
          <w:rFonts w:ascii="宋体" w:hAnsi="宋体" w:cs="宋体"/>
          <w:b/>
          <w:sz w:val="24"/>
        </w:rPr>
        <w:sectPr>
          <w:footerReference r:id="rId18" w:type="default"/>
          <w:pgSz w:w="11906" w:h="16838"/>
          <w:pgMar w:top="1440" w:right="1800" w:bottom="1440" w:left="1800" w:header="930" w:footer="992" w:gutter="0"/>
          <w:cols w:space="425" w:num="1"/>
          <w:docGrid w:type="lines" w:linePitch="312" w:charSpace="0"/>
        </w:sectPr>
      </w:pPr>
    </w:p>
    <w:p w14:paraId="179802AE">
      <w:pPr>
        <w:pStyle w:val="2"/>
      </w:pPr>
    </w:p>
    <w:p w14:paraId="0E9C17B4">
      <w:pPr>
        <w:spacing w:line="360" w:lineRule="auto"/>
        <w:rPr>
          <w:rFonts w:ascii="宋体" w:hAnsi="宋体" w:cs="宋体"/>
          <w:b/>
          <w:sz w:val="24"/>
        </w:rPr>
      </w:pPr>
      <w:r>
        <w:rPr>
          <w:rFonts w:hint="eastAsia" w:ascii="宋体" w:hAnsi="宋体" w:cs="宋体"/>
          <w:b/>
          <w:sz w:val="24"/>
        </w:rPr>
        <w:t>质疑函制作说明：</w:t>
      </w:r>
    </w:p>
    <w:p w14:paraId="0A9FA58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148FF36">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14:paraId="7AC9B5D9">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14:paraId="079CD5AC">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ascii="宋体" w:hAnsi="宋体" w:cs="宋体"/>
          <w:sz w:val="30"/>
          <w:szCs w:val="30"/>
        </w:rPr>
      </w:pPr>
    </w:p>
    <w:p w14:paraId="476245F7">
      <w:pPr>
        <w:pStyle w:val="17"/>
        <w:rPr>
          <w:rFonts w:ascii="宋体" w:hAnsi="宋体" w:cs="宋体"/>
          <w:sz w:val="30"/>
          <w:szCs w:val="30"/>
        </w:rPr>
      </w:pPr>
    </w:p>
    <w:p w14:paraId="447462B3">
      <w:pPr>
        <w:rPr>
          <w:rFonts w:ascii="宋体" w:hAnsi="宋体" w:cs="宋体"/>
          <w:sz w:val="30"/>
          <w:szCs w:val="30"/>
        </w:rPr>
      </w:pPr>
    </w:p>
    <w:p w14:paraId="299650C5">
      <w:pPr>
        <w:pStyle w:val="17"/>
        <w:rPr>
          <w:rFonts w:ascii="宋体" w:hAnsi="宋体" w:cs="宋体"/>
          <w:sz w:val="30"/>
          <w:szCs w:val="30"/>
        </w:rPr>
      </w:pPr>
    </w:p>
    <w:p w14:paraId="0BD08E5D">
      <w:pPr>
        <w:rPr>
          <w:rFonts w:ascii="宋体" w:hAnsi="宋体" w:cs="宋体"/>
          <w:sz w:val="30"/>
          <w:szCs w:val="30"/>
        </w:rPr>
      </w:pPr>
    </w:p>
    <w:p w14:paraId="0FE95960">
      <w:pPr>
        <w:pStyle w:val="17"/>
        <w:rPr>
          <w:rFonts w:ascii="宋体" w:hAnsi="宋体" w:cs="宋体"/>
          <w:sz w:val="30"/>
          <w:szCs w:val="30"/>
        </w:rPr>
      </w:pPr>
    </w:p>
    <w:p w14:paraId="7BFACFC8">
      <w:pPr>
        <w:rPr>
          <w:rFonts w:hint="eastAsia" w:cs="仿宋" w:asciiTheme="minorEastAsia" w:hAnsiTheme="minorEastAsia"/>
          <w:b/>
          <w:spacing w:val="6"/>
          <w:sz w:val="32"/>
          <w:szCs w:val="32"/>
        </w:rPr>
      </w:pPr>
    </w:p>
    <w:sectPr>
      <w:footerReference r:id="rId19" w:type="default"/>
      <w:pgSz w:w="11906" w:h="16838"/>
      <w:pgMar w:top="1440" w:right="1800" w:bottom="1440" w:left="1800" w:header="93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3"/>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3"/>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3"/>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3"/>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3"/>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3"/>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4"/>
      <w:jc w:val="right"/>
      <w:rPr>
        <w:rFonts w:ascii="仿宋" w:hAnsi="仿宋" w:eastAsia="仿宋" w:cs="仿宋"/>
        <w:i/>
        <w:iCs/>
      </w:rPr>
    </w:pPr>
  </w:p>
  <w:p w14:paraId="6B11FE65">
    <w:pPr>
      <w:pStyle w:val="14"/>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4"/>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4"/>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047376"/>
    <w:rsid w:val="00211F61"/>
    <w:rsid w:val="00466F38"/>
    <w:rsid w:val="004E73AF"/>
    <w:rsid w:val="00505519"/>
    <w:rsid w:val="00816543"/>
    <w:rsid w:val="00835FC4"/>
    <w:rsid w:val="00917DD2"/>
    <w:rsid w:val="00935EC2"/>
    <w:rsid w:val="00B15A76"/>
    <w:rsid w:val="00C3645A"/>
    <w:rsid w:val="00D00625"/>
    <w:rsid w:val="00DF3633"/>
    <w:rsid w:val="00E81C9E"/>
    <w:rsid w:val="013853AC"/>
    <w:rsid w:val="01603505"/>
    <w:rsid w:val="019B32C6"/>
    <w:rsid w:val="01F16209"/>
    <w:rsid w:val="023E1286"/>
    <w:rsid w:val="029C7664"/>
    <w:rsid w:val="02C122C8"/>
    <w:rsid w:val="030669ED"/>
    <w:rsid w:val="032B7E17"/>
    <w:rsid w:val="034B5FC8"/>
    <w:rsid w:val="03C74493"/>
    <w:rsid w:val="03CA5C6D"/>
    <w:rsid w:val="04E634F4"/>
    <w:rsid w:val="057311F3"/>
    <w:rsid w:val="05953E92"/>
    <w:rsid w:val="05A4392C"/>
    <w:rsid w:val="05B622F4"/>
    <w:rsid w:val="061656BE"/>
    <w:rsid w:val="06803F38"/>
    <w:rsid w:val="06897EFF"/>
    <w:rsid w:val="07013F3A"/>
    <w:rsid w:val="078B333A"/>
    <w:rsid w:val="07A67451"/>
    <w:rsid w:val="07C24B12"/>
    <w:rsid w:val="07D15ABF"/>
    <w:rsid w:val="087E795F"/>
    <w:rsid w:val="09104908"/>
    <w:rsid w:val="09EC7123"/>
    <w:rsid w:val="09ED56C9"/>
    <w:rsid w:val="09FB4C4B"/>
    <w:rsid w:val="0B4954E7"/>
    <w:rsid w:val="0B530D41"/>
    <w:rsid w:val="0B652758"/>
    <w:rsid w:val="0B9D71A5"/>
    <w:rsid w:val="0BF7590B"/>
    <w:rsid w:val="0BFE313E"/>
    <w:rsid w:val="0C177D5B"/>
    <w:rsid w:val="0C2A044F"/>
    <w:rsid w:val="0C492847"/>
    <w:rsid w:val="0CF31D21"/>
    <w:rsid w:val="0D89320B"/>
    <w:rsid w:val="0D8B0B2E"/>
    <w:rsid w:val="0EC870E3"/>
    <w:rsid w:val="0F111837"/>
    <w:rsid w:val="0F2F6501"/>
    <w:rsid w:val="0F5D61D7"/>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C35842"/>
    <w:rsid w:val="14DF7D0B"/>
    <w:rsid w:val="152B7330"/>
    <w:rsid w:val="152C0D1B"/>
    <w:rsid w:val="152F207E"/>
    <w:rsid w:val="15CB2DA0"/>
    <w:rsid w:val="15EC2B7D"/>
    <w:rsid w:val="16135A37"/>
    <w:rsid w:val="166F3635"/>
    <w:rsid w:val="16806E74"/>
    <w:rsid w:val="17AF353E"/>
    <w:rsid w:val="17EA76AB"/>
    <w:rsid w:val="17F53FEF"/>
    <w:rsid w:val="185870FA"/>
    <w:rsid w:val="185A544F"/>
    <w:rsid w:val="18890233"/>
    <w:rsid w:val="18A60DE5"/>
    <w:rsid w:val="190D49C0"/>
    <w:rsid w:val="194A1770"/>
    <w:rsid w:val="198737C7"/>
    <w:rsid w:val="19976A31"/>
    <w:rsid w:val="19A15FDA"/>
    <w:rsid w:val="19DC6BDA"/>
    <w:rsid w:val="1A4B1C44"/>
    <w:rsid w:val="1A972372"/>
    <w:rsid w:val="1AA56FDE"/>
    <w:rsid w:val="1AB0041E"/>
    <w:rsid w:val="1B1B25BA"/>
    <w:rsid w:val="1B7913A6"/>
    <w:rsid w:val="1C7E59A1"/>
    <w:rsid w:val="1D61352C"/>
    <w:rsid w:val="1D882867"/>
    <w:rsid w:val="1DC64ADE"/>
    <w:rsid w:val="1DCF6B00"/>
    <w:rsid w:val="1DFA0457"/>
    <w:rsid w:val="1E5F5CBE"/>
    <w:rsid w:val="1E8307F5"/>
    <w:rsid w:val="1F231E1A"/>
    <w:rsid w:val="1F457921"/>
    <w:rsid w:val="1FAD5F5A"/>
    <w:rsid w:val="20457135"/>
    <w:rsid w:val="2075762A"/>
    <w:rsid w:val="2091148E"/>
    <w:rsid w:val="20B13F02"/>
    <w:rsid w:val="20D12777"/>
    <w:rsid w:val="20FB672E"/>
    <w:rsid w:val="213339C4"/>
    <w:rsid w:val="21677697"/>
    <w:rsid w:val="219409C9"/>
    <w:rsid w:val="21C81DCC"/>
    <w:rsid w:val="226D415C"/>
    <w:rsid w:val="228D26CE"/>
    <w:rsid w:val="22916FA5"/>
    <w:rsid w:val="230E1A60"/>
    <w:rsid w:val="23922209"/>
    <w:rsid w:val="23A54C7C"/>
    <w:rsid w:val="23C64579"/>
    <w:rsid w:val="23EC5AE3"/>
    <w:rsid w:val="247C6E9E"/>
    <w:rsid w:val="24A51F50"/>
    <w:rsid w:val="25650E5F"/>
    <w:rsid w:val="25674FDE"/>
    <w:rsid w:val="25A517D1"/>
    <w:rsid w:val="25A717B7"/>
    <w:rsid w:val="25C26B32"/>
    <w:rsid w:val="26010880"/>
    <w:rsid w:val="26F15921"/>
    <w:rsid w:val="27083BE0"/>
    <w:rsid w:val="27B05B28"/>
    <w:rsid w:val="28347384"/>
    <w:rsid w:val="28515521"/>
    <w:rsid w:val="28D92620"/>
    <w:rsid w:val="2933741E"/>
    <w:rsid w:val="294E0F60"/>
    <w:rsid w:val="29760BDE"/>
    <w:rsid w:val="2987716A"/>
    <w:rsid w:val="29AE18A7"/>
    <w:rsid w:val="2A1C39EA"/>
    <w:rsid w:val="2A6366FF"/>
    <w:rsid w:val="2B3D5BF4"/>
    <w:rsid w:val="2C4141D8"/>
    <w:rsid w:val="2C950AFD"/>
    <w:rsid w:val="2D210C4A"/>
    <w:rsid w:val="2D2F064E"/>
    <w:rsid w:val="2D6E1A4D"/>
    <w:rsid w:val="2E7A56DC"/>
    <w:rsid w:val="2E9F315C"/>
    <w:rsid w:val="2EBA484A"/>
    <w:rsid w:val="2F4D3609"/>
    <w:rsid w:val="2F5836E9"/>
    <w:rsid w:val="300206D5"/>
    <w:rsid w:val="30062480"/>
    <w:rsid w:val="30556F21"/>
    <w:rsid w:val="308C5F1F"/>
    <w:rsid w:val="30CE282F"/>
    <w:rsid w:val="31111553"/>
    <w:rsid w:val="31191AA6"/>
    <w:rsid w:val="314B6E80"/>
    <w:rsid w:val="31A05328"/>
    <w:rsid w:val="32843E96"/>
    <w:rsid w:val="32C410E7"/>
    <w:rsid w:val="32EC2577"/>
    <w:rsid w:val="334341C1"/>
    <w:rsid w:val="33F2545E"/>
    <w:rsid w:val="34155E66"/>
    <w:rsid w:val="34454474"/>
    <w:rsid w:val="34AF40BC"/>
    <w:rsid w:val="35455528"/>
    <w:rsid w:val="36043E6C"/>
    <w:rsid w:val="36162BCB"/>
    <w:rsid w:val="364530C9"/>
    <w:rsid w:val="36A71B58"/>
    <w:rsid w:val="37103439"/>
    <w:rsid w:val="37103BA1"/>
    <w:rsid w:val="37514AF4"/>
    <w:rsid w:val="377C0298"/>
    <w:rsid w:val="37AF3792"/>
    <w:rsid w:val="37B04D36"/>
    <w:rsid w:val="37C65D75"/>
    <w:rsid w:val="37D2523E"/>
    <w:rsid w:val="395B0226"/>
    <w:rsid w:val="39C31C6C"/>
    <w:rsid w:val="3A087445"/>
    <w:rsid w:val="3A0E5FD4"/>
    <w:rsid w:val="3A12693C"/>
    <w:rsid w:val="3A207904"/>
    <w:rsid w:val="3A314864"/>
    <w:rsid w:val="3A6303AE"/>
    <w:rsid w:val="3A836438"/>
    <w:rsid w:val="3A993EAE"/>
    <w:rsid w:val="3AB61186"/>
    <w:rsid w:val="3AF15A98"/>
    <w:rsid w:val="3C283344"/>
    <w:rsid w:val="3C485F9D"/>
    <w:rsid w:val="3C7C70D7"/>
    <w:rsid w:val="3C940DD1"/>
    <w:rsid w:val="3CC83746"/>
    <w:rsid w:val="3D407F0C"/>
    <w:rsid w:val="3D7804A8"/>
    <w:rsid w:val="3E0C6463"/>
    <w:rsid w:val="3E32264F"/>
    <w:rsid w:val="3EE43BF5"/>
    <w:rsid w:val="403E57B7"/>
    <w:rsid w:val="405363C6"/>
    <w:rsid w:val="411A0F39"/>
    <w:rsid w:val="41313092"/>
    <w:rsid w:val="415A5C88"/>
    <w:rsid w:val="417C4352"/>
    <w:rsid w:val="41CE08E1"/>
    <w:rsid w:val="42112513"/>
    <w:rsid w:val="42181B5C"/>
    <w:rsid w:val="42235DCF"/>
    <w:rsid w:val="426035B7"/>
    <w:rsid w:val="433C7ACC"/>
    <w:rsid w:val="435518AD"/>
    <w:rsid w:val="43C04259"/>
    <w:rsid w:val="43C354C4"/>
    <w:rsid w:val="44A040E0"/>
    <w:rsid w:val="44C67F95"/>
    <w:rsid w:val="4557347D"/>
    <w:rsid w:val="4559568A"/>
    <w:rsid w:val="45A47533"/>
    <w:rsid w:val="45F97EF6"/>
    <w:rsid w:val="46BC402D"/>
    <w:rsid w:val="472961BF"/>
    <w:rsid w:val="475528CD"/>
    <w:rsid w:val="47B265AF"/>
    <w:rsid w:val="48A948F5"/>
    <w:rsid w:val="48CA4DBD"/>
    <w:rsid w:val="4916491B"/>
    <w:rsid w:val="49222CF0"/>
    <w:rsid w:val="496717C4"/>
    <w:rsid w:val="4A063A4F"/>
    <w:rsid w:val="4A875AD1"/>
    <w:rsid w:val="4AE27CAC"/>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A13664"/>
    <w:rsid w:val="50EE1EB6"/>
    <w:rsid w:val="50F33EC0"/>
    <w:rsid w:val="516D42D4"/>
    <w:rsid w:val="51937E4D"/>
    <w:rsid w:val="52383592"/>
    <w:rsid w:val="523875F5"/>
    <w:rsid w:val="52506204"/>
    <w:rsid w:val="52BE22AC"/>
    <w:rsid w:val="53FA1DF3"/>
    <w:rsid w:val="541A7921"/>
    <w:rsid w:val="541D55E2"/>
    <w:rsid w:val="54AB2D04"/>
    <w:rsid w:val="557B35BC"/>
    <w:rsid w:val="55C85C3F"/>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BFA6628"/>
    <w:rsid w:val="5C7B276E"/>
    <w:rsid w:val="5C9A592C"/>
    <w:rsid w:val="5D1066F9"/>
    <w:rsid w:val="5D9E638A"/>
    <w:rsid w:val="5DF85390"/>
    <w:rsid w:val="5E8E347A"/>
    <w:rsid w:val="5F0279C4"/>
    <w:rsid w:val="5F944466"/>
    <w:rsid w:val="5FAB0F4F"/>
    <w:rsid w:val="5FBE7D8F"/>
    <w:rsid w:val="603E43BE"/>
    <w:rsid w:val="60470EFE"/>
    <w:rsid w:val="60844C26"/>
    <w:rsid w:val="608A4BD6"/>
    <w:rsid w:val="60A9029A"/>
    <w:rsid w:val="60DA29A7"/>
    <w:rsid w:val="60FA16F8"/>
    <w:rsid w:val="6139287F"/>
    <w:rsid w:val="616D4934"/>
    <w:rsid w:val="61CA0C65"/>
    <w:rsid w:val="62C642C8"/>
    <w:rsid w:val="631B2246"/>
    <w:rsid w:val="6320666B"/>
    <w:rsid w:val="63286753"/>
    <w:rsid w:val="63CF15A0"/>
    <w:rsid w:val="64055963"/>
    <w:rsid w:val="65A92947"/>
    <w:rsid w:val="661A50B7"/>
    <w:rsid w:val="665B123D"/>
    <w:rsid w:val="66976C44"/>
    <w:rsid w:val="66F30BCE"/>
    <w:rsid w:val="673C0170"/>
    <w:rsid w:val="673E5F91"/>
    <w:rsid w:val="677A6041"/>
    <w:rsid w:val="6796410E"/>
    <w:rsid w:val="67BC07C3"/>
    <w:rsid w:val="67D6317A"/>
    <w:rsid w:val="67D649B5"/>
    <w:rsid w:val="68B40095"/>
    <w:rsid w:val="68C401D4"/>
    <w:rsid w:val="68C94493"/>
    <w:rsid w:val="68ED6365"/>
    <w:rsid w:val="6A4D5E1F"/>
    <w:rsid w:val="6A4E3ABD"/>
    <w:rsid w:val="6AE63D7E"/>
    <w:rsid w:val="6B1FB0C7"/>
    <w:rsid w:val="6B462C2B"/>
    <w:rsid w:val="6B8359E9"/>
    <w:rsid w:val="6B8C5108"/>
    <w:rsid w:val="6BBE4227"/>
    <w:rsid w:val="6BD277B9"/>
    <w:rsid w:val="6C321620"/>
    <w:rsid w:val="6C5C4BB7"/>
    <w:rsid w:val="6CE30E35"/>
    <w:rsid w:val="6D6B5469"/>
    <w:rsid w:val="6DA02882"/>
    <w:rsid w:val="6DA12E69"/>
    <w:rsid w:val="6DBB3B60"/>
    <w:rsid w:val="6DC76061"/>
    <w:rsid w:val="6E2C6F5B"/>
    <w:rsid w:val="6E5D09DC"/>
    <w:rsid w:val="6EAA3CEE"/>
    <w:rsid w:val="6F0B4673"/>
    <w:rsid w:val="6F4831D1"/>
    <w:rsid w:val="700E4F44"/>
    <w:rsid w:val="70124E0E"/>
    <w:rsid w:val="70173239"/>
    <w:rsid w:val="711D3FA5"/>
    <w:rsid w:val="71643700"/>
    <w:rsid w:val="71C9107F"/>
    <w:rsid w:val="721A5B23"/>
    <w:rsid w:val="72411592"/>
    <w:rsid w:val="72B931C1"/>
    <w:rsid w:val="72CB03A1"/>
    <w:rsid w:val="730100E0"/>
    <w:rsid w:val="734A515C"/>
    <w:rsid w:val="738D03F5"/>
    <w:rsid w:val="73987BB2"/>
    <w:rsid w:val="73E442FB"/>
    <w:rsid w:val="73EF1E6D"/>
    <w:rsid w:val="74173DA2"/>
    <w:rsid w:val="75465FCB"/>
    <w:rsid w:val="761A47F2"/>
    <w:rsid w:val="76471CF3"/>
    <w:rsid w:val="76723FC6"/>
    <w:rsid w:val="767E5B01"/>
    <w:rsid w:val="76930879"/>
    <w:rsid w:val="76A333E3"/>
    <w:rsid w:val="76AE4262"/>
    <w:rsid w:val="77400C32"/>
    <w:rsid w:val="778F44F9"/>
    <w:rsid w:val="77C17FC5"/>
    <w:rsid w:val="77F2017E"/>
    <w:rsid w:val="78A551F0"/>
    <w:rsid w:val="78D36201"/>
    <w:rsid w:val="78F771D6"/>
    <w:rsid w:val="79017606"/>
    <w:rsid w:val="79D7762B"/>
    <w:rsid w:val="79EB254B"/>
    <w:rsid w:val="7AD763DE"/>
    <w:rsid w:val="7BA82ABD"/>
    <w:rsid w:val="7C757EAB"/>
    <w:rsid w:val="7D0A41BC"/>
    <w:rsid w:val="7D0A4B32"/>
    <w:rsid w:val="7D797C2B"/>
    <w:rsid w:val="7D823D52"/>
    <w:rsid w:val="7DAC6A56"/>
    <w:rsid w:val="7E381ACE"/>
    <w:rsid w:val="7ED56104"/>
    <w:rsid w:val="7EF742CC"/>
    <w:rsid w:val="7F3F4AD1"/>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jc w:val="left"/>
    </w:pPr>
    <w:rPr>
      <w:b/>
      <w:caps/>
    </w:rPr>
  </w:style>
  <w:style w:type="paragraph" w:styleId="7">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10">
    <w:name w:val="Body Text First Indent"/>
    <w:basedOn w:val="9"/>
    <w:next w:val="1"/>
    <w:autoRedefine/>
    <w:qFormat/>
    <w:uiPriority w:val="0"/>
    <w:pPr>
      <w:ind w:firstLine="420"/>
    </w:pPr>
    <w:rPr>
      <w:rFonts w:hAnsi="Times New Roman" w:cs="Times New Roman"/>
      <w:snapToGrid/>
      <w:szCs w:val="20"/>
    </w:rPr>
  </w:style>
  <w:style w:type="paragraph" w:styleId="11">
    <w:name w:val="Body Text Indent"/>
    <w:basedOn w:val="1"/>
    <w:autoRedefine/>
    <w:qFormat/>
    <w:uiPriority w:val="0"/>
    <w:pPr>
      <w:spacing w:line="480" w:lineRule="exact"/>
      <w:ind w:firstLine="480" w:firstLineChars="200"/>
    </w:pPr>
    <w:rPr>
      <w:rFonts w:ascii="宋体" w:hAnsi="宋体"/>
      <w:sz w:val="24"/>
    </w:rPr>
  </w:style>
  <w:style w:type="paragraph" w:styleId="12">
    <w:name w:val="Plain Text"/>
    <w:basedOn w:val="1"/>
    <w:autoRedefine/>
    <w:qFormat/>
    <w:uiPriority w:val="0"/>
    <w:rPr>
      <w:rFonts w:ascii="宋体" w:hAnsi="Courier New"/>
      <w:szCs w:val="22"/>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6"/>
    <w:basedOn w:val="1"/>
    <w:next w:val="1"/>
    <w:autoRedefine/>
    <w:qFormat/>
    <w:uiPriority w:val="0"/>
    <w:pPr>
      <w:ind w:left="2100" w:leftChars="1000"/>
    </w:pPr>
  </w:style>
  <w:style w:type="paragraph" w:styleId="16">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7">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9">
    <w:name w:val="Table Grid"/>
    <w:basedOn w:val="1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Table Paragraph"/>
    <w:basedOn w:val="1"/>
    <w:autoRedefine/>
    <w:qFormat/>
    <w:uiPriority w:val="1"/>
    <w:rPr>
      <w:rFonts w:ascii="宋体" w:hAnsi="宋体" w:eastAsia="宋体" w:cs="宋体"/>
      <w:lang w:val="zh-CN" w:bidi="zh-CN"/>
    </w:rPr>
  </w:style>
  <w:style w:type="paragraph" w:customStyle="1" w:styleId="22">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
    <w:name w:val="样式1"/>
    <w:basedOn w:val="1"/>
    <w:autoRedefine/>
    <w:qFormat/>
    <w:uiPriority w:val="0"/>
    <w:pPr>
      <w:spacing w:line="360" w:lineRule="exact"/>
      <w:ind w:firstLine="200" w:firstLineChars="200"/>
    </w:pPr>
    <w:rPr>
      <w:rFonts w:ascii="Arial" w:hAnsi="Arial"/>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7">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纯文本_0_0"/>
    <w:basedOn w:val="30"/>
    <w:autoRedefine/>
    <w:qFormat/>
    <w:uiPriority w:val="0"/>
    <w:rPr>
      <w:rFonts w:ascii="宋体" w:hAnsi="Courier New"/>
      <w:szCs w:val="21"/>
    </w:rPr>
  </w:style>
  <w:style w:type="paragraph" w:customStyle="1" w:styleId="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1">
    <w:name w:val="List Paragraph"/>
    <w:basedOn w:val="1"/>
    <w:autoRedefine/>
    <w:qFormat/>
    <w:uiPriority w:val="99"/>
    <w:pPr>
      <w:ind w:firstLine="420" w:firstLineChars="200"/>
    </w:pPr>
  </w:style>
  <w:style w:type="paragraph" w:customStyle="1" w:styleId="3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4">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样式 标题 1 + 四号 加粗"/>
    <w:basedOn w:val="3"/>
    <w:autoRedefine/>
    <w:qFormat/>
    <w:uiPriority w:val="0"/>
  </w:style>
  <w:style w:type="character" w:customStyle="1" w:styleId="36">
    <w:name w:val="font21"/>
    <w:basedOn w:val="20"/>
    <w:autoRedefine/>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2532</Words>
  <Characters>2841</Characters>
  <Lines>224</Lines>
  <Paragraphs>63</Paragraphs>
  <TotalTime>8</TotalTime>
  <ScaleCrop>false</ScaleCrop>
  <LinksUpToDate>false</LinksUpToDate>
  <CharactersWithSpaces>2944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胡少杰</cp:lastModifiedBy>
  <dcterms:modified xsi:type="dcterms:W3CDTF">2025-07-28T06:26:58Z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DAAF9957D0D257E573E8CE665B1D8A7A_43</vt:lpwstr>
  </property>
  <property fmtid="{D5CDD505-2E9C-101B-9397-08002B2CF9AE}" pid="4" name="KSOTemplateDocerSaveRecord">
    <vt:lpwstr>eyJoZGlkIjoiYmE4NDUyY2MyMzJlMWJhMmJhYWRlZTBmZDU1MjJiNWMiLCJ1c2VySWQiOiI0MTM5MzY3MzkifQ==</vt:lpwstr>
  </property>
</Properties>
</file>